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正文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4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1A1A1A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/>
      <a:lnStyleLst/>
      <a:effectStyleLst/>
      <a:bgFillStyleLst/>
    </a:fmtScheme>
  </a:themeElements>
</a:theme>
</file>