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group xmlns:v="urn:schemas-microsoft-com:vml" xmlns:o="urn:schemas-microsoft-com:office:office" editas="canvas" style="width:126pt;height:99pt" coordorigin="3834,5690" coordsize="1976,1533">
            <v:shape id="bg" type="#_x0000_t75" style="position:absolute;left:3834;top:5690;width:1976;height:1533" o:preferrelative="f"/>
            <v:shape id="tb" type="#_x0000_t202" style="position:absolute;left:4257;top:5969;width:1130;height:1115">
              <v:textbox>
                <w:txbxContent>
                  <w:p>
                    <w:r>
                      <w:t>Словарь</w:t>
                    </w:r>
                  </w:p>
                </w:txbxContent>
              </v:textbox>
            </v:shape>
          </v:group>
        </w:pict>
      </w:r>
      <w:r>
        <w:t xml:space="preserve">Hyperlink line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