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2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Grid>
      <w:gridCol w:w="2000"/>
      <w:gridCol w:w="6000"/>
    </w:tblGrid>
    <w:tr>
      <w:tc>
        <w:tcPr>
          <w:tcW w:w="2000" w:type="dxa"/>
        </w:tcPr>
        <w:tbl>
          <w:tblGrid>
            <w:gridCol w:w="1500"/>
          </w:tblGrid>
          <w:tr>
            <w:tc>
              <w:tcPr>
                <w:tcW w:w="1500" w:type="dxa"/>
              </w:tcPr>
              <w:p>
                <w:r>
                  <w:drawing>
                    <wp:inline distT="0" distB="0" distL="0" distR="0">
                      <wp:extent cx="381000" cy="190500"/>
                      <wp:docPr id="1" name="Logo"/>
                      <a:graphic>
                        <a:graphicData uri="http://schemas.openxmlformats.org/drawingml/2006/picture">
                          <pic:pic>
                            <pic:blipFill>
                              <a:blip r:embed="rId1"/>
                            </pic:blipFill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/>
      </w:tc>
      <w:tc>
        <w:tcPr>
          <w:tcW w:w="6000" w:type="dxa"/>
        </w:tcPr>
        <w:p>
          <w:r>
            <w:t>Title</w:t>
          </w:r>
        </w:p>
      </w:tc>
    </w:tr>
  </w:tbl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20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