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outlineLvl w:val="1"/>
      </w:pPr>
      <w:r>
        <w:t>unstyled body paragraph</w:t>
      </w:r>
    </w:p>
    <w:p>
      <w:pPr>
        <w:pStyle w:val="Body1"/>
        <w:outlineLvl w:val="1"/>
      </w:pPr>
      <w:r>
        <w:t>custom body style</w:t>
      </w:r>
    </w:p>
    <w:p>
      <w:pPr>
        <w:pStyle w:val="Heading2"/>
      </w:pPr>
      <w:r>
        <w:t>real heading</w:t>
      </w:r>
    </w:p>
    <w:p>
      <w:pPr>
        <w:pStyle w:val="Heading2"/>
        <w:outlineLvl w:val="0"/>
      </w:pPr>
      <w:r>
        <w:t>heading with direct level</w:t>
      </w:r>
    </w:p>
    <w:p>
      <w:pPr>
        <w:pStyle w:val="HDR"/>
      </w:pPr>
      <w:r>
        <w:t>style-level outlineLvl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ody1">
    <w:name w:val="Body 1"/>
    <w:basedOn w:val="Normal"/>
  </w:style>
  <w:style w:type="paragraph" w:styleId="HDR">
    <w:name w:val="HDR"/>
    <w:basedOn w:val="Normal"/>
    <w:pPr>
      <w:outlineLvl w:val="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