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Theme="majorBidi" w:hAnsiTheme="majorBidi" w:cstheme="majorBidi"/>
        </w:rPr>
        <w:t>Objet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fr-FR" w:bidi="ar-SA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Calibri Light"/>
        <a:ea typeface=""/>
        <a:cs typeface="Arabic Typesetting"/>
        <a:font script="Arab" typeface="Times New Roman"/>
        <a:font script="Hebr" typeface="Times New Roman"/>
      </a:majorFont>
      <a:minorFont>
        <a:latin typeface="Calibri"/>
        <a:ea typeface=""/>
        <a:cs typeface=""/>
        <a:font script="Arab" typeface="Arial"/>
        <a:font script="Hebr" typeface="Arial"/>
      </a:minorFont>
    </a:fontScheme>
  </a:themeElements>
</a:theme>
</file>