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lowKashida"/>
      </w:pPr>
      <w:r>
        <w:rPr/>
        <w:t>a</w:t>
      </w:r>
    </w:p>
    <w:p>
      <w:pPr>
        <w:jc w:val="thaiDistribute"/>
      </w:pPr>
      <w:r>
        <w:rPr/>
        <w:t>b</w:t>
      </w:r>
    </w:p>
    <w:p>
      <w:pPr>
        <w:pStyle w:val="KashidaBody"/>
      </w:pPr>
      <w:r>
        <w:rPr/>
        <w:t>c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KashidaBody">
    <w:name w:val="Kashida Body"/>
    <w:pPr>
      <w:jc w:val="highKashida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