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="Symbol" w:eastAsia="Times New Roman" w:hAnsi="Symbol" w:cs="Times New Roman"/>
        </w:rPr>
        <w:t></w:t>
      </w:r>
      <w:r>
        <w:rPr>
          <w:rFonts w:eastAsia="Times New Roman" w:hAnsi="Symbol"/>
        </w:rPr>
        <w:t></w:t>
      </w:r>
      <w:r>
        <w:rPr>
          <w:rFonts w:ascii="Wingdings" w:eastAsia="Times New Roman" w:hAnsi="Wingdings"/>
        </w:rPr>
        <w:t>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