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PRF192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Constance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 Flow ( if, switch, for, while, do - while)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Pointer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PRO192 (OOP) Java  ----&gt;   Lab211 Web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Full Stack ------&gt; Full stack Java Web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Tester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BA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DevOps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Good software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Usability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Correctness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Maintainability ------&gt; DEV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Portability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 steps for develop a software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Requirements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Analysis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Testing not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Deploying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Maintenance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SLOT 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Variable &amp; Constant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------&gt; What ( Bien la 1 ten tham chieu den dia chi trong bo nho RAM)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------&gt;  Why ( Su dung bien de ghi va luu tru du lieu)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lang w:val="en-US"/>
        </w:rPr>
        <w:t xml:space="preserve">------&gt; How ( </w:t>
      </w:r>
      <w:r>
        <w:rPr>
          <w:rFonts w:hint="default"/>
          <w:b/>
          <w:bCs/>
          <w:color w:val="0000FF"/>
          <w:lang w:val="en-US"/>
        </w:rPr>
        <w:t>data_type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indentifier</w:t>
      </w:r>
      <w:r>
        <w:rPr>
          <w:rFonts w:hint="default"/>
          <w:b/>
          <w:bCs/>
          <w:lang w:val="en-US"/>
        </w:rPr>
        <w:t xml:space="preserve"> [= </w:t>
      </w:r>
      <w:r>
        <w:rPr>
          <w:rFonts w:hint="default"/>
          <w:b/>
          <w:bCs/>
          <w:color w:val="7030A0"/>
          <w:lang w:val="en-US"/>
        </w:rPr>
        <w:t>initial value</w:t>
      </w:r>
      <w:r>
        <w:rPr>
          <w:rFonts w:hint="default"/>
          <w:b/>
          <w:bCs/>
          <w:lang w:val="en-US"/>
        </w:rPr>
        <w:t>]</w:t>
      </w:r>
      <w:r>
        <w:rPr>
          <w:rFonts w:hint="default"/>
          <w:b/>
          <w:bCs/>
          <w:color w:val="FF0000"/>
          <w:lang w:val="en-US"/>
        </w:rPr>
        <w:t>;</w:t>
      </w:r>
      <w:r>
        <w:rPr>
          <w:rFonts w:hint="default"/>
          <w:b/>
          <w:bCs/>
          <w:lang w:val="en-US"/>
        </w:rPr>
        <w:t xml:space="preserve"> 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Ki tu: Char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So: Nguyen: int    short      long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      Thuc:   float       double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Chuoi: </w:t>
      </w:r>
      <w:r>
        <w:rPr>
          <w:rFonts w:hint="default"/>
          <w:b w:val="0"/>
          <w:bCs w:val="0"/>
          <w:color w:val="FF0000"/>
          <w:lang w:val="en-US"/>
        </w:rPr>
        <w:t>char[size]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             Array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Dat ten bien co y nghia, ten bien khong dc trung voi tu khoa, khong chua khoang trang, khong chua ki tu dac biet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Hang so giong bien nhung co gia tri ko dc thay doi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Su dung hang so de thay doi cac gia tri mot cach thuan loi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2 cach khai bao hang so [#defile] chua cap phat dung x chua co gia tri cu the khong co dinh, Const da cap phat phai co gia tri cu the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Neu nhu da biet gia tri cua hang so thi dung Const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Input and Output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Input format va output format dai dien cho kieu du lieu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Scanf(“input format”, &amp;var1, &amp;var2,    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Printf(“output format”, var1, var2,    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59690</wp:posOffset>
            </wp:positionV>
            <wp:extent cx="4329430" cy="1954530"/>
            <wp:effectExtent l="0" t="0" r="13970" b="11430"/>
            <wp:wrapSquare wrapText="bothSides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Bieu thuc la su ket hop cua toan tu, hang so bien va ham va co tra ve ket qua</w:t>
      </w:r>
    </w:p>
    <w:tbl>
      <w:tblPr>
        <w:tblStyle w:val="3"/>
        <w:tblpPr w:leftFromText="180" w:rightFromText="180" w:vertAnchor="text" w:horzAnchor="page" w:tblpX="1848" w:tblpY="795"/>
        <w:tblOverlap w:val="never"/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026"/>
        <w:gridCol w:w="4900"/>
        <w:gridCol w:w="2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FFFFFF"/>
                <w:sz w:val="36"/>
                <w:szCs w:val="36"/>
              </w:rPr>
              <w:t>Op.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FFFFFF"/>
                <w:sz w:val="36"/>
                <w:szCs w:val="36"/>
              </w:rPr>
              <w:t>Syntax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FFFFFF"/>
                <w:sz w:val="36"/>
                <w:szCs w:val="36"/>
              </w:rPr>
              <w:t>Description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FFFFFF"/>
                <w:sz w:val="36"/>
                <w:szCs w:val="36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+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+x  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leaves the variable, constant or expression unchanged 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y = +x ;       y = 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-x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reverses the sign of the variable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y= -x;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+   -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x+y       x-y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Add/substract values of two operands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z= x+y;  t = x-y;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* /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x*y   x/y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Multiplies values of two operands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Get the quotient of a division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z= x-y;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z = 10/3;  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z  = 10.0/3;  3.3333333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x%y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Get remainder of a integral division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17%3  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15.0 % 3  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++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--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++x      --x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x++      x--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Increase/decrease the value of a variable (prefix/postfix operators)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Demo in the next slide.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% chia lay du (chi voi so Nguyen)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++X tien to thi thuc hien tang or gimr trc tinh toan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X++ hau to thuc tinh toan trc khi tang va giam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Bieu dien so am bang cach da bit va cong cho 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the value of lower data type to a value of higher data type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 2 TH ep kieu du lieu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1 la tu dong theo tu thap sang cao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2 la kieu tuong minh (kieu du lieu)x (date type)Name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Bieu dien thuat toan dung ma giar hoac ki hieu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Swich case chi su dung de so sanh bang va chi so nguyen va ki tu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Swich case la 1 TH dac biet cua if else nhung xu lis viet bang swich case co the viet bang  if else nhung nguoc laij thi khong dc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Lặp có 3 phần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Khởi tạo, điều kiện, xử lý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I=  n%2 == 1 ? 1:2 Same với if(n%2==1) { I=1;} else {I=2;}}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For ( khoi tao; dieu kien; step);{}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While (dieu kien){ phep tinh; }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Do { phep tinh; } while ( dieu kien 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Khi biet trc so lan lap thi su dung for  trg hop ngc lai thi dung while hoac do while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Dung do while khi can it nhat 1 lan xu ly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Trong vong lap khi gap lenh break thi ket thuc vong lap khi gap lenh countinue thi vong lap van tiep tuc nhung bo qua nhung lenh o phia sau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Function bao gom 1 hoac nhiu dong lenh nham thuc hien 1 tac vu nao do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Co2 loai la Function cua he thong va Function cua lap trinh vien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Nguyen li 1 highly cohesive (function thi lam chuc nang do)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Nguyen li 2 Low coupling (su phu thuoc thap) khi tao function giam toi da su phu thuoc ben ngoai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Cu phap tao Function returnType functionName (n1,n2,…){}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int input(){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int n;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printf("\nnhap n ");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scanf("%d",&amp;n);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return n;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Cach Debug trong C chon diem dung 1/ break point 2/ chay che do debug 3/ xem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Function Prototype phair khai bao prototype trc khi viet ham main cho ham ben duoi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Type name(type)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Khi chuyen gia tri vao 1 ham hoat dong theo cach truyen tham tri 1 ban sao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Pham vi ton tai cua bien co 2 dang la bien toan cuc va bien cuc bo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Uu tien thang gan nhat trong TH cuc bo giong voi toan cuc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Con tro la bien ma chua dia chi vung nho cua 1 bien khac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Kieu du lieu * ten con tro Ex int *px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 TH1 thay doi gia tri cua doi so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 TH2 de tra ve nhiu hon 1 gia tri khi xay dung ham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Cac toan tu khi dung con tro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&amp;dung de lay dia chi cua bien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*lay gia tri cua bien ma con tro dang tham dinh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Mang la 1 tap hop cac phan tu co cung kieu du lieu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Khi lam viec voi nhiu phan tu co cung kieu du lieu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DataType  ArrayName[NumberOfElements] EX int a[100]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DataType* Arrayname= ( datatype*) calloc(size,sizeof(datatype));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&amp;arrayname[index]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Arratname[index]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Arrayname + index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*(arraynam + index)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DK ap dung mang phai dc sap xep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Thuc hien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Tinh vitri chinh giua cua mang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So sanh gia tri can tim voi gia tri cua phan tu o chinh giua 3TH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== thi tim thay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Gia tri can tim nho hon thi tim phia ben trai va nguoc lai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Strings la mang cac ki tu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Dau hieu ket thuc la null character “\0”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Khai bao tinh va khia bao dong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Char s1[21];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S=(char*)malloc(lengthOfString+1);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S=(char*)calloc(lengthOfString+1,sizeof(char));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Scanf() with %s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Gets(string);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tbl>
      <w:tblPr>
        <w:tblW w:w="10487" w:type="dxa"/>
        <w:tblInd w:w="-36" w:type="dxa"/>
        <w:tblBorders>
          <w:top w:val="single" w:color="EDF2F9" w:sz="4" w:space="0"/>
          <w:left w:val="single" w:color="EDF2F9" w:sz="4" w:space="0"/>
          <w:bottom w:val="single" w:color="EDF2F9" w:sz="4" w:space="0"/>
          <w:right w:val="single" w:color="EDF2F9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2769"/>
        <w:gridCol w:w="7478"/>
      </w:tblGrid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1.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strlen(string_name)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trả về chiều dài của chuỗi string_name.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2.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strcpy(destination, source)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sao chép nội dung của chuỗi source tới chuỗi destination.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3.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strcat(first_string, second_string)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nối chuỗi đầu tiên với chuối thứ hai. Kết quả được lưu vào chuỗi đầu tiên.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4.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strcmp(first_string, second_string)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so sánh chuỗi đầu tiên với chuỗi thứ hai. Nếu cả hai chuỗi đều giống nhau, nó sẽ trả về 0.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5.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strrev(string)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trả về chuỗi được đảo ngược.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6.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strlwr(string)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trả về chuỗi ký tự chữ thường.</w:t>
            </w:r>
          </w:p>
        </w:tc>
      </w:tr>
      <w:tr>
        <w:tblPrEx>
          <w:tblBorders>
            <w:top w:val="single" w:color="EDF2F9" w:sz="4" w:space="0"/>
            <w:left w:val="single" w:color="EDF2F9" w:sz="4" w:space="0"/>
            <w:bottom w:val="single" w:color="EDF2F9" w:sz="4" w:space="0"/>
            <w:right w:val="single" w:color="EDF2F9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7.</w:t>
            </w:r>
          </w:p>
        </w:tc>
        <w:tc>
          <w:tcPr>
            <w:tcW w:w="2769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strupr(string)</w:t>
            </w:r>
          </w:p>
        </w:tc>
        <w:tc>
          <w:tcPr>
            <w:tcW w:w="7478" w:type="dxa"/>
            <w:tcBorders>
              <w:top w:val="single" w:color="EDF2F9" w:sz="4" w:space="0"/>
              <w:left w:val="single" w:color="EDF2F9" w:sz="4" w:space="0"/>
              <w:bottom w:val="single" w:color="EDF2F9" w:sz="4" w:space="0"/>
              <w:right w:val="single" w:color="EDF2F9" w:sz="4" w:space="0"/>
            </w:tcBorders>
            <w:shd w:val="clear" w:color="auto" w:fill="F9FAF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5E6E82"/>
                <w:spacing w:val="0"/>
                <w:kern w:val="0"/>
                <w:sz w:val="19"/>
                <w:szCs w:val="19"/>
                <w:lang w:val="en-US" w:eastAsia="zh-CN" w:bidi="ar"/>
              </w:rPr>
              <w:t>trả về chuỗi ký tự chữ hoa.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bookmarkStart w:id="0" w:name="_GoBack"/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hunglqse171422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ac2Sccqm</w:t>
      </w:r>
    </w:p>
    <w:bookmarkEnd w:id="0"/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VN-Bloom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VN-Blooming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88437"/>
    <w:multiLevelType w:val="singleLevel"/>
    <w:tmpl w:val="BA08843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DB36033"/>
    <w:multiLevelType w:val="singleLevel"/>
    <w:tmpl w:val="BDB360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FD2A36"/>
    <w:multiLevelType w:val="singleLevel"/>
    <w:tmpl w:val="F3FD2A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754CEA5"/>
    <w:multiLevelType w:val="singleLevel"/>
    <w:tmpl w:val="F754CEA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99FC15B"/>
    <w:multiLevelType w:val="singleLevel"/>
    <w:tmpl w:val="399FC15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81A44F"/>
    <w:multiLevelType w:val="singleLevel"/>
    <w:tmpl w:val="5E81A44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606ED74"/>
    <w:multiLevelType w:val="singleLevel"/>
    <w:tmpl w:val="6606E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479FF"/>
    <w:rsid w:val="0AE604F0"/>
    <w:rsid w:val="0CE23E52"/>
    <w:rsid w:val="1A025EAC"/>
    <w:rsid w:val="2C397BBB"/>
    <w:rsid w:val="2C5470D2"/>
    <w:rsid w:val="2E446A81"/>
    <w:rsid w:val="32A34595"/>
    <w:rsid w:val="369C5FB2"/>
    <w:rsid w:val="36C131AB"/>
    <w:rsid w:val="3DE479FF"/>
    <w:rsid w:val="434075AD"/>
    <w:rsid w:val="5BDB638D"/>
    <w:rsid w:val="6F9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2023-01-03T03:10:00Z</dcterms:created>
  <dc:creator>HP</dc:creator>
  <cp:lastModifiedBy>Lam Quang Hung (K17 HCM)</cp:lastModifiedBy>
  <dcterms:modified xsi:type="dcterms:W3CDTF">2023-03-19T09:51:01Z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D5B87744D65F4C6CB4B0C6482AF95054</vt:lpwstr>
  </property>
</Properties>
</file>