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等线"/>
          <w:b/>
          <w:color w:val="0B2545"/>
          <w:sz w:val="44"/>
        </w:rPr>
        <w:t>如何构建一个更“好”的知识库？</w:t>
      </w:r>
    </w:p>
    <w:p>
      <w:pPr>
        <w:spacing w:before="80" w:after="120"/>
      </w:pPr>
      <w:r>
        <w:rPr>
          <w:i/>
          <w:color w:val="666666"/>
        </w:rPr>
        <w:t>【原文头图】</w:t>
      </w:r>
    </w:p>
    <w:p>
      <w:pPr>
        <w:spacing w:after="120" w:line="300" w:lineRule="auto"/>
      </w:pPr>
      <w:r>
        <w:t>本文深入探讨构建高质量 RAG 知识库的垂直技术原理与工程实践。文章首先界定知识库作为外部记忆系统的角色，并引入 RAGAS 框架从检索相关性、生成忠实度及答案相关性维度建立评估标准。随后详细拆解离线索引与在线查询流程，重点分析文档切分策略如 Late Chunking 和意图驱动切分，对比稀疏、稠密及混合检索范式，并阐述 HyDE 等查询增强技术。此外，文章探讨 Cross-Encoder 重排序机制以优化精度，介绍 AutoRAG 自动化优化、QuIM-RAG 问题倒排索引及 OpenViking 文件系统范式等前沿架构，旨在通过系统性技术选型解决幻觉、召回不准等问题，实现知识库性能的端到端优化。</w:t>
      </w:r>
    </w:p>
    <w:p>
      <w:pPr>
        <w:pStyle w:val="Heading1"/>
      </w:pPr>
      <w:r>
        <w:t>Agent 知识库：定义与使用时机</w:t>
      </w:r>
    </w:p>
    <w:p>
      <w:pPr>
        <w:pStyle w:val="Heading2"/>
      </w:pPr>
      <w:r>
        <w:t>考古一下，RAG 的起源</w:t>
      </w:r>
    </w:p>
    <w:p>
      <w:pPr>
        <w:spacing w:after="120" w:line="300" w:lineRule="auto"/>
      </w:pPr>
      <w:r>
        <w:t>RAG（Retrieval-Augmented Generation，检索增强生成）由 Facebook AI Research（现 Meta AI）于 2020 年首次提出。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756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</w:rPr>
              <w:t>论文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>
              <w:rPr>
                <w:sz w:val="18"/>
              </w:rPr>
              <w:t>Retrieval-Augmented Generation for Knowledge-Intensive NLP Tasks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</w:rPr>
              <w:t>作者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>
              <w:rPr>
                <w:sz w:val="18"/>
              </w:rPr>
              <w:t>Patrick Lewis, Ethan Perez, Aleksandra Piktus, Fabio Petroni, Vladimir Karpukhin 等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</w:rPr>
              <w:t>发表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>
              <w:rPr>
                <w:sz w:val="18"/>
              </w:rPr>
              <w:t>NeurIPS 2020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</w:rPr>
              <w:t>链接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>
              <w:rPr>
                <w:sz w:val="18"/>
              </w:rPr>
              <w:t>https://arxiv.org/abs/2005.11401</w:t>
            </w:r>
          </w:p>
        </w:tc>
      </w:tr>
    </w:tbl>
    <w:p/>
    <w:p>
      <w:pPr>
        <w:spacing w:after="120" w:line="300" w:lineRule="auto"/>
      </w:pPr>
      <w:r>
        <w:t>论文的核心贡献在于提出了一种将参数化记忆（Parametric Memory）与非参数化记忆（Non-Parametric Memory）相结合的架构：</w:t>
      </w:r>
    </w:p>
    <w:p>
      <w:pPr>
        <w:pStyle w:val="ListBullet"/>
        <w:spacing w:after="80" w:line="300" w:lineRule="auto"/>
        <w:ind w:left="540" w:hanging="271"/>
      </w:pPr>
      <w:r>
        <w:t>参数化记忆：预训练 seq2seq 模型（如 BART）的模型权重</w:t>
      </w:r>
    </w:p>
    <w:p>
      <w:pPr>
        <w:pStyle w:val="ListBullet"/>
        <w:spacing w:after="80" w:line="300" w:lineRule="auto"/>
        <w:ind w:left="540" w:hanging="271"/>
      </w:pPr>
      <w:r>
        <w:t>非参数化记忆：Wikipedia 语料的密集向量索引，通过 DPR（Dense Passage Retriever）构建</w:t>
      </w:r>
    </w:p>
    <w:p>
      <w:pPr>
        <w:spacing w:after="120" w:line="300" w:lineRule="auto"/>
      </w:pPr>
      <w:r>
        <w:t>这一架构在开放域问答（Open-Domain QA）任务上显著超越了纯参数化模型，奠定了后续 RAG 研究的基础。</w:t>
      </w:r>
    </w:p>
    <w:p>
      <w:pPr>
        <w:pStyle w:val="Heading2"/>
      </w:pPr>
      <w:r>
        <w:t>知识库的定义</w:t>
      </w:r>
    </w:p>
    <w:p>
      <w:pPr>
        <w:spacing w:after="120" w:line="300" w:lineRule="auto"/>
      </w:pPr>
      <w:r>
        <w:t>在 Agent 构建的语境下，知识库（Knowledge Base）是一个外部记忆系统，用于存储和检索不在模型参数中的信息。它作为 RAG 架构的核心组件，承担非参数化记忆的角色。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Layout w:type="fixed"/>
        <w:tblCellMar>
          <w:top w:w="100" w:type="dxa"/>
          <w:start w:w="160" w:type="dxa"/>
          <w:bottom w:w="100" w:type="dxa"/>
          <w:end w:w="160" w:type="dxa"/>
        </w:tblCellMar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r>
              <w:rPr>
                <w:b/>
              </w:rPr>
              <w:t>RAG 的基本工作流程：Query → Retriever（检索器） → Top-K Documents → Context Augmentation → Generator（生成器） → Response</w:t>
            </w:r>
          </w:p>
        </w:tc>
      </w:tr>
    </w:tbl>
    <w:p/>
    <w:p>
      <w:pPr>
        <w:spacing w:after="120" w:line="300" w:lineRule="auto"/>
      </w:pPr>
      <w:r>
        <w:t>其中，知识库的核心接口，就是上传和召回。不同版本和理论，就是召回的内容和排序的区别。</w:t>
      </w:r>
    </w:p>
    <w:p>
      <w:pPr>
        <w:pStyle w:val="Heading2"/>
      </w:pPr>
      <w:r>
        <w:t>使用知识库可以解决什么问题？</w:t>
      </w:r>
    </w:p>
    <w:p>
      <w:pPr>
        <w:spacing w:after="120" w:line="300" w:lineRule="auto"/>
      </w:pPr>
      <w:r>
        <w:t>这个问题应该回到 LLM 的固有局限上，知识库是一种对应的解决方案。</w:t>
      </w:r>
    </w:p>
    <w:p>
      <w:pPr>
        <w:spacing w:before="80" w:after="120"/>
      </w:pPr>
      <w:r>
        <w:rPr>
          <w:i/>
          <w:color w:val="666666"/>
        </w:rPr>
        <w:t>【LLM 固有局限与知识库解决方案图】</w:t>
      </w:r>
    </w:p>
    <w:p>
      <w:pPr>
        <w:pStyle w:val="Heading2"/>
      </w:pPr>
      <w:r>
        <w:t>适用场景分析</w:t>
      </w:r>
    </w:p>
    <w:p>
      <w:pPr>
        <w:spacing w:after="120" w:line="300" w:lineRule="auto"/>
      </w:pPr>
      <w:r>
        <w:t>结合前面几点，使用场景也比较清晰了。</w:t>
      </w:r>
    </w:p>
    <w:p>
      <w:pPr>
        <w:pStyle w:val="Heading3"/>
      </w:pPr>
      <w:r>
        <w:t>适合构建知识库的场景</w:t>
      </w:r>
    </w:p>
    <w:p>
      <w:pPr>
        <w:spacing w:before="80" w:after="120"/>
      </w:pPr>
      <w:r>
        <w:rPr>
          <w:i/>
          <w:color w:val="666666"/>
        </w:rPr>
        <w:t>【适合构建知识库的场景图】</w:t>
      </w:r>
    </w:p>
    <w:p>
      <w:pPr>
        <w:pStyle w:val="Heading3"/>
      </w:pPr>
      <w:r>
        <w:t>不需要知识库的场景</w:t>
      </w:r>
    </w:p>
    <w:p>
      <w:pPr>
        <w:spacing w:before="80" w:after="120"/>
      </w:pPr>
      <w:r>
        <w:rPr>
          <w:i/>
          <w:color w:val="666666"/>
        </w:rPr>
        <w:t>【不需要知识库的场景图】</w:t>
      </w:r>
    </w:p>
    <w:p>
      <w:pPr>
        <w:pStyle w:val="Heading2"/>
      </w:pPr>
      <w:r>
        <w:t>RAG vs Long Context</w:t>
      </w:r>
    </w:p>
    <w:p>
      <w:pPr>
        <w:spacing w:after="120" w:line="300" w:lineRule="auto"/>
      </w:pPr>
      <w:r>
        <w:t>随着上下文窗口的扩展（Claude 200K, Gemini 1M+），需要重新审视 RAG 的适用边界。</w:t>
      </w:r>
    </w:p>
    <w:p>
      <w:pPr>
        <w:spacing w:before="80" w:after="120"/>
      </w:pPr>
      <w:r>
        <w:rPr>
          <w:i/>
          <w:color w:val="666666"/>
        </w:rPr>
        <w:t>【RAG 与 Long Context 适用边界对比图】</w:t>
      </w:r>
    </w:p>
    <w:p>
      <w:pPr>
        <w:spacing w:after="120" w:line="300" w:lineRule="auto"/>
      </w:pPr>
      <w:r>
        <w:t>选型建议：</w:t>
      </w:r>
    </w:p>
    <w:p>
      <w:pPr>
        <w:pStyle w:val="ListBullet"/>
        <w:spacing w:after="80" w:line="300" w:lineRule="auto"/>
        <w:ind w:left="540" w:hanging="271"/>
      </w:pPr>
      <w:r>
        <w:t>数据量 &lt; 50K tokens 且更新频率低 → Long Context</w:t>
      </w:r>
    </w:p>
    <w:p>
      <w:pPr>
        <w:pStyle w:val="ListBullet"/>
        <w:spacing w:after="80" w:line="300" w:lineRule="auto"/>
        <w:ind w:left="540" w:hanging="271"/>
      </w:pPr>
      <w:r>
        <w:t>数据量大、更新频繁、需要精确召回 → RAG</w:t>
      </w:r>
    </w:p>
    <w:p>
      <w:pPr>
        <w:pStyle w:val="ListBullet"/>
        <w:spacing w:after="80" w:line="300" w:lineRule="auto"/>
        <w:ind w:left="540" w:hanging="271"/>
      </w:pPr>
      <w:r>
        <w:t>混合方案：RAG 粗筛 + Long Context 精读</w:t>
      </w:r>
    </w:p>
    <w:p>
      <w:pPr>
        <w:pStyle w:val="Heading1"/>
      </w:pPr>
      <w:r>
        <w:t>如何评判一个知识库的好坏？</w:t>
      </w:r>
    </w:p>
    <w:p>
      <w:pPr>
        <w:spacing w:after="120" w:line="300" w:lineRule="auto"/>
      </w:pPr>
      <w:r>
        <w:t>如题，我们想要构建更好的知识库，那么首先需要定义“好”的标准。</w:t>
      </w:r>
    </w:p>
    <w:p>
      <w:pPr>
        <w:pStyle w:val="Heading2"/>
      </w:pPr>
      <w:r>
        <w:t>评估框架：RAGAS</w:t>
      </w:r>
    </w:p>
    <w:p>
      <w:pPr>
        <w:spacing w:after="120" w:line="300" w:lineRule="auto"/>
      </w:pPr>
      <w:r>
        <w:t>RAGAS（Retrieval Augmented Generation Assessment）是目前最广泛采用的 RAG 评估框架，其核心价值在于无参考评估（Reference-Free）——无需人工标注 ground truth 即可进行自动化评估。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756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</w:rPr>
              <w:t>论文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>
              <w:rPr>
                <w:sz w:val="18"/>
              </w:rPr>
              <w:t>RAGAS: Automated Evaluation of Retrieval Augmented Generation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</w:rPr>
              <w:t>链接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>
              <w:rPr>
                <w:sz w:val="18"/>
              </w:rPr>
              <w:t>https://arxiv.org/abs/2309.15217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</w:rPr>
              <w:t>发表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>
              <w:rPr>
                <w:sz w:val="18"/>
              </w:rPr>
              <w:t>2023</w:t>
            </w:r>
          </w:p>
        </w:tc>
      </w:tr>
    </w:tbl>
    <w:p/>
    <w:p>
      <w:pPr>
        <w:spacing w:after="120" w:line="300" w:lineRule="auto"/>
      </w:pPr>
      <w:r>
        <w:t>RAGAS 将 RAG 系统的评估分解为三个核心维度。</w:t>
      </w:r>
    </w:p>
    <w:p>
      <w:pPr>
        <w:spacing w:before="80" w:after="120"/>
      </w:pPr>
      <w:r>
        <w:rPr>
          <w:i/>
          <w:color w:val="666666"/>
        </w:rPr>
        <w:t>【RAGAS 三个核心维度图】</w:t>
      </w:r>
    </w:p>
    <w:p>
      <w:pPr>
        <w:spacing w:after="120" w:line="300" w:lineRule="auto"/>
      </w:pPr>
      <w:r>
        <w:t>这三个维度相互独立但互补，共同覆盖 RAG 系统的端到端性能。RAGAS 的关键洞察：RAG 系统的失败往往是检索和生成环节共同造成的，因此必须分别评估，才能定位问题根因。</w:t>
      </w:r>
    </w:p>
    <w:p>
      <w:pPr>
        <w:pStyle w:val="Heading2"/>
      </w:pPr>
      <w:r>
        <w:t>检索质量指标</w:t>
      </w:r>
    </w:p>
    <w:p>
      <w:pPr>
        <w:spacing w:after="120" w:line="300" w:lineRule="auto"/>
      </w:pPr>
      <w:r>
        <w:t>检索环节的目标是：召回与 query 相关的文档片段，并将相关内容排在前面。</w:t>
      </w:r>
    </w:p>
    <w:p>
      <w:pPr>
        <w:pStyle w:val="Heading3"/>
      </w:pPr>
      <w:r>
        <w:t>Context Precision（上下文精确率）</w:t>
      </w:r>
    </w:p>
    <w:p>
      <w:pPr>
        <w:spacing w:after="120" w:line="300" w:lineRule="auto"/>
      </w:pPr>
      <w:r>
        <w:t>定义：评估检索器将相关文档排在不相关文档之上的能力。</w:t>
      </w:r>
    </w:p>
    <w:p>
      <w:pPr>
        <w:spacing w:before="80" w:after="120"/>
      </w:pPr>
      <w:r>
        <w:rPr>
          <w:i/>
          <w:color w:val="666666"/>
        </w:rPr>
        <w:t>【Context Precision 计算公式】</w:t>
      </w:r>
    </w:p>
    <w:p>
      <w:pPr>
        <w:spacing w:after="120" w:line="300" w:lineRule="auto"/>
      </w:pPr>
      <w:r>
        <w:t>直观理解：如果检索了 5 个 chunks，相关的 2 个排在第 1、2 位，比排在第 4、5 位的 precision 更高。</w:t>
      </w:r>
    </w:p>
    <w:p>
      <w:pPr>
        <w:pStyle w:val="Heading3"/>
      </w:pPr>
      <w:r>
        <w:t>Context Recall（上下文召回率）</w:t>
      </w:r>
    </w:p>
    <w:p>
      <w:pPr>
        <w:spacing w:after="120" w:line="300" w:lineRule="auto"/>
      </w:pPr>
      <w:r>
        <w:t>定义：评估回答问题所需的信息有多少被成功检索到。</w:t>
      </w:r>
    </w:p>
    <w:p>
      <w:pPr>
        <w:spacing w:before="80" w:after="120"/>
      </w:pPr>
      <w:r>
        <w:rPr>
          <w:i/>
          <w:color w:val="666666"/>
        </w:rPr>
        <w:t>【Context Recall 计算公式】</w:t>
      </w:r>
    </w:p>
    <w:p>
      <w:pPr>
        <w:spacing w:after="120" w:line="300" w:lineRule="auto"/>
      </w:pPr>
      <w:r>
        <w:t>具体步骤：</w:t>
      </w:r>
    </w:p>
    <w:p>
      <w:pPr>
        <w:pStyle w:val="ListNumber"/>
        <w:spacing w:after="80" w:line="300" w:lineRule="auto"/>
        <w:ind w:left="540" w:hanging="271"/>
      </w:pPr>
      <w:r>
        <w:t>将参考答案分解为多个 claims（声明）</w:t>
      </w:r>
    </w:p>
    <w:p>
      <w:pPr>
        <w:pStyle w:val="ListNumber"/>
        <w:spacing w:after="80" w:line="300" w:lineRule="auto"/>
        <w:ind w:left="540" w:hanging="271"/>
      </w:pPr>
      <w:r>
        <w:t>判断每个 claim 是否可归因于检索到的上下文</w:t>
      </w:r>
    </w:p>
    <w:p>
      <w:pPr>
        <w:pStyle w:val="ListNumber"/>
        <w:spacing w:after="80" w:line="300" w:lineRule="auto"/>
        <w:ind w:left="540" w:hanging="271"/>
      </w:pPr>
      <w:r>
        <w:t>计算被支持的 claims 占比</w:t>
      </w:r>
    </w:p>
    <w:p>
      <w:pPr>
        <w:spacing w:after="120" w:line="300" w:lineRule="auto"/>
      </w:pPr>
      <w:r>
        <w:t>注意：Context Recall 需要参考答案（reference），因此不是完全的 reference-free 指标。</w:t>
      </w:r>
    </w:p>
    <w:p>
      <w:pPr>
        <w:pStyle w:val="Heading3"/>
      </w:pPr>
      <w:r>
        <w:t>传统 IR 指标</w:t>
      </w:r>
    </w:p>
    <w:p>
      <w:pPr>
        <w:spacing w:after="120" w:line="300" w:lineRule="auto"/>
      </w:pPr>
      <w:r>
        <w:t>除 RAGAS 定义的指标外，传统 IR（Information Retrieval）指标仍然适用。</w:t>
      </w:r>
    </w:p>
    <w:p>
      <w:pPr>
        <w:spacing w:before="80" w:after="120"/>
      </w:pPr>
      <w:r>
        <w:rPr>
          <w:i/>
          <w:color w:val="666666"/>
        </w:rPr>
        <w:t>【传统 IR 指标图】</w:t>
      </w:r>
    </w:p>
    <w:p>
      <w:pPr>
        <w:spacing w:after="120" w:line="300" w:lineRule="auto"/>
      </w:pPr>
      <w:r>
        <w:t>F1 是 Precision 和 Recall 的调和平均数，用于在两者之间取得平衡。当 Precision 和 Recall 差异较大时，F1 会偏向较小的那个值，因此 F1 高意味着两者都不能太低。</w:t>
      </w:r>
    </w:p>
    <w:p>
      <w:pPr>
        <w:pStyle w:val="Heading2"/>
      </w:pPr>
      <w:r>
        <w:t>生成质量指标</w:t>
      </w:r>
    </w:p>
    <w:p>
      <w:pPr>
        <w:spacing w:after="120" w:line="300" w:lineRule="auto"/>
      </w:pPr>
      <w:r>
        <w:t>生成环节的目标是：基于检索到的上下文，生成准确、相关的答案。</w:t>
      </w:r>
    </w:p>
    <w:p>
      <w:pPr>
        <w:pStyle w:val="Heading3"/>
      </w:pPr>
      <w:r>
        <w:t>Faithfulness（忠实度）</w:t>
      </w:r>
    </w:p>
    <w:p>
      <w:pPr>
        <w:spacing w:after="120" w:line="300" w:lineRule="auto"/>
      </w:pPr>
      <w:r>
        <w:t>定义：生成的答案在事实上是否与检索到的上下文一致。取值范围 [0, 1]，值越高表示答案越忠实于上下文。</w:t>
      </w:r>
    </w:p>
    <w:p>
      <w:pPr>
        <w:spacing w:before="80" w:after="120"/>
      </w:pPr>
      <w:r>
        <w:rPr>
          <w:i/>
          <w:color w:val="666666"/>
        </w:rPr>
        <w:t>【Faithfulness 计算公式与示例】</w:t>
      </w:r>
    </w:p>
    <w:p>
      <w:pPr>
        <w:pStyle w:val="ListNumber"/>
        <w:spacing w:after="80" w:line="300" w:lineRule="auto"/>
        <w:ind w:left="540" w:hanging="271"/>
      </w:pPr>
      <w:r>
        <w:t>使用 LLM 从答案中提取所有声明（claims）</w:t>
      </w:r>
    </w:p>
    <w:p>
      <w:pPr>
        <w:pStyle w:val="ListNumber"/>
        <w:spacing w:after="80" w:line="300" w:lineRule="auto"/>
        <w:ind w:left="540" w:hanging="271"/>
      </w:pPr>
      <w:r>
        <w:t>对每个声明，验证是否能从检索上下文中推断</w:t>
      </w:r>
    </w:p>
    <w:p>
      <w:pPr>
        <w:pStyle w:val="ListNumber"/>
        <w:spacing w:after="80" w:line="300" w:lineRule="auto"/>
        <w:ind w:left="540" w:hanging="271"/>
      </w:pPr>
      <w:r>
        <w:t>计算被支持的声明占比</w:t>
      </w:r>
    </w:p>
    <w:p>
      <w:pPr>
        <w:pStyle w:val="Heading3"/>
      </w:pPr>
      <w:r>
        <w:t>Answer Relevance（答案相关性）</w:t>
      </w:r>
    </w:p>
    <w:p>
      <w:pPr>
        <w:spacing w:after="120" w:line="300" w:lineRule="auto"/>
      </w:pPr>
      <w:r>
        <w:t>定义：答案是否直接且恰当地回应了问题。该指标不考虑事实准确性，而是惩罚不完整或包含冗余信息的答案。</w:t>
      </w:r>
    </w:p>
    <w:p>
      <w:pPr>
        <w:spacing w:before="80" w:after="120"/>
      </w:pPr>
      <w:r>
        <w:rPr>
          <w:i/>
          <w:color w:val="666666"/>
        </w:rPr>
        <w:t>【Answer Relevance 计算公式】</w:t>
      </w:r>
    </w:p>
    <w:p>
      <w:pPr>
        <w:spacing w:after="120" w:line="300" w:lineRule="auto"/>
      </w:pPr>
      <w:r>
        <w:t>核心思想：如果答案正确回应了问题，那么从答案反向生成的问题应该与原问题高度相似。</w:t>
      </w:r>
    </w:p>
    <w:p>
      <w:pPr>
        <w:pStyle w:val="Heading2"/>
      </w:pPr>
      <w:r>
        <w:t>幻觉问题的深入分析</w:t>
      </w:r>
    </w:p>
    <w:p>
      <w:pPr>
        <w:spacing w:after="120" w:line="300" w:lineRule="auto"/>
      </w:pPr>
      <w:r>
        <w:t>Faithfulness 指标的本质是检测幻觉。RAG 系统的幻觉可进一步细分为三类。</w:t>
      </w:r>
    </w:p>
    <w:p>
      <w:pPr>
        <w:spacing w:before="80" w:after="120"/>
      </w:pPr>
      <w:r>
        <w:rPr>
          <w:i/>
          <w:color w:val="666666"/>
        </w:rPr>
        <w:t>【RAG 系统幻觉分类图】</w:t>
      </w:r>
    </w:p>
    <w:p>
      <w:pPr>
        <w:spacing w:after="120" w:line="300" w:lineRule="auto"/>
      </w:pPr>
      <w:r>
        <w:t>参考论文：https://arxiv.org/abs/2601.19927</w:t>
      </w:r>
    </w:p>
    <w:p>
      <w:pPr>
        <w:pStyle w:val="Heading3"/>
      </w:pPr>
      <w:r>
        <w:t>幻觉检测方法</w:t>
      </w:r>
    </w:p>
    <w:p>
      <w:pPr>
        <w:spacing w:before="80" w:after="120"/>
      </w:pPr>
      <w:r>
        <w:rPr>
          <w:i/>
          <w:color w:val="666666"/>
        </w:rPr>
        <w:t>【幻觉检测方法图】</w:t>
      </w:r>
    </w:p>
    <w:p>
      <w:pPr>
        <w:spacing w:after="120" w:line="300" w:lineRule="auto"/>
      </w:pPr>
      <w:r>
        <w:t>参考论文：https://arxiv.org/abs/2503.21157</w:t>
      </w:r>
    </w:p>
    <w:p>
      <w:pPr>
        <w:spacing w:after="120" w:line="300" w:lineRule="auto"/>
      </w:pPr>
      <w:r>
        <w:t>不同 RAG 应用场景（医疗、法律、通用 QA）对检测器的要求不同，需根据具体场景选择。</w:t>
      </w:r>
    </w:p>
    <w:p>
      <w:pPr>
        <w:pStyle w:val="Heading2"/>
      </w:pPr>
      <w:r>
        <w:t>RAG 场景的特殊考量</w:t>
      </w:r>
    </w:p>
    <w:p>
      <w:pPr>
        <w:spacing w:after="120" w:line="300" w:lineRule="auto"/>
      </w:pPr>
      <w:r>
        <w:t>传统 IR 指标基于语义相似度评估检索质量，但在 RAG 场景下存在一个核心问题：语义相似 ≠ 对 LLM 有用。</w:t>
      </w:r>
    </w:p>
    <w:p>
      <w:pPr>
        <w:spacing w:after="120" w:line="300" w:lineRule="auto"/>
      </w:pPr>
      <w:r>
        <w:t>ICLERB（In-Context Learning Embedding and Reranker Benchmark）提出了端到端评估思路，这意味着：一个“好”的检索结果，不仅要语义相关，还要能有效支撑 LLM 生成正确答案。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Layout w:type="fixed"/>
        <w:tblCellMar>
          <w:top w:w="100" w:type="dxa"/>
          <w:start w:w="160" w:type="dxa"/>
          <w:bottom w:w="100" w:type="dxa"/>
          <w:end w:w="160" w:type="dxa"/>
        </w:tblCellMar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r>
              <w:rPr>
                <w:b/>
              </w:rPr>
              <w:t>检索候选文档 → 注入 LLM 生成答案 → 评估答案准确性 → 反推检索器效果</w:t>
            </w:r>
          </w:p>
        </w:tc>
      </w:tr>
    </w:tbl>
    <w:p/>
    <w:p>
      <w:pPr>
        <w:spacing w:after="120" w:line="300" w:lineRule="auto"/>
      </w:pPr>
      <w:r>
        <w:t>参考论文：https://arxiv.org/abs/2411.18947</w:t>
      </w:r>
    </w:p>
    <w:p>
      <w:pPr>
        <w:spacing w:after="120" w:line="300" w:lineRule="auto"/>
      </w:pPr>
      <w:r>
        <w:t>以上，在理解了评估标准后，接下来拆解知识库构建的完整流程，分析每个环节的优化空间。</w:t>
      </w:r>
    </w:p>
    <w:p>
      <w:pPr>
        <w:pStyle w:val="Heading1"/>
      </w:pPr>
      <w:r>
        <w:t>构建知识库分为几步？</w:t>
      </w:r>
    </w:p>
    <w:p>
      <w:pPr>
        <w:spacing w:after="120" w:line="300" w:lineRule="auto"/>
      </w:pPr>
      <w:r>
        <w:t>知识库的构建可以分为两个阶段：离线索引阶段（Indexing）和在线查询阶段（Querying）。本章节结合 idealab 平台（https://idealab.alibaba-inc.com/#/aistudio）的操作进行讲解。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Layout w:type="fixed"/>
        <w:tblCellMar>
          <w:top w:w="100" w:type="dxa"/>
          <w:start w:w="160" w:type="dxa"/>
          <w:bottom w:w="100" w:type="dxa"/>
          <w:end w:w="160" w:type="dxa"/>
        </w:tblCellMar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r>
              <w:rPr>
                <w:b/>
              </w:rPr>
              <w:t>离线索引阶段：Load → Split → Embed → Store</w:t>
            </w:r>
          </w:p>
        </w:tc>
      </w:tr>
    </w:tbl>
    <w:p/>
    <w:p>
      <w:pPr>
        <w:spacing w:before="80" w:after="120"/>
      </w:pPr>
      <w:r>
        <w:rPr>
          <w:i/>
          <w:color w:val="666666"/>
        </w:rPr>
        <w:t>【离线索引阶段流程图】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Layout w:type="fixed"/>
        <w:tblCellMar>
          <w:top w:w="100" w:type="dxa"/>
          <w:start w:w="160" w:type="dxa"/>
          <w:bottom w:w="100" w:type="dxa"/>
          <w:end w:w="160" w:type="dxa"/>
        </w:tblCellMar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r>
              <w:rPr>
                <w:b/>
              </w:rPr>
              <w:t>在线查询阶段：Query → Retrieve → Rerank → Generate</w:t>
            </w:r>
          </w:p>
        </w:tc>
      </w:tr>
    </w:tbl>
    <w:p/>
    <w:p>
      <w:pPr>
        <w:spacing w:before="80" w:after="120"/>
      </w:pPr>
      <w:r>
        <w:rPr>
          <w:i/>
          <w:color w:val="666666"/>
        </w:rPr>
        <w:t>【在线查询阶段流程图】</w:t>
      </w:r>
    </w:p>
    <w:p>
      <w:pPr>
        <w:pStyle w:val="Heading2"/>
      </w:pPr>
      <w:r>
        <w:t>离线索引阶段</w:t>
      </w:r>
    </w:p>
    <w:p>
      <w:pPr>
        <w:pStyle w:val="Heading3"/>
      </w:pPr>
      <w:r>
        <w:t>Step 1: Load（文档加载）</w:t>
      </w:r>
    </w:p>
    <w:p>
      <w:pPr>
        <w:spacing w:after="120" w:line="300" w:lineRule="auto"/>
      </w:pPr>
      <w:r>
        <w:t>这一步很好理解，就是将原始数据从各种来源和格式中提取出来。目前 idealab 提供的知识库支持的有 odps、语雀、钉钉文档、本地文件。</w:t>
      </w:r>
    </w:p>
    <w:p>
      <w:pPr>
        <w:spacing w:before="80" w:after="120"/>
      </w:pPr>
      <w:r>
        <w:rPr>
          <w:i/>
          <w:color w:val="666666"/>
        </w:rPr>
        <w:t>【idealab 文档加载界面】</w:t>
      </w:r>
    </w:p>
    <w:p>
      <w:pPr>
        <w:pStyle w:val="Heading3"/>
      </w:pPr>
      <w:r>
        <w:t>Step 2: Split（文档切分）</w:t>
      </w:r>
    </w:p>
    <w:p>
      <w:pPr>
        <w:spacing w:after="120" w:line="300" w:lineRule="auto"/>
      </w:pPr>
      <w:r>
        <w:t>将长文档切分为适合检索和上下文注入的片段（chunks）。这是影响检索质量的关键环节。目前 idealab 提供的知识库支持默认智能切分（使用 Opensearch 切分方案）、自定义切分（固定长度，符号切分）和自定义工具切分。</w:t>
      </w:r>
    </w:p>
    <w:p>
      <w:pPr>
        <w:spacing w:before="80" w:after="120"/>
      </w:pPr>
      <w:r>
        <w:rPr>
          <w:i/>
          <w:color w:val="666666"/>
        </w:rPr>
        <w:t>【idealab 文档切分配置界面】</w:t>
      </w:r>
    </w:p>
    <w:p>
      <w:pPr>
        <w:spacing w:after="120" w:line="300" w:lineRule="auto"/>
      </w:pPr>
      <w:r>
        <w:t>关键参数：</w:t>
      </w:r>
    </w:p>
    <w:p>
      <w:pPr>
        <w:pStyle w:val="ListBullet"/>
        <w:spacing w:after="80" w:line="300" w:lineRule="auto"/>
        <w:ind w:left="540" w:hanging="271"/>
      </w:pPr>
      <w:r>
        <w:t>chunk_size：块大小，通常 256-1024 tokens</w:t>
      </w:r>
    </w:p>
    <w:p>
      <w:pPr>
        <w:pStyle w:val="ListBullet"/>
        <w:spacing w:after="80" w:line="300" w:lineRule="auto"/>
        <w:ind w:left="540" w:hanging="271"/>
      </w:pPr>
      <w:r>
        <w:t>chunk_overlap：重叠区域，通常 10%-20%，防止切断关键信息</w:t>
      </w:r>
    </w:p>
    <w:p>
      <w:pPr>
        <w:pStyle w:val="Heading3"/>
      </w:pPr>
      <w:r>
        <w:t>Step 3: Embed（向量化）</w:t>
      </w:r>
    </w:p>
    <w:p>
      <w:pPr>
        <w:spacing w:after="120" w:line="300" w:lineRule="auto"/>
      </w:pPr>
      <w:r>
        <w:t>使用 Embedding 模型将文本块转换为稠密向量。本环节 idealab 提供了多种模型可供选择。</w:t>
      </w:r>
    </w:p>
    <w:p>
      <w:pPr>
        <w:spacing w:before="80" w:after="120"/>
      </w:pPr>
      <w:r>
        <w:rPr>
          <w:i/>
          <w:color w:val="666666"/>
        </w:rPr>
        <w:t>【idealab Embedding 模型配置界面】</w:t>
      </w:r>
    </w:p>
    <w:p>
      <w:pPr>
        <w:pStyle w:val="Heading3"/>
      </w:pPr>
      <w:r>
        <w:t>Step 4: Store（存储与索引）</w:t>
      </w:r>
    </w:p>
    <w:p>
      <w:pPr>
        <w:spacing w:after="120" w:line="300" w:lineRule="auto"/>
      </w:pPr>
      <w:r>
        <w:t>将向量及其元数据存入向量数据库，建立高效检索索引。</w:t>
      </w:r>
    </w:p>
    <w:p>
      <w:pPr>
        <w:pStyle w:val="Heading2"/>
      </w:pPr>
      <w:r>
        <w:t>在线查询阶段</w:t>
      </w:r>
    </w:p>
    <w:p>
      <w:pPr>
        <w:pStyle w:val="Heading3"/>
      </w:pPr>
      <w:r>
        <w:t>Step 5: Query（查询处理）</w:t>
      </w:r>
    </w:p>
    <w:p>
      <w:pPr>
        <w:spacing w:after="120" w:line="300" w:lineRule="auto"/>
      </w:pPr>
      <w:r>
        <w:t>对用户原始查询进行预处理和增强。这一步需要 Agent 的搭建者进行处理，最为简单的方式就是交给大模型自己来，充分信任基模的能力。</w:t>
      </w:r>
    </w:p>
    <w:p>
      <w:pPr>
        <w:spacing w:before="80" w:after="120"/>
      </w:pPr>
      <w:r>
        <w:rPr>
          <w:i/>
          <w:color w:val="666666"/>
        </w:rPr>
        <w:t>【常见查询处理手段图】</w:t>
      </w:r>
    </w:p>
    <w:p>
      <w:pPr>
        <w:pStyle w:val="Heading3"/>
      </w:pPr>
      <w:r>
        <w:t>Step 6: Retrieve（向量检索）</w:t>
      </w:r>
    </w:p>
    <w:p>
      <w:pPr>
        <w:spacing w:after="120" w:line="300" w:lineRule="auto"/>
      </w:pPr>
      <w:r>
        <w:t>从向量数据库中召回与查询最相关的文档片段。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Layout w:type="fixed"/>
        <w:tblCellMar>
          <w:top w:w="100" w:type="dxa"/>
          <w:start w:w="160" w:type="dxa"/>
          <w:bottom w:w="100" w:type="dxa"/>
          <w:end w:w="160" w:type="dxa"/>
        </w:tblCellMar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r>
              <w:rPr>
                <w:b/>
              </w:rPr>
              <w:t>Query Embedding → ANN Search → Top-K Chunks</w:t>
            </w:r>
          </w:p>
        </w:tc>
      </w:tr>
    </w:tbl>
    <w:p/>
    <w:p>
      <w:pPr>
        <w:spacing w:after="120" w:line="300" w:lineRule="auto"/>
      </w:pPr>
      <w:r>
        <w:t>检索模式：</w:t>
      </w:r>
    </w:p>
    <w:p>
      <w:pPr>
        <w:pStyle w:val="ListBullet"/>
        <w:spacing w:after="80" w:line="300" w:lineRule="auto"/>
        <w:ind w:left="540" w:hanging="271"/>
      </w:pPr>
      <w:r>
        <w:t>稠密检索：基于向量相似度（余弦、内积）</w:t>
      </w:r>
    </w:p>
    <w:p>
      <w:pPr>
        <w:pStyle w:val="ListBullet"/>
        <w:spacing w:after="80" w:line="300" w:lineRule="auto"/>
        <w:ind w:left="540" w:hanging="271"/>
      </w:pPr>
      <w:r>
        <w:t>稀疏检索：基于词频统计（BM25）或学习权重（SPLADE）</w:t>
      </w:r>
    </w:p>
    <w:p>
      <w:pPr>
        <w:pStyle w:val="ListBullet"/>
        <w:spacing w:after="80" w:line="300" w:lineRule="auto"/>
        <w:ind w:left="540" w:hanging="271"/>
      </w:pPr>
      <w:r>
        <w:t>混合检索：稠密 + 稀疏，取长补短</w:t>
      </w:r>
    </w:p>
    <w:p>
      <w:pPr>
        <w:spacing w:after="120" w:line="300" w:lineRule="auto"/>
      </w:pPr>
      <w:r>
        <w:t>同样的，idealab 支持多种配置项。</w:t>
      </w:r>
    </w:p>
    <w:p>
      <w:pPr>
        <w:spacing w:before="80" w:after="120"/>
      </w:pPr>
      <w:r>
        <w:rPr>
          <w:i/>
          <w:color w:val="666666"/>
        </w:rPr>
        <w:t>【idealab 检索配置界面】</w:t>
      </w:r>
    </w:p>
    <w:p>
      <w:pPr>
        <w:pStyle w:val="Heading3"/>
      </w:pPr>
      <w:r>
        <w:t>Step 7: Rerank（重排序，可选）</w:t>
      </w:r>
    </w:p>
    <w:p>
      <w:pPr>
        <w:spacing w:after="120" w:line="300" w:lineRule="auto"/>
      </w:pPr>
      <w:r>
        <w:t>对初筛结果进行精排，解决初步召回不够准确的问题，尤其是混合召回后的排序。提升最终送入 LLM 的内容质量。</w:t>
      </w:r>
    </w:p>
    <w:p>
      <w:pPr>
        <w:spacing w:before="80" w:after="120"/>
      </w:pPr>
      <w:r>
        <w:rPr>
          <w:i/>
          <w:color w:val="666666"/>
        </w:rPr>
        <w:t>【Rerank 流程图】</w:t>
      </w:r>
    </w:p>
    <w:p>
      <w:pPr>
        <w:pStyle w:val="Heading3"/>
      </w:pPr>
      <w:r>
        <w:t>Step 8: Generate（答案生成）</w:t>
      </w:r>
    </w:p>
    <w:p>
      <w:pPr>
        <w:spacing w:after="120" w:line="300" w:lineRule="auto"/>
      </w:pPr>
      <w:r>
        <w:t>将检索到的上下文与用户问题一起送入 LLM 生成最终答案。</w:t>
      </w:r>
    </w:p>
    <w:p>
      <w:pPr>
        <w:spacing w:before="80" w:after="120"/>
      </w:pPr>
      <w:r>
        <w:rPr>
          <w:i/>
          <w:color w:val="666666"/>
        </w:rPr>
        <w:t>【答案生成流程图】</w:t>
      </w:r>
    </w:p>
    <w:p>
      <w:pPr>
        <w:pStyle w:val="Heading2"/>
      </w:pPr>
      <w:r>
        <w:t>知识库的开源项目和案例</w:t>
      </w:r>
    </w:p>
    <w:p>
      <w:pPr>
        <w:spacing w:after="120" w:line="300" w:lineRule="auto"/>
      </w:pPr>
      <w:r>
        <w:t>上述是 RAG 的常用实践路径，以及 idealab 提供了搭建 Agent 知识库的能力。但作为扩展 LLM 能力的一个方案，其选型和能做的还有很多想象空间。</w:t>
      </w:r>
    </w:p>
    <w:p>
      <w:pPr>
        <w:pStyle w:val="Heading3"/>
      </w:pPr>
      <w:r>
        <w:t>案例一：AutoRAG - 自动化 RAG 模块优化框架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项目信息</w:t>
            </w:r>
          </w:p>
        </w:tc>
        <w:tc>
          <w:tcPr>
            <w:tcW w:type="dxa" w:w="756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</w:rPr>
              <w:t>论文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>
              <w:rPr>
                <w:sz w:val="18"/>
              </w:rPr>
              <w:t>AutoRAG: Automated Framework for optimization of Retrieval Augmented Generation Pipeline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</w:rPr>
              <w:t>链接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>
              <w:rPr>
                <w:sz w:val="18"/>
              </w:rPr>
              <w:t>https://arxiv.org/abs/2410.20878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</w:rPr>
              <w:t>GitHub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>
              <w:rPr>
                <w:sz w:val="18"/>
              </w:rPr>
              <w:t>https://github.com/Marker-Inc-Korea/AutoRAG</w:t>
            </w:r>
          </w:p>
        </w:tc>
      </w:tr>
    </w:tbl>
    <w:p/>
    <w:p>
      <w:pPr>
        <w:spacing w:after="120" w:line="300" w:lineRule="auto"/>
      </w:pPr>
      <w:r>
        <w:t>解决的问题：RAG 系统涉及众多模块（分块策略、Embedding 模型、检索方式、Reranker 等），不同模块组合在不同数据集上表现差异很大。手动调优耗时且难以找到最优解。</w:t>
      </w:r>
    </w:p>
    <w:p>
      <w:pPr>
        <w:spacing w:after="120" w:line="300" w:lineRule="auto"/>
      </w:pPr>
      <w:r>
        <w:t>核心方法：AutoRAG 提供自动化的 RAG Pipeline 优化框架。</w:t>
      </w:r>
    </w:p>
    <w:p>
      <w:pPr>
        <w:spacing w:before="80" w:after="120"/>
      </w:pPr>
      <w:r>
        <w:rPr>
          <w:i/>
          <w:color w:val="666666"/>
        </w:rPr>
        <w:t>【AutoRAG Pipeline 优化框架图】</w:t>
      </w:r>
    </w:p>
    <w:p>
      <w:pPr>
        <w:spacing w:after="120" w:line="300" w:lineRule="auto"/>
      </w:pPr>
      <w:r>
        <w:t>适用场景：</w:t>
      </w:r>
    </w:p>
    <w:p>
      <w:pPr>
        <w:pStyle w:val="ListBullet"/>
        <w:spacing w:after="80" w:line="300" w:lineRule="auto"/>
        <w:ind w:left="540" w:hanging="271"/>
      </w:pPr>
      <w:r>
        <w:t>需要为特定领域数据集优化 RAG 配置</w:t>
      </w:r>
    </w:p>
    <w:p>
      <w:pPr>
        <w:pStyle w:val="ListBullet"/>
        <w:spacing w:after="80" w:line="300" w:lineRule="auto"/>
        <w:ind w:left="540" w:hanging="271"/>
      </w:pPr>
      <w:r>
        <w:t>缺乏调优经验或资源</w:t>
      </w:r>
    </w:p>
    <w:p>
      <w:pPr>
        <w:pStyle w:val="ListBullet"/>
        <w:spacing w:after="80" w:line="300" w:lineRule="auto"/>
        <w:ind w:left="540" w:hanging="271"/>
      </w:pPr>
      <w:r>
        <w:t>希望系统化比较不同方案</w:t>
      </w:r>
    </w:p>
    <w:p>
      <w:pPr>
        <w:pStyle w:val="Heading3"/>
      </w:pPr>
      <w:r>
        <w:t>案例二：QuIM-RAG - 问题倒排索引匹配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项目信息</w:t>
            </w:r>
          </w:p>
        </w:tc>
        <w:tc>
          <w:tcPr>
            <w:tcW w:type="dxa" w:w="756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</w:rPr>
              <w:t>论文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>
              <w:rPr>
                <w:sz w:val="18"/>
              </w:rPr>
              <w:t>QuIM-RAG: Advancing Retrieval-Augmented Generation with Inverted Question Matching for Enhanced QA Performance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</w:rPr>
              <w:t>发表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>
              <w:rPr>
                <w:sz w:val="18"/>
              </w:rPr>
              <w:t>IEEE Access, vol. 12, pp. 185401-185410, 2024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</w:rPr>
              <w:t>链接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>
              <w:rPr>
                <w:sz w:val="18"/>
              </w:rPr>
              <w:t>https://arxiv.org/abs/2501.02702</w:t>
            </w:r>
          </w:p>
        </w:tc>
      </w:tr>
    </w:tbl>
    <w:p/>
    <w:p>
      <w:pPr>
        <w:spacing w:after="120" w:line="300" w:lineRule="auto"/>
      </w:pPr>
      <w:r>
        <w:t>应用背景：部署在一个日访问量数千次的高流量网站，用于回答复杂问题。语料库包含 500+ 页的领域文档。</w:t>
      </w:r>
    </w:p>
    <w:p>
      <w:pPr>
        <w:spacing w:after="120" w:line="300" w:lineRule="auto"/>
      </w:pPr>
      <w:r>
        <w:t>解决的问题：传统 RAG 在处理大量数据时存在信息稀释和幻觉问题——直接用 query 检索文档片段，语义匹配不够精准。</w:t>
      </w:r>
    </w:p>
    <w:p>
      <w:pPr>
        <w:spacing w:after="120" w:line="300" w:lineRule="auto"/>
      </w:pPr>
      <w:r>
        <w:t>核心创新 - 问题倒排索引：将“Query-Document 匹配”转化为“Query-Query 匹配”，提升检索精度。</w:t>
      </w:r>
    </w:p>
    <w:p>
      <w:pPr>
        <w:spacing w:before="80" w:after="120"/>
      </w:pPr>
      <w:r>
        <w:rPr>
          <w:i/>
          <w:color w:val="666666"/>
        </w:rPr>
        <w:t>【QuIM-RAG 问题倒排索引图】</w:t>
      </w:r>
    </w:p>
    <w:p>
      <w:pPr>
        <w:spacing w:after="120" w:line="300" w:lineRule="auto"/>
      </w:pPr>
      <w:r>
        <w:t>评测结果：使用 BERT-Score 和 RAGAS 指标评估，在两项指标上均优于传统 RAG 架构。</w:t>
      </w:r>
    </w:p>
    <w:p>
      <w:pPr>
        <w:pStyle w:val="Heading3"/>
      </w:pPr>
      <w:r>
        <w:t>案例三：OpenViking - 文件系统范式的上下文数据库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项目信息</w:t>
            </w:r>
          </w:p>
        </w:tc>
        <w:tc>
          <w:tcPr>
            <w:tcW w:type="dxa" w:w="756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</w:rPr>
              <w:t>GitHub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>
              <w:rPr>
                <w:sz w:val="18"/>
              </w:rPr>
              <w:t>https://github.com/volcengine/OpenViking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</w:rPr>
              <w:t>作者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>
              <w:rPr>
                <w:sz w:val="18"/>
              </w:rPr>
              <w:t>字节跳动火山引擎</w:t>
            </w:r>
          </w:p>
        </w:tc>
      </w:tr>
    </w:tbl>
    <w:p/>
    <w:p>
      <w:pPr>
        <w:spacing w:after="120" w:line="300" w:lineRule="auto"/>
      </w:pPr>
      <w:r>
        <w:t>解决的问题：传统 RAG 存在以下痛点：</w:t>
      </w:r>
    </w:p>
    <w:p>
      <w:pPr>
        <w:pStyle w:val="ListBullet"/>
        <w:spacing w:after="80" w:line="300" w:lineRule="auto"/>
        <w:ind w:left="540" w:hanging="271"/>
      </w:pPr>
      <w:r>
        <w:t>上下文碎片化：记忆在代码中、资源在向量库、技能分散各处</w:t>
      </w:r>
    </w:p>
    <w:p>
      <w:pPr>
        <w:pStyle w:val="ListBullet"/>
        <w:spacing w:after="80" w:line="300" w:lineRule="auto"/>
        <w:ind w:left="540" w:hanging="271"/>
      </w:pPr>
      <w:r>
        <w:t>扁平化存储：缺乏全局视角，难以理解信息的完整上下文</w:t>
      </w:r>
    </w:p>
    <w:p>
      <w:pPr>
        <w:pStyle w:val="ListBullet"/>
        <w:spacing w:after="80" w:line="300" w:lineRule="auto"/>
        <w:ind w:left="540" w:hanging="271"/>
      </w:pPr>
      <w:r>
        <w:t>检索黑盒：隐式检索链出错时难以调试</w:t>
      </w:r>
    </w:p>
    <w:p>
      <w:pPr>
        <w:pStyle w:val="ListBullet"/>
        <w:spacing w:after="80" w:line="300" w:lineRule="auto"/>
        <w:ind w:left="540" w:hanging="271"/>
      </w:pPr>
      <w:r>
        <w:t>记忆迭代有限：只是被动记录交互，缺少与任务相关的主动记忆</w:t>
      </w:r>
    </w:p>
    <w:p>
      <w:pPr>
        <w:spacing w:after="120" w:line="300" w:lineRule="auto"/>
      </w:pPr>
      <w:r>
        <w:t>核心创新 - 文件系统范式（Filesystem Paradigm）：</w:t>
      </w:r>
    </w:p>
    <w:p>
      <w:pPr>
        <w:spacing w:before="80" w:after="120"/>
      </w:pPr>
      <w:r>
        <w:rPr>
          <w:i/>
          <w:color w:val="666666"/>
        </w:rPr>
        <w:t>【OpenViking 文件系统范式图】</w:t>
      </w:r>
    </w:p>
    <w:p>
      <w:pPr>
        <w:spacing w:after="120" w:line="300" w:lineRule="auto"/>
      </w:pPr>
      <w:r>
        <w:t>技术特点：</w:t>
      </w:r>
    </w:p>
    <w:p>
      <w:pPr>
        <w:spacing w:before="80" w:after="120"/>
      </w:pPr>
      <w:r>
        <w:rPr>
          <w:i/>
          <w:color w:val="666666"/>
        </w:rPr>
        <w:t>【OpenViking 技术特点图】</w:t>
      </w:r>
    </w:p>
    <w:p>
      <w:pPr>
        <w:spacing w:after="120" w:line="300" w:lineRule="auto"/>
      </w:pPr>
      <w:r>
        <w:t>与传统 RAG 的对比：</w:t>
      </w:r>
    </w:p>
    <w:p>
      <w:pPr>
        <w:spacing w:before="80" w:after="120"/>
      </w:pPr>
      <w:r>
        <w:rPr>
          <w:i/>
          <w:color w:val="666666"/>
        </w:rPr>
        <w:t>【OpenViking 与传统 RAG 对比图】</w:t>
      </w:r>
    </w:p>
    <w:p>
      <w:pPr>
        <w:spacing w:after="120" w:line="300" w:lineRule="auto"/>
      </w:pPr>
      <w:r>
        <w:t>适用场景：长时运行的 Agent、需要复杂上下文管理的场景、对检索可解释性要求高的应用。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Layout w:type="fixed"/>
        <w:tblCellMar>
          <w:top w:w="100" w:type="dxa"/>
          <w:start w:w="160" w:type="dxa"/>
          <w:bottom w:w="100" w:type="dxa"/>
          <w:end w:w="160" w:type="dxa"/>
        </w:tblCellMar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r>
              <w:rPr>
                <w:b/>
              </w:rPr>
              <w:t>小结：知识库构建没有标准答案，需要根据数据特点和业务场景选择合适的架构模式。</w:t>
            </w:r>
          </w:p>
        </w:tc>
      </w:tr>
    </w:tbl>
    <w:p/>
    <w:p>
      <w:pPr>
        <w:pStyle w:val="ListBullet"/>
        <w:spacing w:after="80" w:line="300" w:lineRule="auto"/>
        <w:ind w:left="540" w:hanging="271"/>
      </w:pPr>
      <w:r>
        <w:t>分块粒度要匹配信息单元的自然边界</w:t>
      </w:r>
    </w:p>
    <w:p>
      <w:pPr>
        <w:pStyle w:val="ListBullet"/>
        <w:spacing w:after="80" w:line="300" w:lineRule="auto"/>
        <w:ind w:left="540" w:hanging="271"/>
      </w:pPr>
      <w:r>
        <w:t>Embedding 模型要匹配语料语种和领域</w:t>
      </w:r>
    </w:p>
    <w:p>
      <w:pPr>
        <w:pStyle w:val="ListBullet"/>
        <w:spacing w:after="80" w:line="300" w:lineRule="auto"/>
        <w:ind w:left="540" w:hanging="271"/>
      </w:pPr>
      <w:r>
        <w:t>检索策略要兼顾语义召回和精确匹配</w:t>
      </w:r>
    </w:p>
    <w:p>
      <w:pPr>
        <w:pStyle w:val="ListBullet"/>
        <w:spacing w:after="80" w:line="300" w:lineRule="auto"/>
        <w:ind w:left="540" w:hanging="271"/>
      </w:pPr>
      <w:r>
        <w:t>架构模式要根据查询复杂度选择（线性/条件/分支/循环）</w:t>
      </w:r>
    </w:p>
    <w:p>
      <w:pPr>
        <w:pStyle w:val="Heading1"/>
      </w:pPr>
      <w:r>
        <w:t>如何获得更好的切分（Chunking）？</w:t>
      </w:r>
    </w:p>
    <w:p>
      <w:pPr>
        <w:spacing w:after="120" w:line="300" w:lineRule="auto"/>
      </w:pPr>
      <w:r>
        <w:t>切分（Chunking）是知识库构建中影响最大但最容易被忽视的环节。切分质量直接决定了：</w:t>
      </w:r>
    </w:p>
    <w:p>
      <w:pPr>
        <w:pStyle w:val="ListBullet"/>
        <w:spacing w:after="80" w:line="300" w:lineRule="auto"/>
        <w:ind w:left="540" w:hanging="271"/>
      </w:pPr>
      <w:r>
        <w:t>检索能否召回完整的答案信息</w:t>
      </w:r>
    </w:p>
    <w:p>
      <w:pPr>
        <w:pStyle w:val="ListBullet"/>
        <w:spacing w:after="80" w:line="300" w:lineRule="auto"/>
        <w:ind w:left="540" w:hanging="271"/>
      </w:pPr>
      <w:r>
        <w:t>上下文是否包含足够的语义</w:t>
      </w:r>
    </w:p>
    <w:p>
      <w:pPr>
        <w:pStyle w:val="ListBullet"/>
        <w:spacing w:after="80" w:line="300" w:lineRule="auto"/>
        <w:ind w:left="540" w:hanging="271"/>
      </w:pPr>
      <w:r>
        <w:t>是否会引入无关噪声</w:t>
      </w:r>
    </w:p>
    <w:p>
      <w:pPr>
        <w:pStyle w:val="Heading2"/>
      </w:pPr>
      <w:r>
        <w:t>切分的核心挑战</w:t>
      </w:r>
    </w:p>
    <w:p>
      <w:pPr>
        <w:spacing w:after="120" w:line="300" w:lineRule="auto"/>
      </w:pPr>
      <w:r>
        <w:t>切分存在一个两难困境：核心目标是在粒度和完整性之间找到平衡点。</w:t>
      </w:r>
    </w:p>
    <w:p>
      <w:pPr>
        <w:spacing w:before="80" w:after="120"/>
      </w:pPr>
      <w:r>
        <w:rPr>
          <w:i/>
          <w:color w:val="666666"/>
        </w:rPr>
        <w:t>【切分粒度与完整性两难图】</w:t>
      </w:r>
    </w:p>
    <w:p>
      <w:pPr>
        <w:pStyle w:val="Heading2"/>
      </w:pPr>
      <w:r>
        <w:t>常见切分策略对比</w:t>
      </w:r>
    </w:p>
    <w:p>
      <w:pPr>
        <w:pStyle w:val="Heading3"/>
      </w:pPr>
      <w:r>
        <w:t>固定长度切分（Fixed-size Chunking）</w:t>
      </w:r>
    </w:p>
    <w:p>
      <w:pPr>
        <w:spacing w:after="120" w:line="300" w:lineRule="auto"/>
      </w:pPr>
      <w:r>
        <w:t>最简单的方法：按固定 token 数切分，通常加上重叠区域。</w:t>
      </w:r>
    </w:p>
    <w:p>
      <w:pPr>
        <w:spacing w:before="80" w:after="120"/>
      </w:pPr>
      <w:r>
        <w:rPr>
          <w:i/>
          <w:color w:val="666666"/>
        </w:rPr>
        <w:t>【固定长度切分示意图】</w:t>
      </w:r>
    </w:p>
    <w:p>
      <w:pPr>
        <w:spacing w:after="120" w:line="300" w:lineRule="auto"/>
      </w:pPr>
      <w:r>
        <w:t>适用场景：快速原型、对切分质量要求不高的场景。</w:t>
      </w:r>
    </w:p>
    <w:p>
      <w:pPr>
        <w:pStyle w:val="Heading3"/>
      </w:pPr>
      <w:r>
        <w:t>递归切分（Recursive Chunking）</w:t>
      </w:r>
    </w:p>
    <w:p>
      <w:pPr>
        <w:spacing w:after="120" w:line="300" w:lineRule="auto"/>
      </w:pPr>
      <w:r>
        <w:t>按层次结构递归切分：先尝试按段落分，段落太长则按句子分，句子太长则按字符分。</w:t>
      </w:r>
    </w:p>
    <w:p>
      <w:pPr>
        <w:spacing w:before="80" w:after="120"/>
      </w:pPr>
      <w:r>
        <w:rPr>
          <w:i/>
          <w:color w:val="666666"/>
        </w:rPr>
        <w:t>【递归切分示意图】</w:t>
      </w:r>
    </w:p>
    <w:p>
      <w:pPr>
        <w:spacing w:after="120" w:line="300" w:lineRule="auto"/>
      </w:pPr>
      <w:r>
        <w:t>适用场景：通用文档处理，结构化文本。</w:t>
      </w:r>
    </w:p>
    <w:p>
      <w:pPr>
        <w:pStyle w:val="Heading3"/>
      </w:pPr>
      <w:r>
        <w:t>语义切分（Semantic Chunking）</w:t>
      </w:r>
    </w:p>
    <w:p>
      <w:pPr>
        <w:spacing w:after="120" w:line="300" w:lineRule="auto"/>
      </w:pPr>
      <w:r>
        <w:t>基于语义相似度判断切分边界：相邻句子语义差异大时切分。</w:t>
      </w:r>
    </w:p>
    <w:p>
      <w:pPr>
        <w:spacing w:before="80" w:after="120"/>
      </w:pPr>
      <w:r>
        <w:rPr>
          <w:i/>
          <w:color w:val="666666"/>
        </w:rPr>
        <w:t>【语义切分示意图】</w:t>
      </w:r>
    </w:p>
    <w:p>
      <w:pPr>
        <w:spacing w:after="120" w:line="300" w:lineRule="auto"/>
      </w:pPr>
      <w:r>
        <w:t>计算方法：</w:t>
      </w:r>
    </w:p>
    <w:p>
      <w:pPr>
        <w:pStyle w:val="ListNumber"/>
        <w:spacing w:after="80" w:line="300" w:lineRule="auto"/>
        <w:ind w:left="540" w:hanging="271"/>
      </w:pPr>
      <w:r>
        <w:t>对每个句子计算 embedding</w:t>
      </w:r>
    </w:p>
    <w:p>
      <w:pPr>
        <w:pStyle w:val="ListNumber"/>
        <w:spacing w:after="80" w:line="300" w:lineRule="auto"/>
        <w:ind w:left="540" w:hanging="271"/>
      </w:pPr>
      <w:r>
        <w:t>计算相邻句子的余弦相似度</w:t>
      </w:r>
    </w:p>
    <w:p>
      <w:pPr>
        <w:pStyle w:val="ListNumber"/>
        <w:spacing w:after="80" w:line="300" w:lineRule="auto"/>
        <w:ind w:left="540" w:hanging="271"/>
      </w:pPr>
      <w:r>
        <w:t>相似度低于阈值处切分</w:t>
      </w:r>
    </w:p>
    <w:p>
      <w:pPr>
        <w:spacing w:before="80" w:after="120"/>
      </w:pPr>
      <w:r>
        <w:rPr>
          <w:i/>
          <w:color w:val="666666"/>
        </w:rPr>
        <w:t>【语义相似度阈值切分图】</w:t>
      </w:r>
    </w:p>
    <w:p>
      <w:pPr>
        <w:spacing w:after="120" w:line="300" w:lineRule="auto"/>
      </w:pPr>
      <w:r>
        <w:t>关于成本效益的研究：论文 “Is Semantic Chunking Worth the Computational Cost?”（https://arxiv.org/abs/2410.13070）的研究发现，语义切分的计算成本与性能提升不成正比。</w:t>
      </w:r>
    </w:p>
    <w:p>
      <w:pPr>
        <w:spacing w:after="120" w:line="300" w:lineRule="auto"/>
      </w:pPr>
      <w:r>
        <w:t>在文档检索、证据检索、答案生成三个任务上的实验表明，语义切分相比固定长度切分，性能提升有限，但计算成本显著增加。结论：简单分块 + 合理重叠可能是更实用的选择。</w:t>
      </w:r>
    </w:p>
    <w:p>
      <w:pPr>
        <w:pStyle w:val="Heading2"/>
      </w:pPr>
      <w:r>
        <w:t>进阶切分策略</w:t>
      </w:r>
    </w:p>
    <w:p>
      <w:pPr>
        <w:pStyle w:val="Heading3"/>
      </w:pPr>
      <w:r>
        <w:t>Late Chunking（延迟切分）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756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</w:rPr>
              <w:t>论文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>
              <w:rPr>
                <w:sz w:val="18"/>
              </w:rPr>
              <w:t>Late Chunking: Contextual Chunk Embeddings Using Long-Context Embedding Models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</w:rPr>
              <w:t>链接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>
              <w:rPr>
                <w:sz w:val="18"/>
              </w:rPr>
              <w:t>https://arxiv.org/abs/2409.04701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</w:rPr>
              <w:t>作者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>
              <w:rPr>
                <w:sz w:val="18"/>
              </w:rPr>
              <w:t>Jina AI, 2024</w:t>
            </w:r>
          </w:p>
        </w:tc>
      </w:tr>
    </w:tbl>
    <w:p/>
    <w:p>
      <w:pPr>
        <w:spacing w:after="120" w:line="300" w:lineRule="auto"/>
      </w:pPr>
      <w:r>
        <w:t>核心问题：传统方法“先切分，再编码”会导致每个 chunk 丢失来自其他 chunks 的上下文信息。</w:t>
      </w:r>
    </w:p>
    <w:p>
      <w:pPr>
        <w:spacing w:before="80" w:after="120"/>
      </w:pPr>
      <w:r>
        <w:rPr>
          <w:i/>
          <w:color w:val="666666"/>
        </w:rPr>
        <w:t>【Late Chunking 原理图】</w:t>
      </w:r>
    </w:p>
    <w:p>
      <w:pPr>
        <w:spacing w:after="120" w:line="300" w:lineRule="auto"/>
      </w:pPr>
      <w:r>
        <w:t>为什么有效：Transformer 的注意力机制使每个 token 都“看到”了整个文档。先编码再切分，每个 chunk 的表示中已经融入了全局上下文。</w:t>
      </w:r>
    </w:p>
    <w:p>
      <w:pPr>
        <w:spacing w:after="120" w:line="300" w:lineRule="auto"/>
      </w:pPr>
      <w:r>
        <w:t>使用条件：</w:t>
      </w:r>
    </w:p>
    <w:p>
      <w:pPr>
        <w:pStyle w:val="ListBullet"/>
        <w:spacing w:after="80" w:line="300" w:lineRule="auto"/>
        <w:ind w:left="540" w:hanging="271"/>
      </w:pPr>
      <w:r>
        <w:t>需要支持长上下文的 Embedding 模型（如 Jina Embeddings v2 8K）</w:t>
      </w:r>
    </w:p>
    <w:p>
      <w:pPr>
        <w:pStyle w:val="ListBullet"/>
        <w:spacing w:after="80" w:line="300" w:lineRule="auto"/>
        <w:ind w:left="540" w:hanging="271"/>
      </w:pPr>
      <w:r>
        <w:t>文档长度不超过模型的上下文窗口</w:t>
      </w:r>
    </w:p>
    <w:p>
      <w:pPr>
        <w:spacing w:after="120" w:line="300" w:lineRule="auto"/>
      </w:pPr>
      <w:r>
        <w:t>效果：在各类检索任务上优于传统切分方法，无需额外训练。</w:t>
      </w:r>
    </w:p>
    <w:p>
      <w:pPr>
        <w:pStyle w:val="Heading3"/>
      </w:pPr>
      <w:r>
        <w:t>意图驱动动态切分（Intent-Driven Dynamic Chunking）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756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</w:rPr>
              <w:t>论文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>
              <w:rPr>
                <w:sz w:val="18"/>
              </w:rPr>
              <w:t>Intent-Driven Dynamic Chunking: Segmenting Documents to Reflect Predicted Information Needs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</w:rPr>
              <w:t>链接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>
              <w:rPr>
                <w:sz w:val="18"/>
              </w:rPr>
              <w:t>https://arxiv.org/abs/2602.14784</w:t>
            </w:r>
          </w:p>
        </w:tc>
      </w:tr>
    </w:tbl>
    <w:p/>
    <w:p>
      <w:pPr>
        <w:spacing w:after="120" w:line="300" w:lineRule="auto"/>
      </w:pPr>
      <w:r>
        <w:t>核心思想：切分边界应该由“用户可能问什么问题”来决定，而非文档本身的结构。</w:t>
      </w:r>
    </w:p>
    <w:p>
      <w:pPr>
        <w:spacing w:before="80" w:after="120"/>
      </w:pPr>
      <w:r>
        <w:rPr>
          <w:i/>
          <w:color w:val="666666"/>
        </w:rPr>
        <w:t>【意图驱动动态切分图】</w:t>
      </w:r>
    </w:p>
    <w:p>
      <w:pPr>
        <w:spacing w:after="120" w:line="300" w:lineRule="auto"/>
      </w:pPr>
      <w:r>
        <w:t>效果：</w:t>
      </w:r>
    </w:p>
    <w:p>
      <w:pPr>
        <w:pStyle w:val="ListBullet"/>
        <w:spacing w:after="80" w:line="300" w:lineRule="auto"/>
        <w:ind w:left="540" w:hanging="271"/>
      </w:pPr>
      <w:r>
        <w:t>检索准确率提升 5%-67%</w:t>
      </w:r>
    </w:p>
    <w:p>
      <w:pPr>
        <w:pStyle w:val="ListBullet"/>
        <w:spacing w:after="80" w:line="300" w:lineRule="auto"/>
        <w:ind w:left="540" w:hanging="271"/>
      </w:pPr>
      <w:r>
        <w:t>分块数量减少 40%-60%</w:t>
      </w:r>
    </w:p>
    <w:p>
      <w:pPr>
        <w:pStyle w:val="ListBullet"/>
        <w:spacing w:after="80" w:line="300" w:lineRule="auto"/>
        <w:ind w:left="540" w:hanging="271"/>
      </w:pPr>
      <w:r>
        <w:t>答案覆盖率保持 93%-100%</w:t>
      </w:r>
    </w:p>
    <w:p>
      <w:pPr>
        <w:spacing w:after="120" w:line="300" w:lineRule="auto"/>
      </w:pPr>
      <w:r>
        <w:t>适用场景：对检索质量要求高的场景，特别是长文档和异构文档。</w:t>
      </w:r>
    </w:p>
    <w:p>
      <w:pPr>
        <w:pStyle w:val="Heading3"/>
      </w:pPr>
      <w:r>
        <w:t>Small-to-Big 策略</w:t>
      </w:r>
    </w:p>
    <w:p>
      <w:pPr>
        <w:spacing w:after="120" w:line="300" w:lineRule="auto"/>
      </w:pPr>
      <w:r>
        <w:t>检索时使用小粒度 chunk，生成时扩展为大粒度上下文。</w:t>
      </w:r>
    </w:p>
    <w:p>
      <w:pPr>
        <w:spacing w:before="80" w:after="120"/>
      </w:pPr>
      <w:r>
        <w:rPr>
          <w:i/>
          <w:color w:val="666666"/>
        </w:rPr>
        <w:t>【Small-to-Big 策略图】</w:t>
      </w:r>
    </w:p>
    <w:p>
      <w:pPr>
        <w:pStyle w:val="Heading2"/>
      </w:pPr>
      <w:r>
        <w:t>切分参数选择</w:t>
      </w:r>
    </w:p>
    <w:p>
      <w:pPr>
        <w:pStyle w:val="Heading3"/>
      </w:pPr>
      <w:r>
        <w:t>Chunk Size</w:t>
      </w:r>
    </w:p>
    <w:p>
      <w:pPr>
        <w:spacing w:before="80" w:after="120"/>
      </w:pPr>
      <w:r>
        <w:rPr>
          <w:i/>
          <w:color w:val="666666"/>
        </w:rPr>
        <w:t>【Chunk Size 选型图】</w:t>
      </w:r>
    </w:p>
    <w:p>
      <w:pPr>
        <w:pStyle w:val="Heading3"/>
      </w:pPr>
      <w:r>
        <w:t>Chunk Overlap</w:t>
      </w:r>
    </w:p>
    <w:p>
      <w:pPr>
        <w:spacing w:before="80" w:after="120"/>
      </w:pPr>
      <w:r>
        <w:rPr>
          <w:i/>
          <w:color w:val="666666"/>
        </w:rPr>
        <w:t>【Chunk Overlap 选型图】</w:t>
      </w:r>
    </w:p>
    <w:p>
      <w:pPr>
        <w:pStyle w:val="Heading2"/>
      </w:pPr>
      <w:r>
        <w:t>切分策略选型建议</w:t>
      </w:r>
    </w:p>
    <w:p>
      <w:pPr>
        <w:spacing w:before="80" w:after="120"/>
      </w:pPr>
      <w:r>
        <w:rPr>
          <w:i/>
          <w:color w:val="666666"/>
        </w:rPr>
        <w:t>【切分策略选型建议图】</w:t>
      </w:r>
    </w:p>
    <w:p>
      <w:pPr>
        <w:pStyle w:val="Heading2"/>
      </w:pPr>
      <w:r>
        <w:t>实践建议</w:t>
      </w:r>
    </w:p>
    <w:p>
      <w:pPr>
        <w:pStyle w:val="ListBullet"/>
        <w:spacing w:after="80" w:line="300" w:lineRule="auto"/>
        <w:ind w:left="540" w:hanging="271"/>
      </w:pPr>
      <w:r>
        <w:t>从简单开始：先用递归切分 + 10% 重叠建立 baseline</w:t>
      </w:r>
    </w:p>
    <w:p>
      <w:pPr>
        <w:pStyle w:val="ListBullet"/>
        <w:spacing w:after="80" w:line="300" w:lineRule="auto"/>
        <w:ind w:left="540" w:hanging="271"/>
      </w:pPr>
      <w:r>
        <w:t>评估驱动：用 RAGAS 的 Context Precision/Recall 评估切分效果</w:t>
      </w:r>
    </w:p>
    <w:p>
      <w:pPr>
        <w:pStyle w:val="ListBullet"/>
        <w:spacing w:after="80" w:line="300" w:lineRule="auto"/>
        <w:ind w:left="540" w:hanging="271"/>
      </w:pPr>
      <w:r>
        <w:t>关注边界：检查切分是否切断了关键信息（答案、实体）</w:t>
      </w:r>
    </w:p>
    <w:p>
      <w:pPr>
        <w:pStyle w:val="ListBullet"/>
        <w:spacing w:after="80" w:line="300" w:lineRule="auto"/>
        <w:ind w:left="540" w:hanging="271"/>
      </w:pPr>
      <w:r>
        <w:t>元数据保留：切分时保留来源、章节、页码等元数据</w:t>
      </w:r>
    </w:p>
    <w:p>
      <w:pPr>
        <w:pStyle w:val="ListBullet"/>
        <w:spacing w:after="80" w:line="300" w:lineRule="auto"/>
        <w:ind w:left="540" w:hanging="271"/>
      </w:pPr>
      <w:r>
        <w:t>迭代优化：根据 bad case 分析调整切分策略</w:t>
      </w:r>
    </w:p>
    <w:p>
      <w:pPr>
        <w:pStyle w:val="Heading1"/>
      </w:pPr>
      <w:r>
        <w:t>如何获得更好的召回（Retrieval）？</w:t>
      </w:r>
    </w:p>
    <w:p>
      <w:pPr>
        <w:spacing w:after="120" w:line="300" w:lineRule="auto"/>
      </w:pPr>
      <w:r>
        <w:t>召回（Retrieval）是 RAG 系统的核心环节。检索质量直接决定了 LLM 能否获得正确的上下文信息——如果召回阶段就漏掉了相关文档，后续的 Rerank 和生成都无法弥补。</w:t>
      </w:r>
    </w:p>
    <w:p>
      <w:pPr>
        <w:pStyle w:val="Heading2"/>
      </w:pPr>
      <w:r>
        <w:t>检索范式概述</w:t>
      </w:r>
    </w:p>
    <w:p>
      <w:pPr>
        <w:spacing w:after="120" w:line="300" w:lineRule="auto"/>
      </w:pPr>
      <w:r>
        <w:t>当前主流的检索方法可分为三类。</w:t>
      </w:r>
    </w:p>
    <w:p>
      <w:pPr>
        <w:spacing w:before="80" w:after="120"/>
      </w:pPr>
      <w:r>
        <w:rPr>
          <w:i/>
          <w:color w:val="666666"/>
        </w:rPr>
        <w:t>【检索范式分类图】</w:t>
      </w:r>
    </w:p>
    <w:p>
      <w:pPr>
        <w:pStyle w:val="Heading2"/>
      </w:pPr>
      <w:r>
        <w:t>稀疏检索（Sparse Retrieval）</w:t>
      </w:r>
    </w:p>
    <w:p>
      <w:pPr>
        <w:pStyle w:val="Heading3"/>
      </w:pPr>
      <w:r>
        <w:t>BM25</w:t>
      </w:r>
    </w:p>
    <w:p>
      <w:pPr>
        <w:spacing w:after="120" w:line="300" w:lineRule="auto"/>
      </w:pPr>
      <w:r>
        <w:t>BM25（Best Matching 25）是经典的稀疏检索算法，基于词频统计进行相关性打分。</w:t>
      </w:r>
    </w:p>
    <w:p>
      <w:pPr>
        <w:spacing w:before="80" w:after="120"/>
      </w:pPr>
      <w:r>
        <w:rPr>
          <w:i/>
          <w:color w:val="666666"/>
        </w:rPr>
        <w:t>【BM25 计算公式】</w:t>
      </w:r>
    </w:p>
    <w:p>
      <w:pPr>
        <w:pStyle w:val="Heading2"/>
      </w:pPr>
      <w:r>
        <w:t>稠密检索（Dense Retrieval）</w:t>
      </w:r>
    </w:p>
    <w:p>
      <w:pPr>
        <w:spacing w:after="120" w:line="300" w:lineRule="auto"/>
      </w:pPr>
      <w:r>
        <w:t>稠密检索使用 Embedding 模型将文本映射为稠密向量，通过向量相似度（余弦、内积）进行检索。</w:t>
      </w:r>
    </w:p>
    <w:p>
      <w:pPr>
        <w:pStyle w:val="Heading3"/>
      </w:pPr>
      <w:r>
        <w:t>Embedding 模型选型</w:t>
      </w:r>
    </w:p>
    <w:p>
      <w:pPr>
        <w:spacing w:before="80" w:after="120"/>
      </w:pPr>
      <w:r>
        <w:rPr>
          <w:i/>
          <w:color w:val="666666"/>
        </w:rPr>
        <w:t>【Embedding 模型选型图】</w:t>
      </w:r>
    </w:p>
    <w:p>
      <w:pPr>
        <w:pStyle w:val="Heading2"/>
      </w:pPr>
      <w:r>
        <w:t>混合检索（Hybrid Retrieval）</w:t>
      </w:r>
    </w:p>
    <w:p>
      <w:pPr>
        <w:spacing w:after="120" w:line="300" w:lineRule="auto"/>
      </w:pPr>
      <w:r>
        <w:t>混合检索结合稀疏和稠密方法的优势。</w:t>
      </w:r>
    </w:p>
    <w:p>
      <w:pPr>
        <w:spacing w:before="80" w:after="120"/>
      </w:pPr>
      <w:r>
        <w:rPr>
          <w:i/>
          <w:color w:val="666666"/>
        </w:rPr>
        <w:t>【混合检索架构流程图】</w:t>
      </w:r>
    </w:p>
    <w:p>
      <w:pPr>
        <w:pStyle w:val="Heading3"/>
      </w:pPr>
      <w:r>
        <w:t>融合策略</w:t>
      </w:r>
    </w:p>
    <w:p>
      <w:pPr>
        <w:spacing w:after="120" w:line="300" w:lineRule="auto"/>
      </w:pPr>
      <w:r>
        <w:t>1. Reciprocal Rank Fusion (RRF)</w:t>
      </w:r>
    </w:p>
    <w:p>
      <w:pPr>
        <w:spacing w:before="80" w:after="120"/>
      </w:pPr>
      <w:r>
        <w:rPr>
          <w:i/>
          <w:color w:val="666666"/>
        </w:rPr>
        <w:t>【RRF 计算公式】</w:t>
      </w:r>
    </w:p>
    <w:p>
      <w:pPr>
        <w:spacing w:after="120" w:line="300" w:lineRule="auto"/>
      </w:pPr>
      <w:r>
        <w:t>2. 加权线性组合</w:t>
      </w:r>
    </w:p>
    <w:p>
      <w:pPr>
        <w:spacing w:before="80" w:after="120"/>
      </w:pPr>
      <w:r>
        <w:rPr>
          <w:i/>
          <w:color w:val="666666"/>
        </w:rPr>
        <w:t>【加权线性组合公式】</w:t>
      </w:r>
    </w:p>
    <w:p>
      <w:pPr>
        <w:spacing w:after="120" w:line="300" w:lineRule="auto"/>
      </w:pPr>
      <w:r>
        <w:t>加权系数可通过验证集调优，通常在 0.3-0.7 之间。</w:t>
      </w:r>
    </w:p>
    <w:p>
      <w:pPr>
        <w:pStyle w:val="Heading3"/>
      </w:pPr>
      <w:r>
        <w:t>混合检索的优势</w:t>
      </w:r>
    </w:p>
    <w:p>
      <w:pPr>
        <w:spacing w:before="80" w:after="120"/>
      </w:pPr>
      <w:r>
        <w:rPr>
          <w:i/>
          <w:color w:val="666666"/>
        </w:rPr>
        <w:t>【混合检索优势图】</w:t>
      </w:r>
    </w:p>
    <w:p>
      <w:pPr>
        <w:pStyle w:val="Heading2"/>
      </w:pPr>
      <w:r>
        <w:t>进阶检索策略</w:t>
      </w:r>
    </w:p>
    <w:p>
      <w:pPr>
        <w:pStyle w:val="Heading3"/>
      </w:pPr>
      <w:r>
        <w:t>层次化检索（Hierarchical Retrieval）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756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</w:rPr>
              <w:t>论文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>
              <w:rPr>
                <w:sz w:val="18"/>
              </w:rPr>
              <w:t>Dense Hierarchical Retrieval for Open-Domain Question Answering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</w:rPr>
              <w:t>链接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>
              <w:rPr>
                <w:sz w:val="18"/>
              </w:rPr>
              <w:t>https://arxiv.org/abs/2110.15439</w:t>
            </w:r>
          </w:p>
        </w:tc>
      </w:tr>
    </w:tbl>
    <w:p/>
    <w:p>
      <w:pPr>
        <w:spacing w:after="120" w:line="300" w:lineRule="auto"/>
      </w:pPr>
      <w:r>
        <w:t>当语料库规模庞大时，直接段落级检索可能导致上下文丢失。层次化检索采用两阶段策略。</w:t>
      </w:r>
    </w:p>
    <w:p>
      <w:pPr>
        <w:spacing w:before="80" w:after="120"/>
      </w:pPr>
      <w:r>
        <w:rPr>
          <w:i/>
          <w:color w:val="666666"/>
        </w:rPr>
        <w:t>【层次化检索两阶段策略图】</w:t>
      </w:r>
    </w:p>
    <w:p>
      <w:pPr>
        <w:spacing w:after="120" w:line="300" w:lineRule="auto"/>
      </w:pPr>
      <w:r>
        <w:t>优势：</w:t>
      </w:r>
    </w:p>
    <w:p>
      <w:pPr>
        <w:pStyle w:val="ListBullet"/>
        <w:spacing w:after="80" w:line="300" w:lineRule="auto"/>
        <w:ind w:left="540" w:hanging="271"/>
      </w:pPr>
      <w:r>
        <w:t>避免短段落丢失全局上下文</w:t>
      </w:r>
    </w:p>
    <w:p>
      <w:pPr>
        <w:pStyle w:val="ListBullet"/>
        <w:spacing w:after="80" w:line="300" w:lineRule="auto"/>
        <w:ind w:left="540" w:hanging="271"/>
      </w:pPr>
      <w:r>
        <w:t>利用文档标题、章节结构等层次信息</w:t>
      </w:r>
    </w:p>
    <w:p>
      <w:pPr>
        <w:pStyle w:val="ListBullet"/>
        <w:spacing w:after="80" w:line="300" w:lineRule="auto"/>
        <w:ind w:left="540" w:hanging="271"/>
      </w:pPr>
      <w:r>
        <w:t>In-Doc 和 In-Sec 负采样策略提升训练效果</w:t>
      </w:r>
    </w:p>
    <w:p>
      <w:pPr>
        <w:pStyle w:val="Heading3"/>
      </w:pPr>
      <w:r>
        <w:t>查询增强（Query Enhancement）</w:t>
      </w:r>
    </w:p>
    <w:p>
      <w:pPr>
        <w:spacing w:after="120" w:line="300" w:lineRule="auto"/>
      </w:pPr>
      <w:r>
        <w:t>用户的原始查询往往不够清晰或完整，查询增强技术可以显著提升召回效果。</w:t>
      </w:r>
    </w:p>
    <w:p>
      <w:pPr>
        <w:spacing w:after="120" w:line="300" w:lineRule="auto"/>
      </w:pPr>
      <w:r>
        <w:t>1. 查询改写（Query Rewriting）：使用 LLM 将用户查询改写为更适合检索的形式。</w:t>
      </w:r>
    </w:p>
    <w:p>
      <w:pPr>
        <w:spacing w:before="80" w:after="120"/>
      </w:pPr>
      <w:r>
        <w:rPr>
          <w:i/>
          <w:color w:val="666666"/>
        </w:rPr>
        <w:t>【查询改写示意图】</w:t>
      </w:r>
    </w:p>
    <w:p>
      <w:pPr>
        <w:spacing w:after="120" w:line="300" w:lineRule="auto"/>
      </w:pPr>
      <w:r>
        <w:t>2. HyDE（Hypothetical Document Embeddings）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756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</w:rPr>
              <w:t>论文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>
              <w:rPr>
                <w:sz w:val="18"/>
              </w:rPr>
              <w:t>Precise Zero-Shot Dense Retrieval without Relevance Labels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</w:rPr>
              <w:t>链接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>
              <w:rPr>
                <w:sz w:val="18"/>
              </w:rPr>
              <w:t>https://arxiv.org/abs/2212.10496</w:t>
            </w:r>
          </w:p>
        </w:tc>
      </w:tr>
    </w:tbl>
    <w:p/>
    <w:p>
      <w:pPr>
        <w:spacing w:after="120" w:line="300" w:lineRule="auto"/>
      </w:pPr>
      <w:r>
        <w:t>核心思想：先用 LLM 生成假设性答案，再用答案的 Embedding 进行检索。</w:t>
      </w:r>
    </w:p>
    <w:p>
      <w:pPr>
        <w:spacing w:before="80" w:after="120"/>
      </w:pPr>
      <w:r>
        <w:rPr>
          <w:i/>
          <w:color w:val="666666"/>
        </w:rPr>
        <w:t>【HyDE 检索流程图】</w:t>
      </w:r>
    </w:p>
    <w:p>
      <w:pPr>
        <w:spacing w:after="120" w:line="300" w:lineRule="auto"/>
      </w:pPr>
      <w:r>
        <w:t>原理：答案与答案的语义空间比问题与答案的语义空间更近，从而提升召回精度。</w:t>
      </w:r>
    </w:p>
    <w:p>
      <w:pPr>
        <w:spacing w:after="120" w:line="300" w:lineRule="auto"/>
      </w:pPr>
      <w:r>
        <w:t>3. Multi-Query（多查询检索）：生成多个查询变体，分别检索后合并去重。</w:t>
      </w:r>
    </w:p>
    <w:p>
      <w:pPr>
        <w:spacing w:before="80" w:after="120"/>
      </w:pPr>
      <w:r>
        <w:rPr>
          <w:i/>
          <w:color w:val="666666"/>
        </w:rPr>
        <w:t>【Multi-Query 检索流程图】</w:t>
      </w:r>
    </w:p>
    <w:p>
      <w:pPr>
        <w:spacing w:after="120" w:line="300" w:lineRule="auto"/>
      </w:pPr>
      <w:r>
        <w:t>4. EAR（Expand, Rerank, and Retrieve）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7560"/>
            <w:shd w:fill="E8EEF5"/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</w:rPr>
              <w:t>论文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>
              <w:rPr>
                <w:sz w:val="18"/>
              </w:rPr>
              <w:t>Expand, Rerank, and Retrieve: Query Reranking for Open-Domain Question Answering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</w:rPr>
              <w:t>链接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>
              <w:rPr>
                <w:sz w:val="18"/>
              </w:rPr>
              <w:t>https://arxiv.org/abs/2305.17080</w:t>
            </w:r>
          </w:p>
        </w:tc>
      </w:tr>
    </w:tbl>
    <w:p/>
    <w:p>
      <w:pPr>
        <w:spacing w:after="120" w:line="300" w:lineRule="auto"/>
      </w:pPr>
      <w:r>
        <w:t>核心发现：贪婪解码往往选不到最佳查询扩展。</w:t>
      </w:r>
    </w:p>
    <w:p>
      <w:pPr>
        <w:spacing w:before="80" w:after="120"/>
      </w:pPr>
      <w:r>
        <w:rPr>
          <w:i/>
          <w:color w:val="666666"/>
        </w:rPr>
        <w:t>【EAR 框架图】</w:t>
      </w:r>
    </w:p>
    <w:p>
      <w:pPr>
        <w:spacing w:after="120" w:line="300" w:lineRule="auto"/>
      </w:pPr>
      <w:r>
        <w:t>效果：</w:t>
      </w:r>
    </w:p>
    <w:p>
      <w:pPr>
        <w:pStyle w:val="ListBullet"/>
        <w:spacing w:after="80" w:line="300" w:lineRule="auto"/>
        <w:ind w:left="540" w:hanging="271"/>
      </w:pPr>
      <w:r>
        <w:t>领域内 Top-5/20 准确率提升 3-8 个点</w:t>
      </w:r>
    </w:p>
    <w:p>
      <w:pPr>
        <w:pStyle w:val="ListBullet"/>
        <w:spacing w:after="80" w:line="300" w:lineRule="auto"/>
        <w:ind w:left="540" w:hanging="271"/>
      </w:pPr>
      <w:r>
        <w:t>领域外 Top-5/20 准确率提升 5-10 个点</w:t>
      </w:r>
    </w:p>
    <w:p>
      <w:pPr>
        <w:pStyle w:val="Heading2"/>
      </w:pPr>
      <w:r>
        <w:t>检索策略选型建议</w:t>
      </w:r>
    </w:p>
    <w:p>
      <w:pPr>
        <w:spacing w:before="80" w:after="120"/>
      </w:pPr>
      <w:r>
        <w:rPr>
          <w:i/>
          <w:color w:val="666666"/>
        </w:rPr>
        <w:t>【检索策略选型建议图】</w:t>
      </w:r>
    </w:p>
    <w:p>
      <w:pPr>
        <w:pStyle w:val="Heading2"/>
      </w:pPr>
      <w:r>
        <w:t>实践建议</w:t>
      </w:r>
    </w:p>
    <w:p>
      <w:pPr>
        <w:pStyle w:val="ListBullet"/>
        <w:spacing w:after="80" w:line="300" w:lineRule="auto"/>
        <w:ind w:left="540" w:hanging="271"/>
      </w:pPr>
      <w:r>
        <w:t>从混合检索开始：BM25 + Dense 的组合通常优于任何单一方法</w:t>
      </w:r>
    </w:p>
    <w:p>
      <w:pPr>
        <w:pStyle w:val="ListBullet"/>
        <w:spacing w:after="80" w:line="300" w:lineRule="auto"/>
        <w:ind w:left="540" w:hanging="271"/>
      </w:pPr>
      <w:r>
        <w:t>选择合适的 Embedding 模型：根据语言、文档长度、资源限制选型</w:t>
      </w:r>
    </w:p>
    <w:p>
      <w:pPr>
        <w:pStyle w:val="ListBullet"/>
        <w:spacing w:after="80" w:line="300" w:lineRule="auto"/>
        <w:ind w:left="540" w:hanging="271"/>
      </w:pPr>
      <w:r>
        <w:t>调优融合权重：在验证集上调整 RRF 的参数或加权系数</w:t>
      </w:r>
    </w:p>
    <w:p>
      <w:pPr>
        <w:pStyle w:val="ListBullet"/>
        <w:spacing w:after="80" w:line="300" w:lineRule="auto"/>
        <w:ind w:left="540" w:hanging="271"/>
      </w:pPr>
      <w:r>
        <w:t>引入查询增强：HyDE 和 Multi-Query 对开放式问题效果显著</w:t>
      </w:r>
    </w:p>
    <w:p>
      <w:pPr>
        <w:pStyle w:val="ListBullet"/>
        <w:spacing w:after="80" w:line="300" w:lineRule="auto"/>
        <w:ind w:left="540" w:hanging="271"/>
      </w:pPr>
      <w:r>
        <w:t>关注端到端效果：使用 ICLERB 思路评估，而非仅关注 NDCG@K</w:t>
      </w:r>
    </w:p>
    <w:p>
      <w:pPr>
        <w:pStyle w:val="ListBullet"/>
        <w:spacing w:after="80" w:line="300" w:lineRule="auto"/>
        <w:ind w:left="540" w:hanging="271"/>
      </w:pPr>
      <w:r>
        <w:t>索引类型选择：HNSW 在精度和性能间取得良好平衡</w:t>
      </w:r>
    </w:p>
    <w:p>
      <w:pPr>
        <w:pStyle w:val="Heading1"/>
      </w:pPr>
      <w:r>
        <w:t>如何获得更好的 Rerank？</w:t>
      </w:r>
    </w:p>
    <w:p>
      <w:pPr>
        <w:pStyle w:val="Heading2"/>
      </w:pPr>
      <w:r>
        <w:t>为什么需要 Rerank？</w:t>
      </w:r>
    </w:p>
    <w:p>
      <w:pPr>
        <w:spacing w:after="120" w:line="300" w:lineRule="auto"/>
      </w:pPr>
      <w:r>
        <w:t>向量检索（Embedding + ANN Search）是一种双编码器（Bi-Encoder）架构：Query 和 Document 分别独立编码，通过向量相似度匹配。这种方式速度快，但精度有限——因为 Query 和 Document 之间没有直接交互。</w:t>
      </w:r>
    </w:p>
    <w:p>
      <w:pPr>
        <w:spacing w:after="120" w:line="300" w:lineRule="auto"/>
      </w:pPr>
      <w:r>
        <w:t>Reranker 采用交叉编码器（Cross-Encoder）架构：将 Query 和 Document 拼接后联合编码，能够捕捉更细粒度的语义交互，显著提升排序质量。</w:t>
      </w:r>
    </w:p>
    <w:p>
      <w:pPr>
        <w:spacing w:before="80" w:after="120"/>
      </w:pPr>
      <w:r>
        <w:rPr>
          <w:i/>
          <w:color w:val="666666"/>
        </w:rPr>
        <w:t>【Bi-Encoder 与 Cross-Encoder 对比图】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Layout w:type="fixed"/>
        <w:tblCellMar>
          <w:top w:w="100" w:type="dxa"/>
          <w:start w:w="160" w:type="dxa"/>
          <w:bottom w:w="100" w:type="dxa"/>
          <w:end w:w="160" w:type="dxa"/>
        </w:tblCellMar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r>
              <w:rPr>
                <w:b/>
              </w:rPr>
              <w:t>典型流程：向量检索召回 Top-100 → Reranker 精排 → 取 Top-5 送入 LLM</w:t>
            </w:r>
          </w:p>
        </w:tc>
      </w:tr>
    </w:tbl>
    <w:p/>
    <w:p>
      <w:pPr>
        <w:pStyle w:val="Heading2"/>
      </w:pPr>
      <w:r>
        <w:t>Rerank 模型选型对比</w:t>
      </w:r>
    </w:p>
    <w:p>
      <w:pPr>
        <w:pStyle w:val="Heading3"/>
      </w:pPr>
      <w:r>
        <w:t>主流 Reranker 模型</w:t>
      </w:r>
    </w:p>
    <w:p>
      <w:pPr>
        <w:spacing w:before="80" w:after="120"/>
      </w:pPr>
      <w:r>
        <w:rPr>
          <w:i/>
          <w:color w:val="666666"/>
        </w:rPr>
        <w:t>【主流 Reranker 模型对比图】</w:t>
      </w:r>
    </w:p>
    <w:p>
      <w:pPr>
        <w:pStyle w:val="Heading3"/>
      </w:pPr>
      <w:r>
        <w:t>选型建议</w:t>
      </w:r>
    </w:p>
    <w:p>
      <w:pPr>
        <w:spacing w:before="80" w:after="120"/>
      </w:pPr>
      <w:r>
        <w:rPr>
          <w:i/>
          <w:color w:val="666666"/>
        </w:rPr>
        <w:t>【Rerank 模型选型建议图】</w:t>
      </w:r>
    </w:p>
    <w:p>
      <w:pPr>
        <w:pStyle w:val="Heading2"/>
      </w:pPr>
      <w:r>
        <w:t>Rerank 实践要点</w:t>
      </w:r>
    </w:p>
    <w:p>
      <w:pPr>
        <w:pStyle w:val="Heading3"/>
      </w:pPr>
      <w:r>
        <w:t>召回数量与精排数量的权衡</w:t>
      </w:r>
    </w:p>
    <w:p>
      <w:pPr>
        <w:spacing w:after="120" w:line="300" w:lineRule="auto"/>
      </w:pPr>
      <w:r>
        <w:t>典型流程：向量检索 Top-K（K=50-200）→ Reranker → Top-N（N=3-10）→ LLM。</w:t>
      </w:r>
    </w:p>
    <w:p>
      <w:pPr>
        <w:pStyle w:val="ListBullet"/>
        <w:spacing w:after="80" w:line="300" w:lineRule="auto"/>
        <w:ind w:left="540" w:hanging="271"/>
      </w:pPr>
      <w:r>
        <w:t>K 太小：可能漏掉相关文档</w:t>
      </w:r>
    </w:p>
    <w:p>
      <w:pPr>
        <w:pStyle w:val="ListBullet"/>
        <w:spacing w:after="80" w:line="300" w:lineRule="auto"/>
        <w:ind w:left="540" w:hanging="271"/>
      </w:pPr>
      <w:r>
        <w:t>K 太大：Rerank 延迟增加，Cross-Encoder 是 O(K) 复杂度</w:t>
      </w:r>
    </w:p>
    <w:p>
      <w:pPr>
        <w:pStyle w:val="ListBullet"/>
        <w:spacing w:after="80" w:line="300" w:lineRule="auto"/>
        <w:ind w:left="540" w:hanging="271"/>
      </w:pPr>
      <w:r>
        <w:t>经验值：K=50-100 是常见选择，根据延迟要求调整</w:t>
      </w:r>
    </w:p>
    <w:p>
      <w:pPr>
        <w:pStyle w:val="Heading3"/>
      </w:pPr>
      <w:r>
        <w:t>截断阈值</w:t>
      </w:r>
    </w:p>
    <w:p>
      <w:pPr>
        <w:spacing w:after="120" w:line="300" w:lineRule="auto"/>
      </w:pPr>
      <w:r>
        <w:t>Reranker 输出的是相关性分数，可以设置阈值过滤低质量结果。</w:t>
      </w:r>
    </w:p>
    <w:p>
      <w:pPr>
        <w:spacing w:before="80" w:after="120"/>
      </w:pPr>
      <w:r>
        <w:rPr>
          <w:i/>
          <w:color w:val="666666"/>
        </w:rPr>
        <w:t>【Reranker 阈值过滤公式/示意图】</w:t>
      </w:r>
    </w:p>
    <w:p>
      <w:pPr>
        <w:pStyle w:val="Heading3"/>
      </w:pPr>
      <w:r>
        <w:t>多路召回 + RRF 融合</w:t>
      </w:r>
    </w:p>
    <w:p>
      <w:pPr>
        <w:spacing w:after="120" w:line="300" w:lineRule="auto"/>
      </w:pPr>
      <w:r>
        <w:t>当使用混合检索（BM25 + Dense）时，可以用 Reciprocal Rank Fusion（RRF）融合排名，再送入 Reranker。</w:t>
      </w:r>
    </w:p>
    <w:p>
      <w:pPr>
        <w:spacing w:before="80" w:after="120"/>
      </w:pPr>
      <w:r>
        <w:rPr>
          <w:i/>
          <w:color w:val="666666"/>
        </w:rPr>
        <w:t>【多路召回 RRF 融合公式】</w:t>
      </w:r>
    </w:p>
    <w:p>
      <w:pPr>
        <w:pStyle w:val="Heading1"/>
      </w:pPr>
      <w:r>
        <w:t>总结</w:t>
      </w:r>
    </w:p>
    <w:p>
      <w:pPr>
        <w:spacing w:after="120" w:line="300" w:lineRule="auto"/>
      </w:pPr>
      <w:r>
        <w:t>构建一个“好”的知识库，需要在多个环节进行系统性优化。</w:t>
      </w:r>
    </w:p>
    <w:p>
      <w:pPr>
        <w:spacing w:before="80" w:after="120"/>
      </w:pPr>
      <w:r>
        <w:rPr>
          <w:i/>
          <w:color w:val="666666"/>
        </w:rPr>
        <w:t>【知识库端到端优化总结图】</w:t>
      </w:r>
    </w:p>
    <w:p>
      <w:pPr>
        <w:spacing w:after="120" w:line="300" w:lineRule="auto"/>
      </w:pPr>
      <w:r>
        <w:t>核心原则：</w:t>
      </w:r>
    </w:p>
    <w:p>
      <w:pPr>
        <w:pStyle w:val="ListBullet"/>
        <w:spacing w:after="80" w:line="300" w:lineRule="auto"/>
        <w:ind w:left="540" w:hanging="271"/>
      </w:pPr>
      <w:r>
        <w:t>评估先行：先建立评估体系，再迭代优化</w:t>
      </w:r>
    </w:p>
    <w:p>
      <w:pPr>
        <w:pStyle w:val="ListBullet"/>
        <w:spacing w:after="80" w:line="300" w:lineRule="auto"/>
        <w:ind w:left="540" w:hanging="271"/>
      </w:pPr>
      <w:r>
        <w:t>从简单开始：递归切分 + 混合检索 + 轻量 Reranker 是稳健的起点</w:t>
      </w:r>
    </w:p>
    <w:p>
      <w:pPr>
        <w:pStyle w:val="ListBullet"/>
        <w:spacing w:after="80" w:line="300" w:lineRule="auto"/>
        <w:ind w:left="540" w:hanging="271"/>
      </w:pPr>
      <w:r>
        <w:t>数据驱动：根据 bad case 分析定位瓶颈环节</w:t>
      </w:r>
    </w:p>
    <w:p>
      <w:pPr>
        <w:pStyle w:val="ListBullet"/>
        <w:spacing w:after="80" w:line="300" w:lineRule="auto"/>
        <w:ind w:left="540" w:hanging="271"/>
      </w:pPr>
      <w:r>
        <w:t>端到端思维：关注最终生成质量，而非单一环节指标</w:t>
      </w:r>
    </w:p>
    <w:p>
      <w:pPr>
        <w:spacing w:after="120" w:line="300" w:lineRule="auto"/>
      </w:pPr>
      <w:r>
        <w:t>知识库构建没有标准答案，需要根据数据特点、业务场景和资源约束进行权衡取舍。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t xml:space="preserve">如何构建一个更好的知识库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等线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等线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等线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等线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如何构建一个更好的知识库</dc:title>
  <dc:subject>RAG 知识库构建技术实践</dc:subject>
  <dc:creator>python-docx</dc:creator>
  <cp:keywords/>
  <dc:description>Generated from user-provided article text. Images from source article are represented as placeholders.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