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0A" w:rsidRPr="0034238E" w:rsidRDefault="00FC720A" w:rsidP="00FC720A">
      <w:pPr>
        <w:pStyle w:val="HTMLconformatoprevio"/>
        <w:shd w:val="clear" w:color="auto" w:fill="F8F9FA"/>
        <w:rPr>
          <w:b/>
          <w:color w:val="222222"/>
          <w:sz w:val="24"/>
          <w:szCs w:val="42"/>
          <w:lang w:val="es-ES"/>
        </w:rPr>
      </w:pPr>
      <w:r w:rsidRPr="0034238E">
        <w:rPr>
          <w:b/>
          <w:sz w:val="24"/>
          <w:szCs w:val="24"/>
        </w:rPr>
        <w:t xml:space="preserve">18.- </w:t>
      </w:r>
      <w:r w:rsidRPr="0034238E">
        <w:rPr>
          <w:b/>
          <w:color w:val="222222"/>
          <w:sz w:val="24"/>
          <w:szCs w:val="24"/>
          <w:lang w:val="es-ES"/>
        </w:rPr>
        <w:t xml:space="preserve">Explique en sus palabras cómo es el mecanismo de </w:t>
      </w:r>
      <w:r w:rsidRPr="0034238E">
        <w:rPr>
          <w:b/>
          <w:color w:val="222222"/>
          <w:sz w:val="24"/>
          <w:szCs w:val="42"/>
          <w:lang w:val="es-ES"/>
        </w:rPr>
        <w:t>escucha utilizado en Swing para permitir</w:t>
      </w:r>
    </w:p>
    <w:p w:rsidR="00FC720A" w:rsidRPr="00FC720A" w:rsidRDefault="00FC720A" w:rsidP="00FC72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42"/>
          <w:lang w:eastAsia="es-PE"/>
        </w:rPr>
      </w:pPr>
      <w:r w:rsidRPr="00FC720A">
        <w:rPr>
          <w:rFonts w:ascii="Courier New" w:eastAsia="Times New Roman" w:hAnsi="Courier New" w:cs="Courier New"/>
          <w:b/>
          <w:color w:val="222222"/>
          <w:sz w:val="24"/>
          <w:szCs w:val="42"/>
          <w:lang w:val="es-ES" w:eastAsia="es-PE"/>
        </w:rPr>
        <w:t>los eventos de clic de botón son manejados por el programa</w:t>
      </w:r>
    </w:p>
    <w:p w:rsidR="00FC720A" w:rsidRDefault="00FC720A">
      <w:pPr>
        <w:rPr>
          <w:b/>
        </w:rPr>
      </w:pPr>
    </w:p>
    <w:p w:rsidR="00FC720A" w:rsidRPr="00FC720A" w:rsidRDefault="00FC72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Los oyentes o escuchadores se encargarán de controlar y esperar eventos pa</w:t>
      </w:r>
      <w:r w:rsidR="005A5AED">
        <w:rPr>
          <w:rFonts w:ascii="Courier New" w:hAnsi="Courier New" w:cs="Courier New"/>
        </w:rPr>
        <w:t>ra que posteriormente realice</w:t>
      </w:r>
      <w:r>
        <w:rPr>
          <w:rFonts w:ascii="Courier New" w:hAnsi="Courier New" w:cs="Courier New"/>
        </w:rPr>
        <w:t>n actividades en base al evento deseado. Además, se tienen distintos tipos de “escuchadores” que controlan determinados eventos.</w:t>
      </w:r>
      <w:r w:rsidR="005A5AED">
        <w:rPr>
          <w:rFonts w:ascii="Courier New" w:hAnsi="Courier New" w:cs="Courier New"/>
        </w:rPr>
        <w:t xml:space="preserve"> También ocurre que se tienen que implementar todos los métodos del “escuchador”, a pesar de que solo usemos uno.</w:t>
      </w:r>
    </w:p>
    <w:p w:rsidR="00FC720A" w:rsidRDefault="00FC720A">
      <w:pPr>
        <w:rPr>
          <w:rFonts w:ascii="Courier New" w:hAnsi="Courier New" w:cs="Courier New"/>
        </w:rPr>
      </w:pPr>
      <w:r w:rsidRPr="00FC720A">
        <w:rPr>
          <w:rFonts w:ascii="Courier New" w:hAnsi="Courier New" w:cs="Courier New"/>
        </w:rPr>
        <w:t>Bueno</w:t>
      </w:r>
      <w:r>
        <w:rPr>
          <w:rFonts w:ascii="Courier New" w:hAnsi="Courier New" w:cs="Courier New"/>
        </w:rPr>
        <w:t xml:space="preserve">, para poder colocar un botón dentro de un programa y pueda realizar un evento en nuestros proyectos gráficos primero debemos de colocar nuestros botones en un </w:t>
      </w:r>
      <w:proofErr w:type="spellStart"/>
      <w:r>
        <w:rPr>
          <w:rFonts w:ascii="Courier New" w:hAnsi="Courier New" w:cs="Courier New"/>
        </w:rPr>
        <w:t>JFrame</w:t>
      </w:r>
      <w:proofErr w:type="spellEnd"/>
      <w:r>
        <w:rPr>
          <w:rFonts w:ascii="Courier New" w:hAnsi="Courier New" w:cs="Courier New"/>
        </w:rPr>
        <w:t xml:space="preserve">, por lo que debemos de extender nuestra clase base de la clase </w:t>
      </w:r>
      <w:proofErr w:type="spellStart"/>
      <w:r>
        <w:rPr>
          <w:rFonts w:ascii="Courier New" w:hAnsi="Courier New" w:cs="Courier New"/>
        </w:rPr>
        <w:t>JFrame</w:t>
      </w:r>
      <w:proofErr w:type="spellEnd"/>
      <w:r>
        <w:rPr>
          <w:rFonts w:ascii="Courier New" w:hAnsi="Courier New" w:cs="Courier New"/>
        </w:rPr>
        <w:t>.</w:t>
      </w:r>
      <w:r w:rsidR="005A5AED">
        <w:rPr>
          <w:rFonts w:ascii="Courier New" w:hAnsi="Courier New" w:cs="Courier New"/>
        </w:rPr>
        <w:t xml:space="preserve"> Luego añadimos los componentes escogidos, como una etiqueta(</w:t>
      </w:r>
      <w:proofErr w:type="spellStart"/>
      <w:r w:rsidR="005A5AED">
        <w:rPr>
          <w:rFonts w:ascii="Courier New" w:hAnsi="Courier New" w:cs="Courier New"/>
        </w:rPr>
        <w:t>JLabel</w:t>
      </w:r>
      <w:proofErr w:type="spellEnd"/>
      <w:r w:rsidR="005A5AED">
        <w:rPr>
          <w:rFonts w:ascii="Courier New" w:hAnsi="Courier New" w:cs="Courier New"/>
        </w:rPr>
        <w:t>) para poder identificar cuando se utilice el evento y por supuesto un botón(</w:t>
      </w:r>
      <w:proofErr w:type="spellStart"/>
      <w:r w:rsidR="005A5AED">
        <w:rPr>
          <w:rFonts w:ascii="Courier New" w:hAnsi="Courier New" w:cs="Courier New"/>
        </w:rPr>
        <w:t>JButton</w:t>
      </w:r>
      <w:proofErr w:type="spellEnd"/>
      <w:r w:rsidR="005A5AED">
        <w:rPr>
          <w:rFonts w:ascii="Courier New" w:hAnsi="Courier New" w:cs="Courier New"/>
        </w:rPr>
        <w:t xml:space="preserve">) con el </w:t>
      </w:r>
      <w:proofErr w:type="gramStart"/>
      <w:r w:rsidR="005A5AED">
        <w:rPr>
          <w:rFonts w:ascii="Courier New" w:hAnsi="Courier New" w:cs="Courier New"/>
        </w:rPr>
        <w:t>método .</w:t>
      </w:r>
      <w:proofErr w:type="spellStart"/>
      <w:r w:rsidR="005A5AED">
        <w:rPr>
          <w:rFonts w:ascii="Courier New" w:hAnsi="Courier New" w:cs="Courier New"/>
        </w:rPr>
        <w:t>add</w:t>
      </w:r>
      <w:proofErr w:type="spellEnd"/>
      <w:proofErr w:type="gramEnd"/>
      <w:r w:rsidR="005A5AED">
        <w:rPr>
          <w:rFonts w:ascii="Courier New" w:hAnsi="Courier New" w:cs="Courier New"/>
        </w:rPr>
        <w:t xml:space="preserve">(). Después se añade un evento sobre el </w:t>
      </w:r>
      <w:proofErr w:type="gramStart"/>
      <w:r w:rsidR="005A5AED">
        <w:rPr>
          <w:rFonts w:ascii="Courier New" w:hAnsi="Courier New" w:cs="Courier New"/>
        </w:rPr>
        <w:t>botón(</w:t>
      </w:r>
      <w:proofErr w:type="gramEnd"/>
      <w:r w:rsidR="005A5AED">
        <w:rPr>
          <w:rFonts w:ascii="Courier New" w:hAnsi="Courier New" w:cs="Courier New"/>
        </w:rPr>
        <w:t>por medio del método .</w:t>
      </w:r>
      <w:proofErr w:type="spellStart"/>
      <w:r w:rsidR="005A5AED">
        <w:rPr>
          <w:rFonts w:ascii="Courier New" w:hAnsi="Courier New" w:cs="Courier New"/>
        </w:rPr>
        <w:t>addActionlistener</w:t>
      </w:r>
      <w:proofErr w:type="spellEnd"/>
      <w:r w:rsidR="005A5AED">
        <w:rPr>
          <w:rFonts w:ascii="Courier New" w:hAnsi="Courier New" w:cs="Courier New"/>
        </w:rPr>
        <w:t xml:space="preserve">()), una clase del tipo </w:t>
      </w:r>
      <w:proofErr w:type="spellStart"/>
      <w:r w:rsidR="005A5AED">
        <w:rPr>
          <w:rFonts w:ascii="Courier New" w:hAnsi="Courier New" w:cs="Courier New"/>
        </w:rPr>
        <w:t>ActionListener</w:t>
      </w:r>
      <w:proofErr w:type="spellEnd"/>
      <w:r w:rsidR="005A5AED">
        <w:rPr>
          <w:rFonts w:ascii="Courier New" w:hAnsi="Courier New" w:cs="Courier New"/>
        </w:rPr>
        <w:t xml:space="preserve"> donde definiremos el método .</w:t>
      </w:r>
      <w:proofErr w:type="spellStart"/>
      <w:r w:rsidR="005A5AED">
        <w:rPr>
          <w:rFonts w:ascii="Courier New" w:hAnsi="Courier New" w:cs="Courier New"/>
        </w:rPr>
        <w:t>actionPerformed</w:t>
      </w:r>
      <w:proofErr w:type="spellEnd"/>
      <w:r w:rsidR="005A5AED">
        <w:rPr>
          <w:rFonts w:ascii="Courier New" w:hAnsi="Courier New" w:cs="Courier New"/>
        </w:rPr>
        <w:t>() para manejar el evento.</w:t>
      </w:r>
    </w:p>
    <w:p w:rsidR="005A5AED" w:rsidRDefault="003423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así como se puede observar el papel que cumplen los “escuchadores” en los eventos, en este caso específico, relacionado a un botón.</w:t>
      </w:r>
    </w:p>
    <w:p w:rsidR="0034238E" w:rsidRPr="0034238E" w:rsidRDefault="0034238E" w:rsidP="0034238E">
      <w:pPr>
        <w:pStyle w:val="HTMLconformatoprevio"/>
        <w:shd w:val="clear" w:color="auto" w:fill="F8F9FA"/>
        <w:rPr>
          <w:b/>
          <w:color w:val="222222"/>
          <w:sz w:val="24"/>
          <w:szCs w:val="24"/>
        </w:rPr>
      </w:pPr>
      <w:r w:rsidRPr="0034238E">
        <w:rPr>
          <w:b/>
          <w:sz w:val="24"/>
          <w:szCs w:val="24"/>
        </w:rPr>
        <w:t xml:space="preserve">19.- </w:t>
      </w:r>
      <w:r w:rsidRPr="0034238E">
        <w:rPr>
          <w:b/>
          <w:color w:val="222222"/>
          <w:sz w:val="24"/>
          <w:szCs w:val="24"/>
          <w:lang w:val="es-ES"/>
        </w:rPr>
        <w:t>¿Cuál es la diferencia entre abstracción, encapsulación y modularidad?</w:t>
      </w:r>
    </w:p>
    <w:p w:rsidR="0034238E" w:rsidRDefault="0034238E">
      <w:pPr>
        <w:rPr>
          <w:rFonts w:ascii="Courier New" w:hAnsi="Courier New" w:cs="Courier New"/>
        </w:rPr>
      </w:pPr>
    </w:p>
    <w:p w:rsidR="00FC720A" w:rsidRPr="00FC720A" w:rsidRDefault="003423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Abstracción se refiere a representar un problema en base a sus características principales, en el caso de un programa, por medio de su interfaz. Encapsulación hace referencia a la capacidad de reunir en una estructura (generalmente una clase), datos y comportamientos de objetos considerados de una misma identidad, según su nivel de abstracción y ocultar la manera en que fue implementada de otras estructuras o del mismo usuario. Por último, modularidad hace mención a una manera de resolver problemas, por medio de la división de un problema grande en problemas pequeños, similares a módulos</w:t>
      </w:r>
      <w:r w:rsidR="007D11B0">
        <w:rPr>
          <w:rFonts w:ascii="Courier New" w:hAnsi="Courier New" w:cs="Courier New"/>
        </w:rPr>
        <w:t xml:space="preserve"> (parecido</w:t>
      </w:r>
      <w:r w:rsidR="007D11B0">
        <w:rPr>
          <w:rFonts w:ascii="Courier New" w:hAnsi="Courier New" w:cs="Courier New"/>
        </w:rPr>
        <w:t xml:space="preserve"> a una </w:t>
      </w:r>
      <w:r w:rsidR="007D11B0">
        <w:rPr>
          <w:rFonts w:ascii="Courier New" w:hAnsi="Courier New" w:cs="Courier New"/>
          <w:b/>
        </w:rPr>
        <w:t xml:space="preserve">caja </w:t>
      </w:r>
      <w:r w:rsidR="007D11B0">
        <w:rPr>
          <w:rFonts w:ascii="Courier New" w:hAnsi="Courier New" w:cs="Courier New"/>
          <w:b/>
        </w:rPr>
        <w:t>negra</w:t>
      </w:r>
      <w:r w:rsidR="007D11B0">
        <w:rPr>
          <w:rFonts w:ascii="Courier New" w:hAnsi="Courier New" w:cs="Courier New"/>
        </w:rPr>
        <w:t>) que</w:t>
      </w:r>
      <w:r>
        <w:rPr>
          <w:rFonts w:ascii="Courier New" w:hAnsi="Courier New" w:cs="Courier New"/>
        </w:rPr>
        <w:t xml:space="preserve"> luego de cumplir con su tarea se unen para resolver el problema general. </w:t>
      </w:r>
      <w:bookmarkStart w:id="0" w:name="_GoBack"/>
      <w:bookmarkEnd w:id="0"/>
    </w:p>
    <w:sectPr w:rsidR="00FC720A" w:rsidRPr="00FC7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0A"/>
    <w:rsid w:val="001679FC"/>
    <w:rsid w:val="0034238E"/>
    <w:rsid w:val="005A5AED"/>
    <w:rsid w:val="007D11B0"/>
    <w:rsid w:val="00FC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F7392"/>
  <w15:chartTrackingRefBased/>
  <w15:docId w15:val="{4C481B46-831E-4B00-96A4-B1AB86D7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7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720A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guerrero</dc:creator>
  <cp:keywords/>
  <dc:description/>
  <cp:lastModifiedBy>piero guerrero</cp:lastModifiedBy>
  <cp:revision>1</cp:revision>
  <dcterms:created xsi:type="dcterms:W3CDTF">2020-02-01T09:46:00Z</dcterms:created>
  <dcterms:modified xsi:type="dcterms:W3CDTF">2020-02-01T18:35:00Z</dcterms:modified>
</cp:coreProperties>
</file>