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SimHei" w:hAnsi="SimHei" w:eastAsia="黑体"/>
          <w:b/>
          <w:sz w:val="36"/>
        </w:rPr>
        <w:t>计算机科学与技术学院 实验报告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SimSun" w:hAnsi="SimSun" w:eastAsia="宋体"/>
              </w:rPr>
              <w:t>课程名称：</w:t>
            </w:r>
          </w:p>
        </w:tc>
        <w:tc>
          <w:tcPr>
            <w:tcW w:type="dxa" w:w="4320"/>
          </w:tcPr>
          <w:p>
            <w:r>
              <w:rPr>
                <w:rFonts w:ascii="SimSun" w:hAnsi="SimSun" w:eastAsia="宋体"/>
              </w:rPr>
              <w:t>Linux系统与网络基础</w:t>
            </w:r>
          </w:p>
        </w:tc>
      </w:tr>
      <w:tr>
        <w:tc>
          <w:tcPr>
            <w:tcW w:type="dxa" w:w="4320"/>
          </w:tcPr>
          <w:p>
            <w:r>
              <w:rPr>
                <w:rFonts w:ascii="SimSun" w:hAnsi="SimSun" w:eastAsia="宋体"/>
              </w:rPr>
              <w:t>学生姓名：</w:t>
            </w:r>
          </w:p>
        </w:tc>
        <w:tc>
          <w:tcPr>
            <w:tcW w:type="dxa" w:w="4320"/>
          </w:tcPr>
          <w:p>
            <w:r>
              <w:rPr>
                <w:rFonts w:ascii="SimSun" w:hAnsi="SimSun" w:eastAsia="宋体"/>
              </w:rPr>
              <w:t>张同学</w:t>
            </w:r>
          </w:p>
        </w:tc>
      </w:tr>
      <w:tr>
        <w:tc>
          <w:tcPr>
            <w:tcW w:type="dxa" w:w="4320"/>
          </w:tcPr>
          <w:p>
            <w:r>
              <w:rPr>
                <w:rFonts w:ascii="SimSun" w:hAnsi="SimSun" w:eastAsia="宋体"/>
              </w:rPr>
              <w:t>学号信息：</w:t>
            </w:r>
          </w:p>
        </w:tc>
        <w:tc>
          <w:tcPr>
            <w:tcW w:type="dxa" w:w="4320"/>
          </w:tcPr>
          <w:p>
            <w:r>
              <w:rPr>
                <w:rFonts w:ascii="SimSun" w:hAnsi="SimSun" w:eastAsia="宋体"/>
              </w:rPr>
              <w:t>2024010888</w:t>
            </w:r>
          </w:p>
        </w:tc>
      </w:tr>
    </w:tbl>
    <w:p/>
    <w:p>
      <w:pPr>
        <w:pStyle w:val="Heading1"/>
      </w:pPr>
      <w:r>
        <w:t>一、实验内容与步骤</w:t>
      </w:r>
    </w:p>
    <w:p>
      <w:pPr>
        <w:spacing w:line="360" w:lineRule="auto"/>
      </w:pPr>
      <w:r>
        <w:rPr>
          <w:rFonts w:ascii="Times New Roman" w:hAnsi="Times New Roman" w:eastAsia="宋体"/>
          <w:sz w:val="21"/>
        </w:rPr>
        <w:t>1. 系统信息与磁盘状态检查：通过 uname -a 与 df -h 查看内核及根分区挂载情况。根分区使用率为 30%，空间充足。</w:t>
      </w:r>
    </w:p>
    <w:p>
      <w:r>
        <w:drawing>
          <wp:inline xmlns:a="http://schemas.openxmlformats.org/drawingml/2006/main" xmlns:pic="http://schemas.openxmlformats.org/drawingml/2006/picture">
            <wp:extent cx="5040000" cy="189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rm_unam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89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 1-1 系统信息与网络连通性测试终端记录</w:t>
      </w:r>
    </w:p>
    <w:p>
      <w:pPr>
        <w:spacing w:line="360" w:lineRule="auto"/>
      </w:pPr>
      <w:r>
        <w:rPr>
          <w:rFonts w:ascii="Times New Roman" w:hAnsi="Times New Roman" w:eastAsia="宋体"/>
          <w:sz w:val="21"/>
        </w:rPr>
        <w:t>2. 网络连通性测试：向本地回环地址 127.0.0.1 发送 2 个 ICMP 报文，往返时延约 0.038ms，丢包率为 0%，网络协议栈工作正常。</w:t>
      </w:r>
    </w:p>
    <w:p>
      <w:pPr>
        <w:pStyle w:val="Heading1"/>
      </w:pPr>
      <w:r>
        <w:t>二、思考题与总结</w:t>
      </w:r>
    </w:p>
    <w:p>
      <w:pPr>
        <w:spacing w:line="360" w:lineRule="auto"/>
      </w:pPr>
      <w:r>
        <w:rPr>
          <w:rFonts w:ascii="Times New Roman" w:hAnsi="Times New Roman" w:eastAsia="宋体"/>
          <w:sz w:val="21"/>
        </w:rPr>
        <w:t>【思考题 1】为什么多用户服务器中不建议日常使用 root 账户？</w:t>
        <w:br/>
        <w:t>答：root 账户拥有对系统的绝对不受控权限，日常操作容易因失误执行高危命令（如 rm -rf）导致不可逆损失；同时无法做到精细化审计与权限最小化原则。建议采用普通账户结合 sudo 按需提权。</w:t>
      </w:r>
    </w:p>
    <w:p>
      <w:pPr>
        <w:spacing w:line="360" w:lineRule="auto"/>
      </w:pPr>
      <w:r>
        <w:rPr>
          <w:rFonts w:ascii="Times New Roman" w:hAnsi="Times New Roman" w:eastAsia="宋体"/>
          <w:sz w:val="21"/>
        </w:rPr>
        <w:t>【思考题 2】df 与 du 统计原理有何区别？</w:t>
        <w:br/>
        <w:t>答：df 通过文件系统超级块及元数据读取已分配块数量，统计速度极快；du 则是递归遍历目录树通过 stat() 累计文件大小。若大文件被进程占用打开的同时被 rm 删除，目录项已被移除（du 统计不到），但文件 inode 和数据块仍被进程引用，因此 df 仍显示占用，直到占用该文件的进程退出或重启服务。</w:t>
      </w:r>
    </w:p>
    <w:p>
      <w:pPr>
        <w:spacing w:line="360" w:lineRule="auto"/>
      </w:pPr>
      <w:r>
        <w:rPr>
          <w:rFonts w:ascii="Times New Roman" w:hAnsi="Times New Roman" w:eastAsia="宋体"/>
          <w:sz w:val="21"/>
        </w:rPr>
        <w:t>【实验小结】</w:t>
        <w:br/>
        <w:t>本次实验在测试回环延迟时，首次由于未安装 net-tools 提示命令不存在，后改用 ip route 与 ping 验证。真实完成了系统命令与基础排障练习，未出现其他异常。</w:t>
      </w:r>
    </w:p>
    <w:p>
      <w:r>
        <w:t>实验报告结束。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