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0B3" w14:textId="77777777" w:rsidR="00581FDF" w:rsidRDefault="00581FDF" w:rsidP="00581FD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0" w:name="_Toc104550263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Files</w:t>
      </w:r>
      <w:bookmarkEnd w:id="0"/>
    </w:p>
    <w:p w14:paraId="37125F88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ZINC-downloader-2D-smi.wget</w:t>
      </w:r>
    </w:p>
    <w:p w14:paraId="56E7BD7F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Data_preparation.ipynb</w:t>
      </w:r>
    </w:p>
    <w:p w14:paraId="135D89DB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zinc20_selected_to_create_model_processed.parquet</w:t>
      </w:r>
    </w:p>
    <w:p w14:paraId="6EEE070F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RORgamma_active_compounds.xlsx</w:t>
      </w:r>
    </w:p>
    <w:p w14:paraId="3C91B29A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ROR_gamma_active_QED_Lipinski.ipynb</w:t>
      </w:r>
    </w:p>
    <w:p w14:paraId="3C7D8401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ROR_gamma_active_QED_Lipinski.xlsx</w:t>
      </w:r>
    </w:p>
    <w:p w14:paraId="363DEDD6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SYBA_class_ROR_gamma_activ_AFTER_QED_LIPINSKI.ipynb</w:t>
      </w:r>
    </w:p>
    <w:p w14:paraId="00D9EB8F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Prediction_initializers_</w:t>
      </w:r>
      <w:r>
        <w:rPr>
          <w:lang w:eastAsia="en-US"/>
        </w:rPr>
        <w:t>ROR_activ</w:t>
      </w:r>
      <w:r w:rsidRPr="00171665">
        <w:rPr>
          <w:lang w:eastAsia="en-US"/>
        </w:rPr>
        <w:t>.xlsx</w:t>
      </w:r>
    </w:p>
    <w:p w14:paraId="0768993F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SELFIES_coder.py</w:t>
      </w:r>
    </w:p>
    <w:p w14:paraId="6379F4FE" w14:textId="77777777" w:rsidR="00581FDF" w:rsidRPr="00171665" w:rsidRDefault="00581FDF" w:rsidP="00581FDF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UniCode_char.csv</w:t>
      </w:r>
    </w:p>
    <w:p w14:paraId="42B797B3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Molecule_generator-Generative_neural_network.py</w:t>
      </w:r>
    </w:p>
    <w:p w14:paraId="184387DE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SELFIES_to_mol_seq.json</w:t>
      </w:r>
    </w:p>
    <w:p w14:paraId="71C02151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mol_seq_to_SELFIES.json</w:t>
      </w:r>
    </w:p>
    <w:p w14:paraId="72CB202D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mol_seq_to_int.json</w:t>
      </w:r>
    </w:p>
    <w:p w14:paraId="759E5302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int_to_mol_seq.json</w:t>
      </w:r>
    </w:p>
    <w:p w14:paraId="55E36CE2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mol_seq2lat_ZINC.h5</w:t>
      </w:r>
    </w:p>
    <w:p w14:paraId="10D50F5E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lat2state_ZINC.h5</w:t>
      </w:r>
    </w:p>
    <w:p w14:paraId="58BB46E3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samplemodel_ZINC.h5</w:t>
      </w:r>
    </w:p>
    <w:p w14:paraId="25D82FE1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Prediction_1_0.1_tensor_scaling.ipynb</w:t>
      </w:r>
    </w:p>
    <w:p w14:paraId="71B1A480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Prediction_2_0.2_tensor_scaling.ipynb</w:t>
      </w:r>
    </w:p>
    <w:p w14:paraId="4700B391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Molecules_generated_tensor_scaling_0_1.xlsx</w:t>
      </w:r>
    </w:p>
    <w:p w14:paraId="00F59F44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Molecules_generated_tensor_scaling_0_2.xlsx</w:t>
      </w:r>
    </w:p>
    <w:p w14:paraId="69EBA228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Selection_from_0_1_tensor_scaling.ipynb</w:t>
      </w:r>
    </w:p>
    <w:p w14:paraId="0FB8CA0D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Selection_from_0_2_tensor_scaling.ipynb</w:t>
      </w:r>
    </w:p>
    <w:p w14:paraId="3F2C1AC8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Selected_molecules_from_0_1_tensor_scaling.xlsx</w:t>
      </w:r>
    </w:p>
    <w:p w14:paraId="1A0C3E21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Selected_molecules_from_0_2_tensor_scaling.xlsx</w:t>
      </w:r>
    </w:p>
    <w:p w14:paraId="62B838CD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Combine_Generated_and_Selected_structures.ipynb</w:t>
      </w:r>
    </w:p>
    <w:p w14:paraId="5067EEE2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Assigning_prediction_mode_to_selected_SMILES.ipynb</w:t>
      </w:r>
    </w:p>
    <w:p w14:paraId="3E4428D9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All_generated_SMILES_QED_Lipinski.xlsx</w:t>
      </w:r>
    </w:p>
    <w:p w14:paraId="57DFD104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lastRenderedPageBreak/>
        <w:t>SYBA_classifier_additional_filter.ipynb</w:t>
      </w:r>
    </w:p>
    <w:p w14:paraId="40626B88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All_generated_SMILES_SYBA_filtration.xlsx</w:t>
      </w:r>
    </w:p>
    <w:p w14:paraId="1AC41B86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All_generated_SMILES_visualization.ipynb</w:t>
      </w:r>
    </w:p>
    <w:p w14:paraId="3ADA78F3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Python_molecular_docking.py</w:t>
      </w:r>
    </w:p>
    <w:p w14:paraId="72530072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Tanimoto_similarity-SYBA_selection.ipynb</w:t>
      </w:r>
    </w:p>
    <w:p w14:paraId="7544FBFD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Tanimoto_similarity_All_generated_and_selected.ipynb</w:t>
      </w:r>
    </w:p>
    <w:p w14:paraId="72840C5F" w14:textId="77777777" w:rsidR="00404911" w:rsidRPr="00171665" w:rsidRDefault="00404911" w:rsidP="00404911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Checking_if_ROR_gamma_activ_are_in_ZINC_db.ipynb</w:t>
      </w:r>
    </w:p>
    <w:p w14:paraId="4394D31E" w14:textId="77777777" w:rsidR="003D2453" w:rsidRPr="00171665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dockingResults_ROR_gamma_SYBA_selected.xlsx</w:t>
      </w:r>
    </w:p>
    <w:p w14:paraId="3F73FCE4" w14:textId="77777777" w:rsidR="003D2453" w:rsidRPr="00171665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Clean_results.ipynb</w:t>
      </w:r>
    </w:p>
    <w:p w14:paraId="5FB98C3F" w14:textId="7DE57F82" w:rsidR="003D2453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Selection_of_most_prominent_structures.ipynb</w:t>
      </w:r>
    </w:p>
    <w:p w14:paraId="6859A6BE" w14:textId="23FB48CD" w:rsidR="003D2453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3D2453">
        <w:rPr>
          <w:lang w:eastAsia="en-US"/>
        </w:rPr>
        <w:t>SMILES_to_3D_PDB.ipynb</w:t>
      </w:r>
    </w:p>
    <w:p w14:paraId="2B5C85AD" w14:textId="77777777" w:rsidR="003D2453" w:rsidRPr="00171665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>
        <w:rPr>
          <w:lang w:eastAsia="en-US"/>
        </w:rPr>
        <w:t>My_score_to_final_structures.ipynb</w:t>
      </w:r>
    </w:p>
    <w:p w14:paraId="0B17E1CA" w14:textId="77777777" w:rsidR="003D2453" w:rsidRPr="00171665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dockingResults_ROR_gamma_SYBA_CLEAN.xlsx</w:t>
      </w:r>
    </w:p>
    <w:p w14:paraId="26CFB6C8" w14:textId="77777777" w:rsidR="003D2453" w:rsidRPr="00171665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Reference_dockings folder</w:t>
      </w:r>
    </w:p>
    <w:p w14:paraId="7A24B8F6" w14:textId="73734421" w:rsidR="003D2453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3D2453">
        <w:rPr>
          <w:lang w:eastAsia="en-US"/>
        </w:rPr>
        <w:t>7npc_structure_of_native_ligand.dlg</w:t>
      </w:r>
    </w:p>
    <w:p w14:paraId="28099A6E" w14:textId="47E33441" w:rsidR="003D2453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3D2453">
        <w:rPr>
          <w:lang w:eastAsia="en-US"/>
        </w:rPr>
        <w:t>7NP5_structure_of_native_ligand.dlg</w:t>
      </w:r>
    </w:p>
    <w:p w14:paraId="725885DD" w14:textId="05AB3CE5" w:rsidR="003D2453" w:rsidRDefault="003D2453" w:rsidP="003D245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3D2453">
        <w:rPr>
          <w:lang w:eastAsia="en-US"/>
        </w:rPr>
        <w:t>7KXD_structure_of_native_ligand.dlg</w:t>
      </w:r>
    </w:p>
    <w:p w14:paraId="516B1482" w14:textId="77777777" w:rsidR="00506C95" w:rsidRDefault="00506C95" w:rsidP="00506C95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  <w:between w:val="single" w:sz="4" w:space="1" w:color="auto"/>
        </w:pBdr>
        <w:spacing w:line="360" w:lineRule="auto"/>
        <w:jc w:val="both"/>
        <w:rPr>
          <w:lang w:eastAsia="en-US"/>
        </w:rPr>
      </w:pPr>
      <w:r w:rsidRPr="00171665">
        <w:rPr>
          <w:lang w:eastAsia="en-US"/>
        </w:rPr>
        <w:t>master_thesis_calculations.xlsx</w:t>
      </w:r>
    </w:p>
    <w:p w14:paraId="154BD64A" w14:textId="77777777" w:rsidR="00506C95" w:rsidRPr="00171665" w:rsidRDefault="00506C95" w:rsidP="00E35E04">
      <w:pPr>
        <w:pStyle w:val="ListParagraph"/>
        <w:pBdr>
          <w:between w:val="single" w:sz="4" w:space="1" w:color="auto"/>
        </w:pBdr>
        <w:spacing w:line="360" w:lineRule="auto"/>
        <w:jc w:val="both"/>
        <w:rPr>
          <w:lang w:eastAsia="en-US"/>
        </w:rPr>
      </w:pPr>
    </w:p>
    <w:sectPr w:rsidR="00506C95" w:rsidRPr="00171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4915"/>
    <w:multiLevelType w:val="hybridMultilevel"/>
    <w:tmpl w:val="BCC2EF90"/>
    <w:lvl w:ilvl="0" w:tplc="01F215DE">
      <w:start w:val="1"/>
      <w:numFmt w:val="decimal"/>
      <w:lvlText w:val="File S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9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E"/>
    <w:rsid w:val="001A716D"/>
    <w:rsid w:val="0020374E"/>
    <w:rsid w:val="003C6929"/>
    <w:rsid w:val="003D2453"/>
    <w:rsid w:val="00404911"/>
    <w:rsid w:val="00506C95"/>
    <w:rsid w:val="00581FDF"/>
    <w:rsid w:val="005F66AB"/>
    <w:rsid w:val="00752822"/>
    <w:rsid w:val="00787C6E"/>
    <w:rsid w:val="00A6334A"/>
    <w:rsid w:val="00D21F0A"/>
    <w:rsid w:val="00E35E04"/>
    <w:rsid w:val="00F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D929"/>
  <w15:chartTrackingRefBased/>
  <w15:docId w15:val="{A742ABAE-3174-4B54-ACD0-DDE20CEC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F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FDF"/>
    <w:rPr>
      <w:rFonts w:asciiTheme="majorHAnsi" w:eastAsiaTheme="majorEastAsia" w:hAnsiTheme="majorHAnsi" w:cstheme="majorBidi"/>
      <w:color w:val="000000" w:themeColor="text1"/>
      <w:sz w:val="26"/>
      <w:szCs w:val="26"/>
      <w:lang w:val="en-US" w:eastAsia="ko-KR"/>
    </w:rPr>
  </w:style>
  <w:style w:type="paragraph" w:styleId="ListParagraph">
    <w:name w:val="List Paragraph"/>
    <w:basedOn w:val="Normal"/>
    <w:uiPriority w:val="34"/>
    <w:qFormat/>
    <w:rsid w:val="00581FDF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3</cp:revision>
  <cp:lastPrinted>2022-11-09T16:33:00Z</cp:lastPrinted>
  <dcterms:created xsi:type="dcterms:W3CDTF">2023-01-09T17:16:00Z</dcterms:created>
  <dcterms:modified xsi:type="dcterms:W3CDTF">2023-01-10T13:23:00Z</dcterms:modified>
</cp:coreProperties>
</file>