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</w:pPr>
    </w:p>
    <w:p>
      <w:pPr>
        <w:pStyle w:val="31"/>
      </w:pPr>
      <w:r>
        <w:t>泸古项目前期工期策划思路分析</w:t>
      </w:r>
    </w:p>
    <w:p>
      <w:pPr>
        <w:pStyle w:val="26"/>
      </w:pPr>
      <w:r>
        <w:t>基于工程部长上午调研录音的业务方法还原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项目：</w:t>
      </w:r>
      <w:r>
        <w:rPr>
          <w:rFonts w:ascii="Calibri" w:hAnsi="Calibri" w:eastAsia="Microsoft YaHei"/>
          <w:color w:val="000000"/>
          <w:sz w:val="21"/>
        </w:rPr>
        <w:t>泸古项目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访谈对象：</w:t>
      </w:r>
      <w:r>
        <w:rPr>
          <w:rFonts w:ascii="Calibri" w:hAnsi="Calibri" w:eastAsia="Microsoft YaHei"/>
          <w:color w:val="000000"/>
          <w:sz w:val="21"/>
        </w:rPr>
        <w:t>工程部长 李宗仁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调研日期：</w:t>
      </w:r>
      <w:r>
        <w:rPr>
          <w:rFonts w:ascii="Calibri" w:hAnsi="Calibri" w:eastAsia="Microsoft YaHei"/>
          <w:color w:val="000000"/>
          <w:sz w:val="21"/>
        </w:rPr>
        <w:t>2026 年 7 月 15 日上午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文档定位：</w:t>
      </w:r>
      <w:r>
        <w:rPr>
          <w:rFonts w:ascii="Calibri" w:hAnsi="Calibri" w:eastAsia="Microsoft YaHei"/>
          <w:color w:val="000000"/>
          <w:sz w:val="21"/>
        </w:rPr>
        <w:t>内部产品验证材料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分析口径：</w:t>
      </w:r>
      <w:r>
        <w:rPr>
          <w:rFonts w:ascii="Calibri" w:hAnsi="Calibri" w:eastAsia="Microsoft YaHei"/>
          <w:color w:val="000000"/>
          <w:sz w:val="21"/>
        </w:rPr>
        <w:t>只归纳客户实际做法；我方介绍不作为客户已验证结论</w:t>
      </w:r>
    </w:p>
    <w:p>
      <w:pPr>
        <w:spacing w:before="120" w:after="200"/>
        <w:pBdr>
          <w:bottom w:val="single" w:sz="14" w:space="2" w:color="2E74B5"/>
        </w:pBdr>
      </w:pPr>
    </w:p>
    <w:p>
      <w:pPr>
        <w:keepLines/>
        <w:spacing w:before="100" w:after="180" w:line="264" w:lineRule="auto"/>
        <w:ind w:left="230" w:right="115"/>
        <w:shd w:fill="F4F6F9" w:val="clear"/>
        <w:pBdr>
          <w:left w:val="single" w:sz="22" w:space="10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核心结论：</w:t>
      </w:r>
      <w:r>
        <w:rPr>
          <w:rFonts w:ascii="Calibri" w:hAnsi="Calibri" w:eastAsia="Microsoft YaHei"/>
          <w:color w:val="202939"/>
          <w:sz w:val="22"/>
        </w:rPr>
        <w:t>客户不是从项目开工日机械顺排全部任务，而是以架梁路线、连续梁合拢等控制节点搭建总控骨架，先按工程量、工效和资源计算持续时间，再倒推最晚开工时间；控制性工程精细排，普通工程保留现场调整空间。</w:t>
      </w:r>
    </w:p>
    <w:p>
      <w:pPr>
        <w:pStyle w:val="3"/>
        <w:keepNext/>
        <w:widowControl/>
      </w:pPr>
      <w:r>
        <w:t>一、客户前期工期策划的整体方法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客户的计划编制过程可以归纳为六个连续步骤。真正困难的部分不是在 Excel 中填日期，而是把架梁通道、控制节点、施工逻辑、资源周转和现场弹性先想清楚。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识别项目的合同工期、架梁、合拢等控制节点，明确哪些日期不能被突破。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根据各工点工程量、经验工效和资源投入，计算每项工作的持续时间。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以梁场和架梁路线串联全线工点，确定桥与桥之间的主要先后关系。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从架梁或合拢节点向前倒排，形成各结构物的最迟完成和最晚开始时间。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结合模板、钻机、挂篮、班组、钢筋加工和混凝土供应配置资源，并安排周转。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按控制性工程与普通工程采用不同粒度，形成总体计划，并为月度滚动管理保留调整余量。</w:t>
      </w:r>
    </w:p>
    <w:p>
      <w:pPr>
        <w:keepLines/>
        <w:spacing w:before="100" w:after="180" w:line="264" w:lineRule="auto"/>
        <w:ind w:left="230" w:right="115"/>
        <w:shd w:fill="F4F6F9" w:val="clear"/>
        <w:pBdr>
          <w:left w:val="single" w:sz="22" w:space="10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归纳表达：</w:t>
      </w:r>
      <w:r>
        <w:rPr>
          <w:rFonts w:ascii="Calibri" w:hAnsi="Calibri" w:eastAsia="Microsoft YaHei"/>
          <w:color w:val="202939"/>
          <w:sz w:val="22"/>
        </w:rPr>
        <w:t>任务持续时间≈工程量÷单资源工效÷有效资源数量＋养护、安装、转场及必要等待；最晚开始时间＝控制节点要求时间－任务持续时间－风险余量。</w:t>
      </w:r>
    </w:p>
    <w:p>
      <w:pPr>
        <w:pStyle w:val="3"/>
        <w:keepNext/>
        <w:widowControl/>
      </w:pPr>
      <w:r>
        <w:t>二、总体计划骨架：以架梁路线和控制节点为主线</w:t>
      </w:r>
    </w:p>
    <w:p>
      <w:pPr>
        <w:pStyle w:val="4"/>
        <w:keepNext/>
        <w:widowControl/>
      </w:pPr>
      <w:r>
        <w:t>2.1 先确定梁场和架梁主线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先明确梁场位置、建设和取证时间、开始制梁时间、初始存梁量及制梁能力。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确定架桥机从哪里开始，按什么顺序经过各座桥，哪些桥必须优先贯通。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考虑运梁车通道、架桥机横移、回退、拆装以及穿越隧道等条件。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桥与桥之间最主要的逻辑关系来自架梁通道；普通下部结构在不影响架梁时可以灵活开工。</w:t>
      </w:r>
    </w:p>
    <w:p>
      <w:pPr>
        <w:pStyle w:val="4"/>
        <w:keepNext/>
        <w:widowControl/>
      </w:pPr>
      <w:r>
        <w:t>2.2 连续刚构合拢决定通道释放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连续刚构并不是独立工点，而可能是架梁路线的制约点。只有主桥合拢并形成通道后，架桥机和运梁路线才能继续向后推进，因此连续梁的下部、0号块、挂篮和悬浇节段会成为全线控制链的一部分。</w:t>
      </w:r>
    </w:p>
    <w:p>
      <w:pPr>
        <w:pStyle w:val="4"/>
        <w:keepNext/>
        <w:widowControl/>
      </w:pPr>
      <w:r>
        <w:t>2.3 左右幅需要穿插，而非简单顺排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不是始终完成一幅后再统一施工另一幅，而是结合架梁通道进行左右幅交叉。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一幅架完后切换到另一幅，可给已架一幅留出横隔板、湿接缝等施工窗口。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湿接缝混凝土施工后应减少运梁车持续通行产生的振动，避免影响结构耐久性。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穿插方案的目标是减少等待时间，避免架梁期间其他工作面长期停滞并侵蚀总工期。</w:t>
      </w:r>
    </w:p>
    <w:p>
      <w:pPr>
        <w:keepLines/>
        <w:spacing w:before="100" w:after="180" w:line="264" w:lineRule="auto"/>
        <w:ind w:left="230" w:right="115"/>
        <w:shd w:fill="FFF4CC" w:val="clear"/>
        <w:pBdr>
          <w:left w:val="single" w:sz="22" w:space="10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>关键判断：</w:t>
      </w:r>
      <w:r>
        <w:rPr>
          <w:rFonts w:ascii="Calibri" w:hAnsi="Calibri" w:eastAsia="Microsoft YaHei"/>
          <w:color w:val="202939"/>
          <w:sz w:val="22"/>
        </w:rPr>
        <w:t>客户的架梁策划本质上是“通道释放＋设备移动＋结构施工窗口”的组合推演，不是按桥梁里程机械排序。</w:t>
      </w:r>
    </w:p>
    <w:p>
      <w:pPr>
        <w:pStyle w:val="3"/>
        <w:keepNext/>
        <w:widowControl/>
      </w:pPr>
      <w:r>
        <w:t>三、工点持续时间与倒排方法</w:t>
      </w:r>
    </w:p>
    <w:p>
      <w:pPr>
        <w:pStyle w:val="4"/>
        <w:keepNext/>
        <w:widowControl/>
      </w:pPr>
      <w:r>
        <w:t>3.1 按工程量、工效和资源测算持续时间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桩基通常按桩数和钻机工效计算，例如一台钻机每天完成多少根。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墩柱、柱系梁等结合结构数量、施工节奏和模板套数估算。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连续梁按节段数量和单节段周期计算，并加入挂篮安装、预压等准备时间。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任务之间还需要计入养护、转场、设备安装和必要等待。</w:t>
      </w:r>
    </w:p>
    <w:p>
      <w:pPr>
        <w:pStyle w:val="4"/>
        <w:keepNext/>
        <w:widowControl/>
      </w:pPr>
      <w:r>
        <w:t>3.2 由最迟完成时间倒推出最晚开工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架梁开始时间确定后，客户会反推桥梁下部结构的最迟完成时间，并通常在架梁前预留约 1—2 个月余量。计划中的开始日期不是所有工点都必须严格执行的日期，而是判断是否仍有调整空间的基准。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可以提前施工，但不是所有任务越早完成越好。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在可用余量内晚开或调整顺序，不视为真正风险。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只有预测完成时间开始侵蚀架梁、合拢等控制节点余量时，才需要升级管理。</w:t>
      </w:r>
    </w:p>
    <w:p>
      <w:pPr>
        <w:pStyle w:val="3"/>
        <w:keepNext/>
        <w:widowControl/>
      </w:pPr>
      <w:r>
        <w:t>四、连续梁与控制性工程的精细策划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客户对连续梁和关键通道工程会细化到主要工序，典型链路为：桩基→承台→墩身→0号块→挂篮安装及预压→悬浇节段→边跨合拢→中跨合拢。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比较多个 T 构的完成时间，以最晚完成的对象作为合拢控制点。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其他 T 构不能提前过多，必要时主动推迟开工，使各 T 构尽量接近同步。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控制最紧的主墩不能耽误，其他墩可以利用余量适当放慢。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墩身、0号块和悬臂状态需要考虑连续施工与徐变差异，避免新老混凝土产生裂缝风险。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边跨、过渡墩现浇段和中跨合拢需要按最终合拢时点协同安排。</w:t>
      </w:r>
    </w:p>
    <w:p>
      <w:pPr>
        <w:keepLines/>
        <w:spacing w:before="100" w:after="180" w:line="264" w:lineRule="auto"/>
        <w:ind w:left="230" w:right="115"/>
        <w:shd w:fill="F4F6F9" w:val="clear"/>
        <w:pBdr>
          <w:left w:val="single" w:sz="22" w:space="10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策划特征：</w:t>
      </w:r>
      <w:r>
        <w:rPr>
          <w:rFonts w:ascii="Calibri" w:hAnsi="Calibri" w:eastAsia="Microsoft YaHei"/>
          <w:color w:val="202939"/>
          <w:sz w:val="22"/>
        </w:rPr>
        <w:t>客户追求的不是所有任务越早完成越好，而是关键结构在合适时间完成，并与最终合拢节点保持协调。</w:t>
      </w:r>
    </w:p>
    <w:p>
      <w:pPr>
        <w:pStyle w:val="3"/>
        <w:keepNext/>
        <w:widowControl/>
      </w:pPr>
      <w:r>
        <w:t>五、任务拆分粒度：重点细、普通粗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客户明确认为，计划过粗时 Excel 已经足够，软件没有额外价值；计划过细时又无法与现场实际施工结合。因此需要分层管理。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3360"/>
        <w:gridCol w:w="42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建议粒度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现场允许的弹性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控制性工程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细化到墩台、关键工序和控制节点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关键墩台和先后关系需要强控制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普通桥梁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按桥、左右幅或月度完成量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在总时间窗口内可调整具体施工顺序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桩基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按墩台或作业单元合并计算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不固定每根桩的施工先后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墩柱与柱系梁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作为交替衔接的组合过程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不能简单拆成两个互不关联的任务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月度计划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数量目标＋少量关键墩台要求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普通任务允许现场选择具体对象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例如，同一墩台下多根桩基可以作为一个作业单元计算，现场可能先施工任意一根；只要在总体窗口内完成，并不要求严格按照计划编号顺序执行。</w:t>
      </w:r>
    </w:p>
    <w:p>
      <w:pPr>
        <w:pStyle w:val="3"/>
        <w:keepNext/>
        <w:widowControl/>
      </w:pPr>
      <w:r>
        <w:t>六、资源和工装策划：不是简单增加设备</w:t>
      </w:r>
    </w:p>
    <w:p>
      <w:pPr>
        <w:pStyle w:val="4"/>
        <w:keepNext/>
        <w:widowControl/>
      </w:pPr>
      <w:r>
        <w:t>6.1 关键工装提前配置并安排周转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控制性主墩通常单独配置模板，普通桥梁根据结构数量和工期确定模板套数。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承台平钢模等通用模板可以周转，异形墩柱、柱系梁和盖梁模板可能需要单独配置。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部分桥梁会有意后开，以等待其他桥梁模板周转过来。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配置原则是既满足工期，又避免模板、设备和班组过量投入形成窝工。</w:t>
      </w:r>
    </w:p>
    <w:p>
      <w:pPr>
        <w:pStyle w:val="4"/>
        <w:keepNext/>
        <w:widowControl/>
      </w:pPr>
      <w:r>
        <w:t>6.2 资源能力需要上下游耦合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钻机、模板或工作面增加，并不必然带来同比例工期压缩。客户会同时考虑钢筋加工、混凝土供应、班组能力和设备保障。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若钢筋加工厂每天只能供应一定数量钢筋笼，继续增加钻机只会形成等待。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混凝土供应中断、设备故障或队伍不熟练会直接降低计划工效。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梁场制梁、存梁和现场架梁速度必须匹配，不能只优化其中一个环节。</w:t>
      </w:r>
    </w:p>
    <w:p>
      <w:pPr>
        <w:pStyle w:val="4"/>
        <w:keepNext/>
        <w:widowControl/>
      </w:pPr>
      <w:r>
        <w:t>6.3 日历与非理想因素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客户认为实际计划还应考虑高温、雨季、大风、春节、材料供应、设备故障和偶发地质问题等因素。经验上可按每月约 25 个有效施工日理解，并为全年保留一定非有效时间。</w:t>
      </w:r>
    </w:p>
    <w:p>
      <w:pPr>
        <w:keepLines/>
        <w:spacing w:before="100" w:after="180" w:line="264" w:lineRule="auto"/>
        <w:ind w:left="230" w:right="115"/>
        <w:shd w:fill="FFF4CC" w:val="clear"/>
        <w:pBdr>
          <w:left w:val="single" w:sz="22" w:space="10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>待确认口径：</w:t>
      </w:r>
      <w:r>
        <w:rPr>
          <w:rFonts w:ascii="Calibri" w:hAnsi="Calibri" w:eastAsia="Microsoft YaHei"/>
          <w:color w:val="202939"/>
          <w:sz w:val="22"/>
        </w:rPr>
        <w:t>录音中一方面提到真实计划应考虑这些因素，另一方面又提到当前版本尚未完整计入制约因素。需要由总工确认现有 Excel 已包含哪些余量、哪些仍是管理经验。</w:t>
      </w:r>
    </w:p>
    <w:p>
      <w:pPr>
        <w:pStyle w:val="3"/>
        <w:keepNext/>
        <w:widowControl/>
      </w:pPr>
      <w:r>
        <w:t>七、现有 Excel 计划如何承载这套思路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总体计划约有数百条任务，开始时间、持续时间和结束时间通过公式连接。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修改关键输入后，后续日期可以自动顺延，支持总体计划快速调整。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计划中还整理了架梁顺序、关键工点持续时间和主要工装配置。</w:t>
      </w:r>
    </w:p>
    <w:p>
      <w:pPr>
        <w:widowControl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客户认为难点主要在前期思路和逻辑推演，横道图和公式只是承载结果。</w:t>
      </w:r>
    </w:p>
    <w:p>
      <w:pPr>
        <w:keepLines/>
        <w:spacing w:before="100" w:after="180" w:line="264" w:lineRule="auto"/>
        <w:ind w:left="230" w:right="115"/>
        <w:shd w:fill="F4F6F9" w:val="clear"/>
        <w:pBdr>
          <w:left w:val="single" w:sz="22" w:space="10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产品边界：</w:t>
      </w:r>
      <w:r>
        <w:rPr>
          <w:rFonts w:ascii="Calibri" w:hAnsi="Calibri" w:eastAsia="Microsoft YaHei"/>
          <w:color w:val="202939"/>
          <w:sz w:val="22"/>
        </w:rPr>
        <w:t>如果系统只是复刻一张粗粒度横道图，客户认为 Excel 足够；系统必须在复杂逻辑复现、多方案重算、影响解释和月度滚动方面形成增量价值。</w:t>
      </w:r>
    </w:p>
    <w:p>
      <w:pPr>
        <w:pStyle w:val="3"/>
        <w:keepNext/>
        <w:widowControl/>
      </w:pPr>
      <w:r>
        <w:t>八、总体计划如何衔接月度执行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客户希望总体计划不是一次性成果，而是后续月度管理的基准。其现行业务闭环可归纳为：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从总体计划筛选当月应完成的任务和形象进度目标。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按工点向施工队下达完成多少根桩、多少道系梁、多少米墩柱及少量关键墩台要求。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由现场技术员核查实际完成情况，并记录未完成原因。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未完成内容顺延到下月，同时要求采取增加资源或压缩周期等措施。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通过月度进度分析会判断偏差是否已经影响总工期或控制节点。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因此，前期总计划的价值不只在于得到一组日期，还要能够支持后续月度计划提取、实际进度回收、余量判断和滚动调整。</w:t>
      </w:r>
    </w:p>
    <w:p>
      <w:pPr>
        <w:pStyle w:val="3"/>
        <w:keepNext/>
        <w:widowControl/>
      </w:pPr>
      <w:r>
        <w:t>九、客户策划方法的核心原则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原则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具体含义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先骨架后细节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先确定架梁、合拢和关键通道，再细化单体工程。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先算持续时间再倒排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先用工程量、工效和资源算工期，再根据最迟完成时间反推开工。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关键位置强控制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控制性工程细化到墩台和工序，普通工程控制总量和时间窗口。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余量内允许调整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普通日期偏差不是风险，侵蚀关键节点余量才需要预警。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资源必须成套匹配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钻机、模板、钢筋、混凝土、班组和工作面需要共同平衡。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计划服务现场而非束缚现场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8"/>
              </w:rPr>
              <w:t>硬约束必须执行，普通任务的具体顺序允许根据现场调整。</w:t>
            </w:r>
          </w:p>
        </w:tc>
      </w:tr>
    </w:tbl>
    <w:p>
      <w:pPr>
        <w:spacing w:after="60"/>
      </w:pPr>
    </w:p>
    <w:p>
      <w:pPr>
        <w:pStyle w:val="3"/>
        <w:keepNext/>
        <w:widowControl/>
      </w:pPr>
      <w:r>
        <w:t>十、下一步验证建议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当前项目尚未开工，动态进度闭环暂不具备实测条件。下一步应优先验证客户的前期策划和计算过程，而不是只展示最终排程结果。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与总工复盘原始总计划的形成过程，获取工程量、工效、架梁顺序、资源配置和控制节点依据。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选择“全线架梁控制链＋一座控制性桥梁”作为范围，在系统中复现客户现有计划。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以开工调整到 9 月 1 日为真实变化条件，比较不调整、资源调整和顺序调整等方案。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重点验证逻辑是否覆盖、计算是否可信、差异是否可解释，以及相比 Excel 是否减少重复推演时间。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由总工评价结果是否能支持真实决策，而不只评价功能是否完整或页面是否好看。</w:t>
      </w:r>
    </w:p>
    <w:p>
      <w:pPr>
        <w:pStyle w:val="3"/>
        <w:keepNext/>
        <w:widowControl/>
      </w:pPr>
      <w:r>
        <w:t>十一、需要向总工继续确认的问题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架梁路线确定时比较过哪些备选方案，最终方案胜出的核心原因是什么？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开工日期调整到 9 月 1 日后，哪些控制节点仍固定，哪些任务或资源需要重新安排？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关键工效来自定额、历史经验、分包承诺还是项目管理目标？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现有 Excel 已计入哪些天气、节假日、材料供应和设备故障余量？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哪些资源必须前置固定配置，哪些可以通过方案计算再决定？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哪些施工逻辑属于不能违反的硬约束，哪些只是优选组织方式？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客户花费时间最多的是数据整理、日期计算，还是方案和架梁路线推演？</w:t>
      </w:r>
    </w:p>
    <w:p>
      <w:pPr>
        <w:pStyle w:val="3"/>
        <w:keepNext/>
        <w:widowControl/>
      </w:pPr>
      <w:r>
        <w:t>附：资料来源与口径说明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资料来源为《泸古项目-工程部长-李宗仁调研-1.docx》和《泸古项目-工程部长-李宗仁调研-2.docx》。两份转写文件的说话人编号不同，分析时按文件首页角色映射识别客户表达。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文档对明显转写错误进行了术语规范，例如“连续钢构”统一为“连续刚构”、“虚变”统一为“徐变”、“装气梁/柱西梁”按上下文统一为“柱系梁”等；无法确认的桥名和数字不作为核心结论依据。</w:t>
      </w:r>
    </w:p>
    <w:p>
      <w:pPr>
        <w:widowControl/>
      </w:pPr>
      <w:r>
        <w:rPr>
          <w:rFonts w:ascii="Calibri" w:hAnsi="Calibri" w:eastAsia="Microsoft YaHei"/>
          <w:i/>
          <w:color w:val="202939"/>
          <w:sz w:val="22"/>
        </w:rPr>
        <w:t>本报告中的计算公式为对客户方法的产品化归纳，不代表客户提供了正式算法或已确认全部参数口径。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EB336">
    <w:pPr>
      <w:pStyle w:val="24"/>
      <w:spacing w:before="0" w:after="0"/>
      <w:jc w:val="center"/>
    </w:pPr>
    <w:r>
      <w:rPr>
        <w:rFonts w:ascii="Calibri" w:hAnsi="Calibri" w:eastAsia="微软雅黑"/>
        <w:color w:val="667085"/>
        <w:sz w:val="17"/>
      </w:rPr>
      <w:t xml:space="preserve">第 </w:t>
    </w:r>
    <w:r>
      <w:rPr>
        <w:rFonts w:ascii="Calibri" w:hAnsi="Calibri" w:eastAsia="微软雅黑"/>
        <w:color w:val="667085"/>
        <w:sz w:val="17"/>
      </w:rPr>
      <w:fldChar w:fldCharType="begin"/>
    </w:r>
    <w:r>
      <w:rPr>
        <w:rFonts w:ascii="Calibri" w:hAnsi="Calibri" w:eastAsia="微软雅黑"/>
        <w:color w:val="667085"/>
        <w:sz w:val="17"/>
      </w:rPr>
      <w:instrText xml:space="preserve"> PAGE </w:instrText>
    </w:r>
    <w:r>
      <w:rPr>
        <w:rFonts w:ascii="Calibri" w:hAnsi="Calibri" w:eastAsia="微软雅黑"/>
        <w:color w:val="667085"/>
        <w:sz w:val="17"/>
      </w:rPr>
      <w:fldChar w:fldCharType="end"/>
    </w:r>
    <w:r>
      <w:rPr>
        <w:rFonts w:ascii="Calibri" w:hAnsi="Calibri" w:eastAsia="微软雅黑"/>
        <w:color w:val="6670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2B3C2">
    <w:pPr>
      <w:pStyle w:val="25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客户工期策划方法分析</w:t>
    </w:r>
    <w:r>
      <w:rPr>
        <w:rFonts w:ascii="Calibri" w:hAnsi="Calibri" w:eastAsia="Microsoft YaHei"/>
        <w:color w:val="667085"/>
        <w:sz w:val="17"/>
      </w:rPr>
      <w:tab/>
      <w:t>泸古项目｜内部材料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  <w:abstractNum w:abstractNumId="8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9">
    <w:abstractNumId w:val="8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2F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264" w:lineRule="auto"/>
    </w:pPr>
    <w:rPr>
      <w:rFonts w:ascii="Calibri" w:hAnsi="Calibri" w:eastAsia="微软雅黑" w:cstheme="minorBidi"/>
      <w:color w:val="202939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320"/>
    </w:pPr>
    <w:rPr>
      <w:rFonts w:asciiTheme="majorHAnsi" w:hAnsiTheme="majorHAnsi" w:eastAsiaTheme="majorEastAsia" w:cstheme="majorBidi"/>
      <w:i/>
      <w:iCs/>
      <w:color w:val="373737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1442</Words>
  <Characters>1475</Characters>
  <Lines>0</Lines>
  <Paragraphs>0</Paragraphs>
  <TotalTime>0</TotalTime>
  <ScaleCrop>false</ScaleCrop>
  <LinksUpToDate>false</LinksUpToDate>
  <CharactersWithSpaces>1499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广联达斑马产品团队</dc:creator>
  <dc:description>generated by python-docx</dc:description>
  <cp:keywords>泸古项目, 工期策划, 总进度计划, 架梁倒排, 客户调研</cp:keywords>
  <cp:lastModifiedBy>王丽</cp:lastModifiedBy>
  <dcterms:modified xsi:type="dcterms:W3CDTF">2026-07-15T05:55:36Z</dcterms:modified>
  <dc:subject>客户前期总进度计划策划方法分析</dc:subject>
  <dc:title>泸古项目前期工期策划思路分析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eyJoZGlkIjoiMTNmZjAzODE4MGYyYWIzZDdlYWI0N2RkMzg3NTg5YTYiLCJ1c2VySWQiOiI3Mzc1Mzg4MDUifQ==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E11CCC925D1047DBAB3A4CF5AFACB18D_12</vt:lpwstr>
  </property>
</Properties>
</file>