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Title"/>
      </w:pPr>
      <w:r>
        <w:t>泸古项目计划粒度验证记录</w:t>
      </w:r>
    </w:p>
    <w:p>
      <w:pPr>
        <w:pStyle w:val="Subtitle"/>
      </w:pPr>
      <w:r>
        <w:t>总控计划收缩行为与分层计划方向跟进验证｜V2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项目：</w:t>
      </w:r>
      <w:r>
        <w:rPr>
          <w:rFonts w:ascii="Calibri" w:hAnsi="Calibri" w:eastAsia="Microsoft YaHei"/>
          <w:color w:val="000000"/>
          <w:sz w:val="21"/>
        </w:rPr>
        <w:t>泸古高速 TJ-1 标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客户角色：</w:t>
      </w:r>
      <w:r>
        <w:rPr>
          <w:rFonts w:ascii="Calibri" w:hAnsi="Calibri" w:eastAsia="Microsoft YaHei"/>
          <w:color w:val="000000"/>
          <w:sz w:val="21"/>
        </w:rPr>
        <w:t>工程部长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验证日期：</w:t>
      </w:r>
      <w:r>
        <w:rPr>
          <w:rFonts w:ascii="Calibri" w:hAnsi="Calibri" w:eastAsia="Microsoft YaHei"/>
          <w:color w:val="000000"/>
          <w:sz w:val="21"/>
        </w:rPr>
        <w:t>2026 年 7 月 16 日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新增材料：</w:t>
      </w:r>
      <w:r>
        <w:rPr>
          <w:rFonts w:ascii="Calibri" w:hAnsi="Calibri" w:eastAsia="Microsoft YaHei"/>
          <w:color w:val="000000"/>
          <w:sz w:val="21"/>
        </w:rPr>
        <w:t>《泸古高速项目TJ-1标总体进度计划-1标6.6.xlsx》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验证主题：</w:t>
      </w:r>
      <w:r>
        <w:rPr>
          <w:rFonts w:ascii="Calibri" w:hAnsi="Calibri" w:eastAsia="Microsoft YaHei"/>
          <w:color w:val="000000"/>
          <w:sz w:val="21"/>
        </w:rPr>
        <w:t>客户主动收缩计划粒度是否支持分层计划方向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验证状态：</w:t>
      </w:r>
      <w:r>
        <w:rPr>
          <w:rFonts w:ascii="Calibri" w:hAnsi="Calibri" w:eastAsia="Microsoft YaHei"/>
          <w:color w:val="000000"/>
          <w:sz w:val="21"/>
        </w:rPr>
        <w:t>方向证据增强，进入最小场景验证</w:t>
      </w:r>
    </w:p>
    <w:p>
      <w:pPr>
        <w:spacing w:before="120" w:after="200"/>
        <w:pBdr>
          <w:bottom w:val="single" w:sz="14" w:space="2" w:color="2E74B5"/>
        </w:pBdr>
      </w:pPr>
    </w:p>
    <w:p>
      <w:pPr>
        <w:keepLines/>
        <w:spacing w:before="100" w:after="180" w:line="264" w:lineRule="auto"/>
        <w:ind w:left="230" w:right="115"/>
        <w:shd w:fill="E8F5E9" w:val="clear"/>
        <w:pBdr>
          <w:left w:val="single" w:sz="22" w:space="10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>验证结论：</w:t>
      </w:r>
      <w:r>
        <w:rPr>
          <w:rFonts w:ascii="Calibri" w:hAnsi="Calibri" w:eastAsia="Microsoft YaHei"/>
          <w:color w:val="202939"/>
          <w:sz w:val="22"/>
        </w:rPr>
        <w:t>建议按分层计划方向继续推进。新版计划已经从15张逐桥明细表主动收缩为4张总控及关键工点表：普通工程按工点、左右幅和阶段控制，永宁河特大桥主桥、两河口大桥等控制性工程仍细化到主墩和关键工序。这一变化用实际编表行为确认了“项目总控＋控制性工程精排＋普通工程形象进度”的方向。</w:t>
      </w:r>
    </w:p>
    <w:p>
      <w:pPr>
        <w:pStyle w:val="Heading1"/>
        <w:keepNext/>
        <w:widowControl/>
      </w:pPr>
      <w:r>
        <w:t>一、验证背景与目标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此前尝试将桥梁工点逐个拆解，按照桩基、承台、系梁、墩柱、盖梁等对象逐项计算工期、资源和开始结束时间。该方式能够形成完整明细排程，但工程部长反馈其工作量和调整成本过高，已不再按该方式维护全线计划。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本次新增取得客户6月6日版总体进度计划。验证重点由“客户是否排斥精细计划”进一步收敛为：客户在实际重编计划时保留了哪些计算逻辑、主动删除了哪些维护对象，以及产品应如何承接客户现有总控计划并按需展开控制性工程。</w:t>
      </w:r>
    </w:p>
    <w:p>
      <w:pPr>
        <w:pStyle w:val="Heading1"/>
        <w:keepNext/>
        <w:widowControl/>
      </w:pPr>
      <w:r>
        <w:t>二、验证材料与方法</w:t>
      </w:r>
    </w:p>
    <w:p>
      <w:pPr>
        <w:pStyle w:val="Heading2"/>
        <w:keepNext/>
        <w:widowControl/>
      </w:pPr>
      <w:r>
        <w:t>2.1 验证材料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《泸古高速TJ-1标桥梁进度统计表4.27(1).xlsx》：客户此前形成的桥梁精细排程文件。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《泸古高速项目TJ-1标总体进度计划-1标6.6.xlsx》：客户收缩后的全标段总控及关键工点计划。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工程部长反馈：明细方式过于复杂、工作量大、维护和调整成本过高。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工程部长反馈：除控制性工程外，普通桥墩主要按形象进度量管理，不会严格控制到具体墩台。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上午调研记录：客户对架梁总控、控制节点、月度计划和现场执行粒度的补充说明。</w:t>
      </w:r>
    </w:p>
    <w:p>
      <w:pPr>
        <w:pStyle w:val="Heading2"/>
        <w:keepNext/>
        <w:widowControl/>
      </w:pPr>
      <w:r>
        <w:t>2.2 验证方法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对比两版工作簿的工作表数量、数据规模、公式数量和任务拆分层级。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对照客户反馈，判断表格粒度与现场实际管理粒度是否一致。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识别新版保留的工期、资源和施工逻辑，区分“计算价值”与“用户维护粒度”。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形成后续产品能力收敛和真实客户验证建议。</w:t>
      </w:r>
    </w:p>
    <w:p>
      <w:pPr>
        <w:pStyle w:val="Heading1"/>
        <w:keepNext/>
        <w:widowControl/>
      </w:pPr>
      <w:r>
        <w:t>三、新旧计划版本对比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客户并未放弃工期策划，而是把计划从“逐桥明细计算表”重构为“全标段总控＋各专业及关键工点”。以下数据为程序读取两版工作簿所得。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2300"/>
        <w:gridCol w:w="2300"/>
        <w:gridCol w:w="3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对比项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4.27 逐桥明细版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6.6 总控计划版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工作表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15 张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4 张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减少 73.3%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文件大小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329,671 字节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71,914 字节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减少 78.2%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累计行数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1,130 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613 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减少 45.8%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非空单元格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16,499 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3,829 个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减少 76.8%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公式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5,030 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1,450 个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减少 71.2%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具体墩台/桩号引用行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约 295 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约 22 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主要集中在控制性工程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公式缓存错误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13 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未检出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仅说明保存时未见缓存错误，不代表逻辑已复核</w:t>
            </w:r>
          </w:p>
        </w:tc>
      </w:tr>
    </w:tbl>
    <w:p>
      <w:pPr>
        <w:spacing w:before="0" w:after="60"/>
      </w:pPr>
    </w:p>
    <w:p>
      <w:pPr>
        <w:pStyle w:val="Heading2"/>
        <w:keepNext/>
        <w:widowControl/>
      </w:pPr>
      <w:r>
        <w:t>3.1 新版计划保留了什么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保留工点持续时间、开始时间、结束时间、是否关键工点和计算依据，说明工期计算仍是策划基础。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保留1#、2#梁场的产能、台座、模板、存梁能力和全线架梁顺序，说明资源与施工路线仍需统一总控。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保留路基、桥梁、隧道、互通等专业计划和标段总体完工节点，形成跨专业的总控视图。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对永宁河特大桥主桥、两河口大桥等控制性工程，仍展开到主墩桩基、承台、墩身、0号块、挂篮、悬浇段和合龙。</w:t>
      </w:r>
    </w:p>
    <w:p>
      <w:pPr>
        <w:pStyle w:val="Heading2"/>
        <w:keepNext/>
        <w:widowControl/>
      </w:pPr>
      <w:r>
        <w:t>3.2 新版计划主动收缩了什么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普通桥梁不再逐桩逐墩列任务，通常收缩为左/右幅下部结构、架梁和桥面系等3至6项。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普通工程的构件数量、模板和设备更多作为工期计算依据或备注，不再全部变成需要持续维护的日期任务。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全线计划不再按一桥一表分散维护，而是集中到总体工点、专业和关键节点层级。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控制性工程与普通工程采用不同粒度，说明客户已经实际执行了分层计划，而不是仅表达偏好。</w:t>
      </w:r>
    </w:p>
    <w:p>
      <w:pPr>
        <w:keepLines/>
        <w:spacing w:before="100" w:after="180" w:line="264" w:lineRule="auto"/>
        <w:ind w:left="230" w:right="115"/>
        <w:shd w:fill="E8F5E9" w:val="clear"/>
        <w:pBdr>
          <w:left w:val="single" w:sz="22" w:space="10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>新增证据判断：</w:t>
      </w:r>
      <w:r>
        <w:rPr>
          <w:rFonts w:ascii="Calibri" w:hAnsi="Calibri" w:eastAsia="Microsoft YaHei"/>
          <w:color w:val="202939"/>
          <w:sz w:val="22"/>
        </w:rPr>
        <w:t>新版文件是比口头反馈更强的行为证据：客户需要的是可计算的总控计划，但不接受把全部计算中间对象都转化为长期维护任务。产品应让计算保持精细、管理界面按需聚合。</w:t>
      </w:r>
    </w:p>
    <w:p>
      <w:pPr>
        <w:pStyle w:val="Heading1"/>
        <w:keepNext/>
        <w:widowControl/>
      </w:pPr>
      <w:r>
        <w:t>四、客户反馈与行为证据归纳</w:t>
      </w:r>
    </w:p>
    <w:p>
      <w:pPr>
        <w:pStyle w:val="Heading2"/>
        <w:keepNext/>
        <w:widowControl/>
      </w:pPr>
      <w:r>
        <w:t>4.1 客户明确表达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初次编制工作量大，需要逐桥、逐墩、逐工序录入工程量、工效、资源和日期。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后续维护困难，一项条件变化会引起大量任务和日期的连锁调整。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普通桥梁现场不会严格按照具体墩台顺序施工，过细计划与现场执行脱节。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非关键工程更适合控制月度完成多少根桩、多少道系梁、多少米墩柱等形象进度量。</w:t>
      </w:r>
    </w:p>
    <w:p>
      <w:pPr>
        <w:pStyle w:val="Heading2"/>
        <w:keepNext/>
        <w:widowControl/>
      </w:pPr>
      <w:r>
        <w:t>4.2 隐含管理原则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计划粒度必须与管理决策粒度一致，不是越细越好。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控制性工程需要精确到墩台和关键工序，因为其偏差会影响架梁、合拢或总工期。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普通工程只需要明确时间窗口、完成量和是否影响后续节点，具体顺序应允许现场调整。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计划调整的价值在于快速判断影响和提出措施，而不是重新维护全部明细日期。</w:t>
      </w:r>
    </w:p>
    <w:p>
      <w:pPr>
        <w:pStyle w:val="Heading2"/>
        <w:keepNext/>
        <w:widowControl/>
      </w:pPr>
      <w:r>
        <w:t>4.3 客户实际编表行为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将关键工点作为显式字段，在27个总控工点中标记3个关键工点。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对普通桥梁采用桥/幅/阶段计划，对连续刚构等控制性工程采用主墩/关键工序计划。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继续用工程量、工效、设备和施工逻辑计算工期，但大幅减少用户必须维护的任务行和跨表公式。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将架梁顺序、梁场产能和控制节点放在全线视角统一管理，符合工程部长上午表达的总控思路。</w:t>
      </w:r>
    </w:p>
    <w:p>
      <w:pPr>
        <w:pStyle w:val="Heading1"/>
        <w:keepNext/>
        <w:widowControl/>
      </w:pPr>
      <w:r>
        <w:t>五、核心问题判断</w:t>
      </w: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核心矛盾：</w:t>
      </w:r>
      <w:r>
        <w:rPr>
          <w:rFonts w:ascii="Calibri" w:hAnsi="Calibri" w:eastAsia="Microsoft YaHei"/>
          <w:color w:val="202939"/>
          <w:sz w:val="22"/>
        </w:rPr>
        <w:t>原方案把工期计算所需的工程明细，直接等同于用户每天要维护的计划任务。新版证明客户并未放弃计算，而是把计算依据留在后台，把日常控制对象收缩到总控工点、关键节点和少量控制性工程。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2520"/>
        <w:gridCol w:w="3000"/>
        <w:gridCol w:w="23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原有方式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客户实际需要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验证判断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计划范围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所有桥梁统一精细化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全标段总控，关键工程精排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统一粒度不成立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任务粒度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逐桩、逐墩、逐工序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重点到墩，普通按桥/幅/阶段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分层方式已在新版出现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日期控制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每项任务固定开始结束日期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普通任务控制时间窗口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需保留现场弹性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调整方式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条件变化后全面联动修改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优先判断控制节点影响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应按影响范围重排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结果用途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形成完整明细横道计划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支持节点、架梁总控和月度管理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结果必须可维护、可执行</w:t>
            </w:r>
          </w:p>
        </w:tc>
      </w:tr>
    </w:tbl>
    <w:p>
      <w:pPr>
        <w:spacing w:before="0" w:after="60"/>
      </w:pP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因此，本轮可以更明确地排除“客户不需要工期计算”的解释。客户新版仍包含大量持续时间公式、工效和资源依据；被否定的是把全部计算中间对象都变成前台计划任务，并要求长期逐项维护。</w:t>
      </w:r>
    </w:p>
    <w:p>
      <w:pPr>
        <w:pStyle w:val="Heading1"/>
        <w:keepNext/>
        <w:widowControl/>
      </w:pPr>
      <w:r>
        <w:t>六、产品假设验证结果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1500"/>
        <w:gridCol w:w="2880"/>
        <w:gridCol w:w="248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产品假设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主要依据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产品启示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全线所有桥梁统一精排到墩台和构件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明确不成立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新版主动减少73.3%的工作表和71.2%的公式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不能作为默认产品模式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以总控计划管理项目节点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强成立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客户已明确将6.6版作为节点管控计划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应直接承接为基准计划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控制性工程精排到墩台和关键工序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强成立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新版对永宁河、两河口主桥保留主墩及合龙明细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保留精排引擎并按需展开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普通桥梁按桥/幅/阶段聚合管理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强成立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新版多数普通桥梁收缩为下构、架梁、桥面系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前台按管理粒度展示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同一项目支持粗细粒度切换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强成立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新版已同时使用总控、专业、普通桥梁和控制工程粒度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作为 P0 产品能力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全量明细自动重排即可解决动态调整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不成立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自动计算不能消除过细结果的维护成本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重排范围和输出粒度必须可控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开工后按月滚动调整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材料不足，暂不判断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项目尚未正式开工，缺少实际周期验证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后续用真实月度数据验证</w:t>
            </w:r>
          </w:p>
        </w:tc>
      </w:tr>
    </w:tbl>
    <w:p>
      <w:pPr>
        <w:spacing w:before="0" w:after="60"/>
      </w:pPr>
    </w:p>
    <w:p>
      <w:pPr>
        <w:keepLines/>
        <w:spacing w:before="100" w:after="180" w:line="264" w:lineRule="auto"/>
        <w:ind w:left="230" w:right="115"/>
        <w:shd w:fill="E8F5E9" w:val="clear"/>
        <w:pBdr>
          <w:left w:val="single" w:sz="22" w:space="10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>阶段结论：</w:t>
      </w:r>
      <w:r>
        <w:rPr>
          <w:rFonts w:ascii="Calibri" w:hAnsi="Calibri" w:eastAsia="Microsoft YaHei"/>
          <w:color w:val="202939"/>
          <w:sz w:val="22"/>
        </w:rPr>
        <w:t>分层计划方向已由客户新版计划和明确管理口径共同验证；尚未验证的是产品能否无损承接该计划、完成一次可信调整，以及开工后的月度滚动与节点预警是否产生持续价值。</w:t>
      </w:r>
    </w:p>
    <w:p>
      <w:pPr>
        <w:pStyle w:val="Heading1"/>
        <w:keepNext/>
        <w:widowControl/>
      </w:pPr>
      <w:r>
        <w:t>七、建议的产品方向</w:t>
      </w:r>
    </w:p>
    <w:p>
      <w:pPr>
        <w:pStyle w:val="Heading2"/>
        <w:keepNext/>
        <w:widowControl/>
      </w:pPr>
      <w:r>
        <w:t>7.1 建立三级计划模型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2820"/>
        <w:gridCol w:w="2480"/>
        <w:gridCol w:w="2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管理对象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建议粒度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主要输出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项目总控层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全标段专业、工点、梁场及关键节点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按专业、工点、桥和里程碑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基准计划、架梁路线、节点余量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控制性工程层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连续梁、关键主墩、架梁通道工程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细化到墩台和关键工序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工期、资源、瓶颈和调整方案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普通工程执行层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非关键桥梁和普通工点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按桥/幅/阶段及月度完成量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月计划、完成量、偏差和剩余任务</w:t>
            </w:r>
          </w:p>
        </w:tc>
      </w:tr>
    </w:tbl>
    <w:p>
      <w:pPr>
        <w:spacing w:before="0" w:after="60"/>
      </w:pPr>
    </w:p>
    <w:p>
      <w:pPr>
        <w:pStyle w:val="Heading2"/>
        <w:keepNext/>
        <w:widowControl/>
      </w:pPr>
      <w:r>
        <w:t>7.2 产品能力优先级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导入并复现客户6.6版总控计划，保留工点、关键标记、日期、计算依据和架梁顺序。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支持控制性工程标记、层级展开与聚合，避免全项目强制统一拆分。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支持按桥、左右幅、阶段和月度完成量表达普通工程计划。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预警围绕架梁、合拢和标段完工等节点余量，不因普通任务日期变化频繁报警。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P1｜</w:t>
      </w:r>
      <w:r>
        <w:rPr>
          <w:rFonts w:ascii="Calibri" w:hAnsi="Calibri" w:eastAsia="Microsoft YaHei"/>
          <w:color w:val="202939"/>
          <w:sz w:val="22"/>
        </w:rPr>
        <w:t>控制性工程保留任务网络、工期计算、资源排程和多方案比较。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P1｜</w:t>
      </w:r>
      <w:r>
        <w:rPr>
          <w:rFonts w:ascii="Calibri" w:hAnsi="Calibri" w:eastAsia="Microsoft YaHei"/>
          <w:color w:val="202939"/>
          <w:sz w:val="22"/>
        </w:rPr>
        <w:t>进度反馈后只重排受影响范围，并把结果重新汇总到专业、工点和项目总控层。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P2｜</w:t>
      </w:r>
      <w:r>
        <w:rPr>
          <w:rFonts w:ascii="Calibri" w:hAnsi="Calibri" w:eastAsia="Microsoft YaHei"/>
          <w:color w:val="202939"/>
          <w:sz w:val="22"/>
        </w:rPr>
        <w:t>逐桩、逐构件明细作为计算、追溯或特殊场景能力，不作为默认维护界面。</w:t>
      </w:r>
    </w:p>
    <w:p>
      <w:pPr>
        <w:pStyle w:val="Heading1"/>
        <w:keepNext/>
        <w:widowControl/>
      </w:pPr>
      <w:r>
        <w:t>八、下一步验证方案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下一轮不再验证“能否从零生成一套全量精细计划”，而应以客户已采用的6.6版总控计划为基准，验证产品是否能够承接、解释和调整这套计划。建议采用“全标段总控复现＋一座控制性桥梁精排＋一座普通桥梁聚合计划”的最小闭环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总控复现：导入工点、关键标记、开始结束时间、计算依据、梁场产能和架梁顺序，确保系统结果与客户当前节点口径一致。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控制性桥梁：优先选择永宁河特大桥主桥或两河口大桥，复现主墩、挂篮、悬浇和合龙逻辑。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普通桥梁：选择一座非控制性桥梁，只保留下部结构、左右幅架梁、桥面系及月度完成量。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变化场景：将实际开工条件调整为 9 月 1 日，判断哪些工点、架梁路径和关键节点受到影响，并只重排影响范围。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客户复核：由总工和工程部长共同评价节点差异是否可解释、维护量是否可接受、调整结果是否可采用。</w:t>
      </w:r>
    </w:p>
    <w:p>
      <w:pPr>
        <w:pStyle w:val="Heading2"/>
        <w:keepNext/>
        <w:widowControl/>
      </w:pPr>
      <w:r>
        <w:t>8.1 验证指标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验证维度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判断标准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证据形式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基准复现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关键工点、日期、架梁顺序和资源依据可完整承接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系统与6.6版差异清单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计算可信度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控制性工程关键工期和节点差异可解释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总工/工程部长复核记录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调整效率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开工变化后快速形成受影响范围和新节点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调整步骤、耗时和人工修改量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粒度适配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控制工程可展开，普通工程保持聚合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新旧任务对象数量对比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节点预警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只在侵蚀架梁、合龙或总工期余量时预警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场景结果及客户判断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持续使用意愿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客户愿意完成下一轮数据更新和结果复核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责任人、资料和复核时间</w:t>
            </w:r>
          </w:p>
        </w:tc>
      </w:tr>
    </w:tbl>
    <w:p>
      <w:pPr>
        <w:spacing w:before="0" w:after="60"/>
      </w:pPr>
    </w:p>
    <w:p>
      <w:pPr>
        <w:pStyle w:val="Heading1"/>
        <w:keepNext/>
        <w:widowControl/>
      </w:pPr>
      <w:r>
        <w:t>九、后续行动项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将6.6版总控计划作为本轮客户基准，不再要求客户先补齐全线逐构件明细。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与总工确认关键工点清单、控制节点及其最迟完成时间，重点核对架梁和合龙约束。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选择永宁河特大桥主桥或两河口大桥作为控制性工程样例，整理最小精排数据集。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选择一座普通桥梁形成聚合计划，记录与旧版逐墩方式在对象数量和维护步骤上的差异。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以9月1日开工条件完成一次局部重算和节点影响分析。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组织总工、工程部长复核，收集对节点可信度、维护成本和采用意愿的明确反馈。</w:t>
      </w:r>
    </w:p>
    <w:p>
      <w:pPr>
        <w:pStyle w:val="Heading1"/>
        <w:keepNext/>
        <w:widowControl/>
      </w:pPr>
      <w:r>
        <w:t>十、风险与边界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本轮已验证客户采用分层总控方式管理节点，但尚未验证当前产品可以无损承接和持续维护该计划。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项目尚未正式开工，月度进度反馈、滚动重排和风险闭环仍缺少真实执行数据。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新版中仍有多项计划从7月1日开始，而现场最新口径为9月1日开工；需由客户确认哪些属于筹备工作、哪些需要整体顺延。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新版未检出公式缓存错误，只能说明保存结果未见明显错误，不能替代客户对计算逻辑和节点日期的专业复核。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控制性工程清单、关键节点及预警余量仍需由总工确认，不能仅由系统自行判断。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当前结论不等于放弃逐构件数据；明细数据仍可用于计算、追溯和关键工程分析，但不应全部转化为用户必须维护的计划任务。</w:t>
      </w:r>
    </w:p>
    <w:p>
      <w:pPr>
        <w:pStyle w:val="Heading1"/>
        <w:keepNext/>
        <w:widowControl/>
      </w:pPr>
      <w:r>
        <w:t>附：资料口径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源文件包括《泸古高速TJ-1标桥梁进度统计表4.27(1).xlsx》和《泸古高速项目TJ-1标总体进度计划-1标6.6.xlsx》，两份文件均未做修改。工作簿规模由程序读取工作表、单元格、公式和字段统计得到。</w:t>
      </w:r>
    </w:p>
    <w:p>
      <w:pPr>
        <w:widowControl/>
      </w:pPr>
      <w:r>
        <w:rPr>
          <w:rFonts w:ascii="Calibri" w:hAnsi="Calibri" w:eastAsia="Microsoft YaHei"/>
          <w:i/>
          <w:color w:val="202939"/>
          <w:sz w:val="22"/>
        </w:rPr>
        <w:t>客户已明确按6.6版总控计划管控节点；该事实用于确认计划管理粒度。关于系统导入、滚动调整、风险预警和持续使用价值的判断，仍属于下一阶段待验证产品假设。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客户验证记录</w:t>
    </w:r>
    <w:r>
      <w:rPr>
        <w:rFonts w:ascii="Calibri" w:hAnsi="Calibri" w:eastAsia="Microsoft YaHei"/>
        <w:color w:val="667085"/>
        <w:sz w:val="17"/>
      </w:rPr>
      <w:tab/>
      <w:t>泸古项目｜内部材料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20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37373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泸古项目计划粒度验证记录</dc:title>
  <dc:subject>基于既有桥梁排程文件与客户反馈的产品验证</dc:subject>
  <dc:creator>广联达斑马产品团队</dc:creator>
  <cp:keywords>泸古项目, 计划粒度, 客户验证, 桥梁排程, 形象进度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