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0E4D50" w:rsidRPr="00C04A7F" w:rsidTr="003833D3">
        <w:trPr>
          <w:trHeight w:val="258"/>
        </w:trPr>
        <w:tc>
          <w:tcPr>
            <w:tcW w:w="2048" w:type="dxa"/>
            <w:gridSpan w:val="2"/>
            <w:shd w:val="clear" w:color="auto" w:fill="FF0000"/>
          </w:tcPr>
          <w:p w:rsidR="000E4D50" w:rsidRPr="00C04A7F" w:rsidRDefault="000E4D50" w:rsidP="0073587C">
            <w:pPr>
              <w:rPr>
                <w:rFonts w:ascii="Arial" w:hAnsi="Arial" w:cs="Arial"/>
                <w:color w:val="C00000"/>
                <w:sz w:val="24"/>
                <w:szCs w:val="24"/>
              </w:rPr>
            </w:pPr>
            <w:r w:rsidRPr="00C04A7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Задание </w:t>
            </w:r>
            <w:r w:rsidR="00F34AE2" w:rsidRPr="00C04A7F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445" w:type="dxa"/>
            <w:gridSpan w:val="4"/>
          </w:tcPr>
          <w:p w:rsidR="000E4D50" w:rsidRPr="00C04A7F" w:rsidRDefault="00956A0C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Финален отчет</w:t>
            </w:r>
          </w:p>
        </w:tc>
      </w:tr>
      <w:tr w:rsidR="000E4D50" w:rsidRPr="00C04A7F" w:rsidTr="003833D3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F0000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</w:t>
            </w:r>
            <w:r w:rsidR="00AD1109" w:rsidRPr="00C04A7F">
              <w:rPr>
                <w:rFonts w:ascii="Arial" w:hAnsi="Arial" w:cs="Arial"/>
                <w:sz w:val="24"/>
                <w:szCs w:val="24"/>
              </w:rPr>
              <w:t>7-2018</w:t>
            </w:r>
          </w:p>
        </w:tc>
      </w:tr>
      <w:tr w:rsidR="000E4D50" w:rsidRPr="00C04A7F" w:rsidTr="0073587C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4D50" w:rsidRPr="00C04A7F" w:rsidTr="003833D3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0E4D50" w:rsidRPr="00C04A7F" w:rsidTr="003833D3">
        <w:trPr>
          <w:trHeight w:val="532"/>
        </w:trPr>
        <w:tc>
          <w:tcPr>
            <w:tcW w:w="530" w:type="dxa"/>
            <w:shd w:val="clear" w:color="auto" w:fill="EF6557"/>
            <w:vAlign w:val="center"/>
          </w:tcPr>
          <w:p w:rsidR="000E4D50" w:rsidRPr="00C04A7F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EF6557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EF6557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EF6557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EF6557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0E4D50" w:rsidRPr="00C04A7F" w:rsidTr="0073587C">
        <w:trPr>
          <w:trHeight w:val="273"/>
        </w:trPr>
        <w:tc>
          <w:tcPr>
            <w:tcW w:w="530" w:type="dxa"/>
          </w:tcPr>
          <w:p w:rsidR="000E4D50" w:rsidRPr="00C04A7F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0E4D50" w:rsidRPr="00C04A7F" w:rsidRDefault="00AD1109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Лиляна Видева</w:t>
            </w:r>
          </w:p>
        </w:tc>
        <w:tc>
          <w:tcPr>
            <w:tcW w:w="1985" w:type="dxa"/>
          </w:tcPr>
          <w:p w:rsidR="000E4D50" w:rsidRPr="00C04A7F" w:rsidRDefault="00AD1109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61887</w:t>
            </w:r>
          </w:p>
        </w:tc>
        <w:tc>
          <w:tcPr>
            <w:tcW w:w="1842" w:type="dxa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0E4D50" w:rsidRPr="00C04A7F" w:rsidTr="0073587C">
        <w:trPr>
          <w:trHeight w:val="258"/>
        </w:trPr>
        <w:tc>
          <w:tcPr>
            <w:tcW w:w="530" w:type="dxa"/>
          </w:tcPr>
          <w:p w:rsidR="000E4D50" w:rsidRPr="00C04A7F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0E4D50" w:rsidRPr="00C04A7F" w:rsidRDefault="00AD1109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Ева Паунова</w:t>
            </w:r>
          </w:p>
        </w:tc>
        <w:tc>
          <w:tcPr>
            <w:tcW w:w="1985" w:type="dxa"/>
          </w:tcPr>
          <w:p w:rsidR="000E4D50" w:rsidRPr="00C04A7F" w:rsidRDefault="00AD1109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61940</w:t>
            </w:r>
          </w:p>
        </w:tc>
        <w:tc>
          <w:tcPr>
            <w:tcW w:w="1842" w:type="dxa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0E4D50" w:rsidRPr="00C04A7F" w:rsidRDefault="000E4D50" w:rsidP="000E4D50">
      <w:pPr>
        <w:rPr>
          <w:rFonts w:ascii="Arial" w:hAnsi="Arial" w:cs="Arial"/>
          <w:sz w:val="18"/>
          <w:szCs w:val="24"/>
        </w:rPr>
      </w:pPr>
      <w:r w:rsidRPr="00C04A7F">
        <w:rPr>
          <w:rFonts w:ascii="Arial" w:hAnsi="Arial" w:cs="Arial"/>
          <w:sz w:val="18"/>
          <w:szCs w:val="24"/>
        </w:rPr>
        <w:t>* СИ = Софтуерно инженерство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0E4D50" w:rsidRPr="00C04A7F" w:rsidTr="003833D3">
        <w:trPr>
          <w:trHeight w:val="533"/>
        </w:trPr>
        <w:tc>
          <w:tcPr>
            <w:tcW w:w="3256" w:type="dxa"/>
            <w:shd w:val="clear" w:color="auto" w:fill="FF0000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Име на група</w:t>
            </w:r>
          </w:p>
        </w:tc>
        <w:tc>
          <w:tcPr>
            <w:tcW w:w="6237" w:type="dxa"/>
            <w:vAlign w:val="center"/>
          </w:tcPr>
          <w:p w:rsidR="000E4D50" w:rsidRPr="00C04A7F" w:rsidRDefault="00AD1109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HCI_2018_group_61940_61887 // ELLE</w:t>
            </w:r>
          </w:p>
        </w:tc>
      </w:tr>
    </w:tbl>
    <w:p w:rsidR="000E4D50" w:rsidRPr="00C04A7F" w:rsidRDefault="000E4D50" w:rsidP="000E4D5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0E4D50" w:rsidRPr="00C04A7F" w:rsidTr="003833D3">
        <w:tc>
          <w:tcPr>
            <w:tcW w:w="2263" w:type="dxa"/>
            <w:shd w:val="clear" w:color="auto" w:fill="FF0000"/>
            <w:vAlign w:val="center"/>
          </w:tcPr>
          <w:p w:rsidR="000E4D50" w:rsidRPr="00C04A7F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0E4D50" w:rsidRPr="00C04A7F" w:rsidRDefault="00AD1109" w:rsidP="007358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Система за решаване на задачи по математика за матура</w:t>
            </w:r>
          </w:p>
        </w:tc>
      </w:tr>
    </w:tbl>
    <w:p w:rsidR="000E4D50" w:rsidRPr="00C04A7F" w:rsidRDefault="000E4D50" w:rsidP="000E4D5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C04A7F" w:rsidTr="003833D3">
        <w:tc>
          <w:tcPr>
            <w:tcW w:w="9493" w:type="dxa"/>
            <w:shd w:val="clear" w:color="auto" w:fill="FF0000"/>
          </w:tcPr>
          <w:p w:rsidR="000E4D50" w:rsidRPr="00C04A7F" w:rsidRDefault="00AD1109" w:rsidP="007358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Анализ на потребностите</w:t>
            </w:r>
          </w:p>
        </w:tc>
      </w:tr>
      <w:tr w:rsidR="000E4D50" w:rsidRPr="00C04A7F" w:rsidTr="0073587C">
        <w:trPr>
          <w:trHeight w:val="1124"/>
        </w:trPr>
        <w:tc>
          <w:tcPr>
            <w:tcW w:w="9493" w:type="dxa"/>
          </w:tcPr>
          <w:p w:rsidR="000E4D50" w:rsidRPr="00C04A7F" w:rsidRDefault="00AD1109" w:rsidP="00CF3E40">
            <w:pPr>
              <w:pStyle w:val="ListParagraph"/>
              <w:numPr>
                <w:ilvl w:val="0"/>
                <w:numId w:val="25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szCs w:val="24"/>
                <w:lang w:val="bg-BG"/>
              </w:rPr>
              <w:t>Основни цели и задачи</w:t>
            </w:r>
          </w:p>
          <w:p w:rsidR="00AD1109" w:rsidRPr="00C04A7F" w:rsidRDefault="00AD1109" w:rsidP="00AD1109">
            <w:pPr>
              <w:spacing w:before="1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 xml:space="preserve">    Системата служи за лесен достъп до широк набор от задачи по математика за подготовка за ДЗИ след 12 клас. Проектирана е така, че да бъде подходяща за самообучение и да предлага подходящи средства</w:t>
            </w:r>
            <w:r w:rsidR="00C26AF2" w:rsidRPr="00C04A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4A7F">
              <w:rPr>
                <w:rFonts w:ascii="Arial" w:hAnsi="Arial" w:cs="Arial"/>
                <w:sz w:val="24"/>
                <w:szCs w:val="24"/>
              </w:rPr>
              <w:t>(функционалности), които да помогнат на завършващите да определят нивото си в момента</w:t>
            </w:r>
            <w:r w:rsidR="00C26AF2" w:rsidRPr="00C04A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4A7F">
              <w:rPr>
                <w:rFonts w:ascii="Arial" w:hAnsi="Arial" w:cs="Arial"/>
                <w:sz w:val="24"/>
                <w:szCs w:val="24"/>
              </w:rPr>
              <w:t>(класифициране на трудностите на задачите, засичане на време за решаване на задача).</w:t>
            </w:r>
          </w:p>
          <w:p w:rsidR="00AD1109" w:rsidRPr="00C04A7F" w:rsidRDefault="00AD1109" w:rsidP="00AD1109">
            <w:pPr>
              <w:spacing w:before="120"/>
              <w:ind w:left="360"/>
              <w:jc w:val="both"/>
              <w:rPr>
                <w:rFonts w:ascii="Arial" w:hAnsi="Arial" w:cs="Arial"/>
                <w:sz w:val="24"/>
              </w:rPr>
            </w:pPr>
            <w:r w:rsidRPr="00C04A7F">
              <w:rPr>
                <w:rFonts w:ascii="Arial" w:hAnsi="Arial" w:cs="Arial"/>
                <w:sz w:val="28"/>
                <w:szCs w:val="24"/>
              </w:rPr>
              <w:t xml:space="preserve">    </w:t>
            </w:r>
            <w:r w:rsidRPr="00C04A7F">
              <w:rPr>
                <w:rFonts w:ascii="Arial" w:hAnsi="Arial" w:cs="Arial"/>
                <w:sz w:val="24"/>
              </w:rPr>
              <w:t>Нашата система е основана на идеята за самоподготовка за Държавен зрелостен изпит по математика, като предлага разнообразие от задачи от дяловете, които са включени в конспекта за изпита по тази наука, с които младите хора да имат възможност да упражняват познанията, натрупани през 12-годишния си курс на обучение.</w:t>
            </w:r>
          </w:p>
          <w:p w:rsidR="00C26AF2" w:rsidRPr="00C04A7F" w:rsidRDefault="00AD1109" w:rsidP="00C26AF2">
            <w:pPr>
              <w:spacing w:before="120"/>
              <w:ind w:left="360"/>
              <w:jc w:val="both"/>
              <w:rPr>
                <w:rFonts w:ascii="Arial" w:hAnsi="Arial" w:cs="Arial"/>
                <w:sz w:val="24"/>
              </w:rPr>
            </w:pPr>
            <w:r w:rsidRPr="00C04A7F">
              <w:rPr>
                <w:rFonts w:ascii="Arial" w:hAnsi="Arial" w:cs="Arial"/>
                <w:sz w:val="24"/>
              </w:rPr>
              <w:t xml:space="preserve">    Конкретните задачи са свързани с предоставянето на лесен потребителски интерфейс, както и функционалности, които да дада</w:t>
            </w:r>
            <w:r w:rsidR="00C26AF2" w:rsidRPr="00C04A7F">
              <w:rPr>
                <w:rFonts w:ascii="Arial" w:hAnsi="Arial" w:cs="Arial"/>
                <w:sz w:val="24"/>
              </w:rPr>
              <w:t>т на потребителя възможно най-</w:t>
            </w:r>
            <w:r w:rsidRPr="00C04A7F">
              <w:rPr>
                <w:rFonts w:ascii="Arial" w:hAnsi="Arial" w:cs="Arial"/>
                <w:sz w:val="24"/>
              </w:rPr>
              <w:t>добър изглед на задачи по избрани от него критерии. Конкретните задачи, които изпълнява системата</w:t>
            </w:r>
            <w:r w:rsidR="00C26AF2" w:rsidRPr="00C04A7F">
              <w:rPr>
                <w:rFonts w:ascii="Arial" w:hAnsi="Arial" w:cs="Arial"/>
                <w:sz w:val="24"/>
              </w:rPr>
              <w:t>,</w:t>
            </w:r>
            <w:r w:rsidRPr="00C04A7F">
              <w:rPr>
                <w:rFonts w:ascii="Arial" w:hAnsi="Arial" w:cs="Arial"/>
                <w:sz w:val="24"/>
              </w:rPr>
              <w:t xml:space="preserve"> са представени подробно в точка 4 на настоящия документ.</w:t>
            </w:r>
          </w:p>
          <w:p w:rsidR="00C26AF2" w:rsidRPr="00C04A7F" w:rsidRDefault="00C26AF2" w:rsidP="00C26AF2">
            <w:pPr>
              <w:spacing w:before="120"/>
              <w:jc w:val="both"/>
              <w:rPr>
                <w:rFonts w:ascii="Arial" w:hAnsi="Arial" w:cs="Arial"/>
                <w:sz w:val="24"/>
              </w:rPr>
            </w:pPr>
          </w:p>
          <w:p w:rsidR="00AD1109" w:rsidRPr="00C04A7F" w:rsidRDefault="00AD1109" w:rsidP="005B39C5">
            <w:pPr>
              <w:pStyle w:val="ListParagraph"/>
              <w:numPr>
                <w:ilvl w:val="0"/>
                <w:numId w:val="25"/>
              </w:num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lang w:val="bg-BG"/>
              </w:rPr>
              <w:t>Целева група</w:t>
            </w:r>
          </w:p>
          <w:p w:rsidR="00786ADA" w:rsidRPr="00C04A7F" w:rsidRDefault="00786ADA" w:rsidP="00786ADA">
            <w:pPr>
              <w:spacing w:before="120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>Различните роли на потребителите се състоят в: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Нерегистриран потребител (достъп до системата по подразбиране)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Регистриран потребител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Премиум потребител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Администратор</w:t>
            </w:r>
          </w:p>
          <w:p w:rsidR="00C26AF2" w:rsidRPr="00C04A7F" w:rsidRDefault="00C26AF2" w:rsidP="00C26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D1109" w:rsidRPr="00C04A7F" w:rsidRDefault="00786ADA" w:rsidP="00CF3E40">
            <w:pPr>
              <w:pStyle w:val="ListParagraph"/>
              <w:numPr>
                <w:ilvl w:val="0"/>
                <w:numId w:val="26"/>
              </w:num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lang w:val="bg-BG"/>
              </w:rPr>
              <w:t>Анализ на нуждите на потребителите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потребителят има достъп до набор от задачи, групирани по дялове от математиката и след това по трудност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потребителят получава реална оценка от системата за дадения от него отговор на конкретна задача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потребителят получава реална оценка от системата за дадения от него отговор за теоретичните познания, използвани в решаваната от него задача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регистрираният потребител получава „подсказка“ от системата за използваните в решаваната от него задача теоретични познания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предоставя се възможност на премиум потребителя да прегледа решението на конкретната задача без да е необходимо да е въвел верен отговор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предоставя се възможност на потребителя да прегледа решението на конкретната вярно решена от него задача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предоставя се възможност на регистрирания потребител за предлагане на решение към задачи без предоставени решения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предоставя се възможност на регистрирания потребител за заплащане на премиум пакет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администраторът добавя задачи от определен дял, както и техните решения и използвани теоретични познания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администраторът добавя задачи без да предоставя техните решения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администраторът редактира задачи, техните решения, както и използваните теоретични познания 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администраторът изтрива задачи, техните решения, както и  използваните теоретични познания 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администраторът оценява предложените от потребителите решения за задачите без решения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стимулира се процеса на самоподготовка за ДЗИ по математика</w:t>
            </w:r>
          </w:p>
          <w:p w:rsidR="00C26AF2" w:rsidRPr="00C04A7F" w:rsidRDefault="00C26AF2" w:rsidP="00C26AF2">
            <w:pPr>
              <w:spacing w:befor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27"/>
              </w:num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lang w:val="bg-BG"/>
              </w:rPr>
              <w:t>Изисквания към системата</w:t>
            </w:r>
          </w:p>
          <w:p w:rsidR="00786ADA" w:rsidRPr="00C04A7F" w:rsidRDefault="00786ADA" w:rsidP="00786ADA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04A7F">
              <w:rPr>
                <w:rFonts w:ascii="Arial" w:hAnsi="Arial" w:cs="Arial"/>
                <w:sz w:val="24"/>
                <w:szCs w:val="24"/>
                <w:u w:val="single"/>
              </w:rPr>
              <w:t>Функционални изисквания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Нерегистриран потребител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8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Избор на задача спрямо дял и трудност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8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Отбелязване на задача в процес на решаване – стартиране на таймер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8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Въвеждане на отговор на задача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8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Избор на използвани теоретични познания в задачата при въведен верен отговор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8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Преглед на решението на задачата, предложено от системата, при въведен верен отговор и правилно избрани използвани теоретични познания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8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Регистрация в системата с e-mail, потребителско име и парола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Регистриран потребител</w:t>
            </w:r>
          </w:p>
          <w:p w:rsidR="001C73ED" w:rsidRPr="00C04A7F" w:rsidRDefault="001C73ED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Разполага с достъп до всички функционалности на нерегистрирания потребител, както и: 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Влизане в системата с потребителско име и парола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Възможност за преглед на използваните в задачата теоретични познания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Възможност за повторно решаване на задачата при въведен неверен отговор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Избор на задача от секцията със задачи без предложени решения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Въвеждане на решение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Въвеждане на използвани теоретични познания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Предлагане на решение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29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Избор на абонамент от предложените премиум пакети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Премиум потребител</w:t>
            </w:r>
          </w:p>
          <w:p w:rsidR="00786ADA" w:rsidRPr="00C04A7F" w:rsidRDefault="00C26AF2" w:rsidP="005B39C5">
            <w:pPr>
              <w:pStyle w:val="ListParagraph"/>
              <w:numPr>
                <w:ilvl w:val="1"/>
                <w:numId w:val="3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Разполага с достъп до в</w:t>
            </w:r>
            <w:r w:rsidR="00786ADA" w:rsidRPr="00C04A7F">
              <w:rPr>
                <w:rFonts w:ascii="Arial" w:hAnsi="Arial" w:cs="Arial"/>
                <w:sz w:val="24"/>
                <w:szCs w:val="24"/>
                <w:lang w:val="bg-BG"/>
              </w:rPr>
              <w:t>сички функционалности на регистрирания</w:t>
            </w: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 потребител</w:t>
            </w:r>
            <w:r w:rsidR="00786ADA"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, както и: 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Преглед на решението на задачата, предложено от системата, въпреки въведен неверен отговор</w:t>
            </w:r>
          </w:p>
          <w:p w:rsidR="00786ADA" w:rsidRPr="00C04A7F" w:rsidRDefault="00786ADA" w:rsidP="001C73ED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Администратор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Влизане в системата с потребителско име и парола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Добавяне на нова задача, използвани теоретични познания и решение в определен дял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Добавяне на задача към задачите без предложени решения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Редактиране на задачи, техните решения, както и използваните теоретични познания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Изтриване на задачи, техните решения, както и използваните теоретични познания</w:t>
            </w:r>
          </w:p>
          <w:p w:rsidR="00786ADA" w:rsidRPr="00C04A7F" w:rsidRDefault="00786ADA" w:rsidP="005B39C5">
            <w:pPr>
              <w:pStyle w:val="ListParagraph"/>
              <w:numPr>
                <w:ilvl w:val="1"/>
                <w:numId w:val="3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Оценяване на предложените от регистрираните потребители решения към задачите без предоставени решения</w:t>
            </w:r>
          </w:p>
          <w:p w:rsidR="00786ADA" w:rsidRPr="00C04A7F" w:rsidRDefault="00786ADA" w:rsidP="005B39C5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C04A7F">
              <w:rPr>
                <w:rFonts w:ascii="Arial" w:hAnsi="Arial" w:cs="Arial"/>
                <w:sz w:val="24"/>
                <w:szCs w:val="24"/>
                <w:u w:val="single"/>
              </w:rPr>
              <w:t>Нефункционални изисквания: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Системата трябва да поддържа поне 10 000 потребители</w:t>
            </w:r>
            <w:r w:rsidR="005353D3" w:rsidRPr="00C04A7F">
              <w:rPr>
                <w:rFonts w:ascii="Arial" w:hAnsi="Arial" w:cs="Arial"/>
                <w:sz w:val="24"/>
                <w:szCs w:val="24"/>
                <w:lang w:val="bg-BG"/>
              </w:rPr>
              <w:t>,</w:t>
            </w: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 използващи я едновременно 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Си</w:t>
            </w:r>
            <w:r w:rsidR="00A334B5" w:rsidRPr="00C04A7F">
              <w:rPr>
                <w:rFonts w:ascii="Arial" w:hAnsi="Arial" w:cs="Arial"/>
                <w:sz w:val="24"/>
                <w:szCs w:val="24"/>
                <w:lang w:val="bg-BG"/>
              </w:rPr>
              <w:t>стемата трябва да реагира за по-</w:t>
            </w: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малко от секунда на всички заявки</w:t>
            </w:r>
          </w:p>
          <w:p w:rsidR="00786ADA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Системата трябва да е достъпна на 99%</w:t>
            </w:r>
          </w:p>
          <w:p w:rsidR="00AD1109" w:rsidRPr="00C04A7F" w:rsidRDefault="00786ADA" w:rsidP="005B39C5">
            <w:pPr>
              <w:pStyle w:val="ListParagraph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ascii="Arial" w:hAnsi="Arial" w:cs="Arial"/>
                <w:b/>
                <w:sz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Системата трябва да има интуитивен потребителски интерфейс</w:t>
            </w:r>
          </w:p>
        </w:tc>
      </w:tr>
    </w:tbl>
    <w:p w:rsidR="000E4D50" w:rsidRPr="00C04A7F" w:rsidRDefault="000E4D50"/>
    <w:p w:rsidR="00194739" w:rsidRPr="00C04A7F" w:rsidRDefault="00194739"/>
    <w:p w:rsidR="00194739" w:rsidRPr="00C04A7F" w:rsidRDefault="00194739"/>
    <w:p w:rsidR="00194739" w:rsidRPr="00C04A7F" w:rsidRDefault="00194739"/>
    <w:p w:rsidR="00194739" w:rsidRPr="00C04A7F" w:rsidRDefault="00194739"/>
    <w:p w:rsidR="005B39C5" w:rsidRPr="00C04A7F" w:rsidRDefault="005B39C5"/>
    <w:p w:rsidR="005B39C5" w:rsidRDefault="005B39C5"/>
    <w:p w:rsidR="00603565" w:rsidRDefault="00603565"/>
    <w:p w:rsidR="00603565" w:rsidRDefault="00603565"/>
    <w:p w:rsidR="00603565" w:rsidRPr="00C04A7F" w:rsidRDefault="00603565">
      <w:bookmarkStart w:id="0" w:name="_GoBack"/>
      <w:bookmarkEnd w:id="0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C04A7F" w:rsidTr="003833D3">
        <w:tc>
          <w:tcPr>
            <w:tcW w:w="9493" w:type="dxa"/>
            <w:shd w:val="clear" w:color="auto" w:fill="FF0000"/>
          </w:tcPr>
          <w:p w:rsidR="000E4D50" w:rsidRPr="00C04A7F" w:rsidRDefault="00AD1109" w:rsidP="007358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Проектиране на системата</w:t>
            </w:r>
          </w:p>
        </w:tc>
      </w:tr>
      <w:tr w:rsidR="000E4D50" w:rsidRPr="00C04A7F" w:rsidTr="0073587C">
        <w:trPr>
          <w:trHeight w:val="1124"/>
        </w:trPr>
        <w:tc>
          <w:tcPr>
            <w:tcW w:w="9493" w:type="dxa"/>
          </w:tcPr>
          <w:p w:rsidR="00786ADA" w:rsidRPr="00C04A7F" w:rsidRDefault="007166DD" w:rsidP="00194739">
            <w:pPr>
              <w:pStyle w:val="ListParagraph"/>
              <w:numPr>
                <w:ilvl w:val="0"/>
                <w:numId w:val="20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szCs w:val="24"/>
                <w:lang w:val="bg-BG"/>
              </w:rPr>
              <w:t>Диаграма на потребителските случаи</w:t>
            </w:r>
          </w:p>
          <w:p w:rsidR="007166DD" w:rsidRPr="00C04A7F" w:rsidRDefault="007166DD" w:rsidP="007166DD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A7F">
              <w:rPr>
                <w:rFonts w:ascii="Arial" w:hAnsi="Arial" w:cs="Arial"/>
                <w:b/>
                <w:noProof/>
                <w:sz w:val="24"/>
                <w:szCs w:val="24"/>
                <w:lang w:eastAsia="bg-BG"/>
              </w:rPr>
              <w:drawing>
                <wp:inline distT="0" distB="0" distL="0" distR="0">
                  <wp:extent cx="5760720" cy="28943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 cas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39C5" w:rsidRPr="00C04A7F" w:rsidRDefault="005B39C5" w:rsidP="007166DD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D4D08" w:rsidRPr="00C04A7F" w:rsidRDefault="007166DD" w:rsidP="00194739">
            <w:pPr>
              <w:pStyle w:val="ListParagraph"/>
              <w:numPr>
                <w:ilvl w:val="0"/>
                <w:numId w:val="2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szCs w:val="24"/>
                <w:lang w:val="bg-BG"/>
              </w:rPr>
              <w:t>Потребителски случаи</w:t>
            </w:r>
          </w:p>
          <w:p w:rsidR="00194739" w:rsidRPr="00C04A7F" w:rsidRDefault="00194739" w:rsidP="005B39C5">
            <w:pPr>
              <w:pStyle w:val="ListParagraph"/>
              <w:numPr>
                <w:ilvl w:val="1"/>
                <w:numId w:val="20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Преглед на решение от нерегистриран потребител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6403"/>
            </w:tblGrid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Кратко описание</w:t>
                  </w:r>
                </w:p>
              </w:tc>
              <w:tc>
                <w:tcPr>
                  <w:tcW w:w="6403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Потребителят вижда предложеното от системата пълно решение на задачата.</w:t>
                  </w:r>
                </w:p>
              </w:tc>
            </w:tr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Роли</w:t>
                  </w:r>
                </w:p>
              </w:tc>
              <w:tc>
                <w:tcPr>
                  <w:tcW w:w="6403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Нерегистриран потребител</w:t>
                  </w:r>
                </w:p>
              </w:tc>
            </w:tr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Предварителни условия</w:t>
                  </w:r>
                </w:p>
              </w:tc>
              <w:tc>
                <w:tcPr>
                  <w:tcW w:w="6403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Няма</w:t>
                  </w:r>
                </w:p>
              </w:tc>
            </w:tr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Основен поток на събития</w:t>
                  </w:r>
                </w:p>
              </w:tc>
              <w:tc>
                <w:tcPr>
                  <w:tcW w:w="6403" w:type="dxa"/>
                </w:tcPr>
                <w:p w:rsidR="00C47993" w:rsidRPr="00C04A7F" w:rsidRDefault="00C47993" w:rsidP="00C4799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Избор на задача (след избрани дял и трудност)</w:t>
                  </w:r>
                </w:p>
                <w:p w:rsidR="00C47993" w:rsidRPr="00C04A7F" w:rsidRDefault="00C47993" w:rsidP="00C4799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Въвеждане на отговор</w:t>
                  </w:r>
                </w:p>
                <w:p w:rsidR="00C47993" w:rsidRPr="00C04A7F" w:rsidRDefault="00C47993" w:rsidP="00C4799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Проверка на отговор</w:t>
                  </w:r>
                </w:p>
                <w:p w:rsidR="00C47993" w:rsidRPr="00C04A7F" w:rsidRDefault="00C47993" w:rsidP="00C4799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Въвеждане на теория</w:t>
                  </w:r>
                </w:p>
                <w:p w:rsidR="00C47993" w:rsidRPr="00C04A7F" w:rsidRDefault="00C47993" w:rsidP="00C4799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Проверка на теория</w:t>
                  </w:r>
                </w:p>
                <w:p w:rsidR="00C47993" w:rsidRPr="00C04A7F" w:rsidRDefault="00C47993" w:rsidP="00C4799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Преглед на решение</w:t>
                  </w:r>
                </w:p>
              </w:tc>
            </w:tr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Алтернативни потоци на събития</w:t>
                  </w:r>
                </w:p>
              </w:tc>
              <w:tc>
                <w:tcPr>
                  <w:tcW w:w="6403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="000F5CBD" w:rsidRPr="00C04A7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Проверка на отговор</w:t>
                  </w:r>
                </w:p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3.1. Верен отговор – преминаване към т.4</w:t>
                  </w:r>
                </w:p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3.2.</w:t>
                  </w:r>
                  <w:r w:rsidR="000F5CBD" w:rsidRPr="00C04A7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 xml:space="preserve">Грешен отговор – </w:t>
                  </w:r>
                  <w:r w:rsidR="006E50CC" w:rsidRPr="00C04A7F">
                    <w:rPr>
                      <w:rFonts w:ascii="Arial" w:hAnsi="Arial" w:cs="Arial"/>
                      <w:sz w:val="24"/>
                      <w:szCs w:val="24"/>
                    </w:rPr>
                    <w:t>край</w:t>
                  </w:r>
                </w:p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5.  Проверка на теория</w:t>
                  </w:r>
                </w:p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 xml:space="preserve">5.1. Верен отговор – преминаване </w:t>
                  </w:r>
                  <w:r w:rsidR="006E50CC" w:rsidRPr="00C04A7F">
                    <w:rPr>
                      <w:rFonts w:ascii="Arial" w:hAnsi="Arial" w:cs="Arial"/>
                      <w:sz w:val="24"/>
                      <w:szCs w:val="24"/>
                    </w:rPr>
                    <w:t>към т.6</w:t>
                  </w:r>
                </w:p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 xml:space="preserve">5.2. Грешен отговор – </w:t>
                  </w:r>
                  <w:r w:rsidR="006E50CC" w:rsidRPr="00C04A7F">
                    <w:rPr>
                      <w:rFonts w:ascii="Arial" w:hAnsi="Arial" w:cs="Arial"/>
                      <w:sz w:val="24"/>
                      <w:szCs w:val="24"/>
                    </w:rPr>
                    <w:t>край</w:t>
                  </w:r>
                </w:p>
              </w:tc>
            </w:tr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След-условия</w:t>
                  </w:r>
                </w:p>
              </w:tc>
              <w:tc>
                <w:tcPr>
                  <w:tcW w:w="6403" w:type="dxa"/>
                </w:tcPr>
                <w:p w:rsidR="00C47993" w:rsidRPr="00C04A7F" w:rsidRDefault="006E50CC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Няма</w:t>
                  </w:r>
                </w:p>
              </w:tc>
            </w:tr>
            <w:tr w:rsidR="00C47993" w:rsidRPr="00C04A7F" w:rsidTr="00C47993">
              <w:tc>
                <w:tcPr>
                  <w:tcW w:w="2864" w:type="dxa"/>
                </w:tcPr>
                <w:p w:rsidR="00C47993" w:rsidRPr="00C04A7F" w:rsidRDefault="00C47993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Допълнителни изисквания</w:t>
                  </w:r>
                </w:p>
              </w:tc>
              <w:tc>
                <w:tcPr>
                  <w:tcW w:w="6403" w:type="dxa"/>
                </w:tcPr>
                <w:p w:rsidR="00C47993" w:rsidRPr="00C04A7F" w:rsidRDefault="006E50CC" w:rsidP="00C47993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Няма</w:t>
                  </w:r>
                </w:p>
              </w:tc>
            </w:tr>
          </w:tbl>
          <w:p w:rsidR="000F5CBD" w:rsidRPr="00C04A7F" w:rsidRDefault="000F5CBD" w:rsidP="000F5CBD">
            <w:pPr>
              <w:pStyle w:val="ListParagraph"/>
              <w:numPr>
                <w:ilvl w:val="1"/>
                <w:numId w:val="20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Предоставяне на премиум пакет на регистриран потребител, предложил решение към задача от секция „Задачи без решения“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4"/>
              <w:gridCol w:w="6403"/>
            </w:tblGrid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Кратко описание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Потребителят получава премиум пакет след като е предложил вярно решение на задача.</w:t>
                  </w:r>
                </w:p>
              </w:tc>
            </w:tr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Роли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Регистриран потребител</w:t>
                  </w:r>
                </w:p>
              </w:tc>
            </w:tr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Предварителни условия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Потребителят е вписан в системата със своето потребителско име и парола.</w:t>
                  </w:r>
                </w:p>
              </w:tc>
            </w:tr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Основен поток на събития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Избор на задача (от секция „Задачи без решения“)</w:t>
                  </w:r>
                </w:p>
                <w:p w:rsidR="000F5CBD" w:rsidRPr="00C04A7F" w:rsidRDefault="000F5CBD" w:rsidP="000F5CBD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Въвеждане на решение</w:t>
                  </w:r>
                </w:p>
                <w:p w:rsidR="000F5CBD" w:rsidRPr="00C04A7F" w:rsidRDefault="000F5CBD" w:rsidP="000F5CBD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Въвеждане на теория</w:t>
                  </w:r>
                </w:p>
                <w:p w:rsidR="000F5CBD" w:rsidRPr="00C04A7F" w:rsidRDefault="000F5CBD" w:rsidP="000F5CBD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Одобрение на решение и теория от администратор</w:t>
                  </w:r>
                </w:p>
                <w:p w:rsidR="000F5CBD" w:rsidRPr="00C04A7F" w:rsidRDefault="000F5CBD" w:rsidP="000F5CBD">
                  <w:pPr>
                    <w:pStyle w:val="ListParagraph"/>
                    <w:numPr>
                      <w:ilvl w:val="0"/>
                      <w:numId w:val="24"/>
                    </w:num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  <w:lang w:val="bg-BG"/>
                    </w:rPr>
                    <w:t>Предоставяне на премиум пакет на потребителя</w:t>
                  </w:r>
                </w:p>
              </w:tc>
            </w:tr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Алтернативни потоци на събития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4. Одобрение на решение и теория от администратор</w:t>
                  </w:r>
                </w:p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4.1. Одобрени – преминаване към т.5</w:t>
                  </w:r>
                </w:p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4.2. Неодобрени - край</w:t>
                  </w:r>
                </w:p>
              </w:tc>
            </w:tr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След-условия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Няма</w:t>
                  </w:r>
                </w:p>
              </w:tc>
            </w:tr>
            <w:tr w:rsidR="000F5CBD" w:rsidRPr="00C04A7F" w:rsidTr="00415D95">
              <w:tc>
                <w:tcPr>
                  <w:tcW w:w="2864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Допълнителни изисквания</w:t>
                  </w:r>
                </w:p>
              </w:tc>
              <w:tc>
                <w:tcPr>
                  <w:tcW w:w="6403" w:type="dxa"/>
                </w:tcPr>
                <w:p w:rsidR="000F5CBD" w:rsidRPr="00C04A7F" w:rsidRDefault="000F5CBD" w:rsidP="000F5CBD">
                  <w:pPr>
                    <w:spacing w:before="120" w:after="360" w:line="264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04A7F">
                    <w:rPr>
                      <w:rFonts w:ascii="Arial" w:hAnsi="Arial" w:cs="Arial"/>
                      <w:sz w:val="24"/>
                      <w:szCs w:val="24"/>
                    </w:rPr>
                    <w:t>Няма</w:t>
                  </w:r>
                </w:p>
              </w:tc>
            </w:tr>
          </w:tbl>
          <w:p w:rsidR="005B39C5" w:rsidRPr="00C04A7F" w:rsidRDefault="005B39C5" w:rsidP="005B39C5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66DD" w:rsidRPr="00C04A7F" w:rsidRDefault="00194739" w:rsidP="00194739">
            <w:pPr>
              <w:pStyle w:val="ListParagraph"/>
              <w:numPr>
                <w:ilvl w:val="0"/>
                <w:numId w:val="20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szCs w:val="24"/>
                <w:lang w:val="bg-BG"/>
              </w:rPr>
              <w:t>Диаграми на дейностите</w:t>
            </w:r>
          </w:p>
          <w:p w:rsidR="00194739" w:rsidRPr="00C04A7F" w:rsidRDefault="00BE5074" w:rsidP="00194739">
            <w:pPr>
              <w:pStyle w:val="ListParagraph"/>
              <w:numPr>
                <w:ilvl w:val="1"/>
                <w:numId w:val="20"/>
              </w:numPr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noProof/>
                <w:sz w:val="24"/>
                <w:szCs w:val="24"/>
                <w:lang w:val="bg-BG" w:eastAsia="bg-BG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1863725</wp:posOffset>
                  </wp:positionH>
                  <wp:positionV relativeFrom="margin">
                    <wp:posOffset>1531620</wp:posOffset>
                  </wp:positionV>
                  <wp:extent cx="2278380" cy="5394960"/>
                  <wp:effectExtent l="0" t="0" r="762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ctivity 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380" cy="539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4739" w:rsidRPr="00C04A7F">
              <w:rPr>
                <w:rFonts w:ascii="Arial" w:hAnsi="Arial" w:cs="Arial"/>
                <w:sz w:val="24"/>
                <w:szCs w:val="24"/>
                <w:lang w:val="bg-BG"/>
              </w:rPr>
              <w:t>Преглед на решение от нерегистриран потребител</w:t>
            </w:r>
          </w:p>
          <w:p w:rsidR="00194739" w:rsidRPr="00C04A7F" w:rsidRDefault="00194739" w:rsidP="00194739">
            <w:pPr>
              <w:spacing w:before="120" w:after="36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0F5CBD" w:rsidRPr="00C04A7F" w:rsidRDefault="000F5CBD" w:rsidP="00194739">
            <w:pPr>
              <w:spacing w:before="120" w:after="36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0F5CBD" w:rsidRPr="00C04A7F" w:rsidRDefault="000F5CBD" w:rsidP="00194739">
            <w:pPr>
              <w:spacing w:before="120" w:after="36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0F5CBD" w:rsidRPr="00C04A7F" w:rsidRDefault="000F5CBD" w:rsidP="00194739">
            <w:pPr>
              <w:spacing w:before="120" w:after="36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194739" w:rsidRPr="00C04A7F" w:rsidRDefault="000F5CBD" w:rsidP="00194739">
            <w:pPr>
              <w:pStyle w:val="ListParagraph"/>
              <w:numPr>
                <w:ilvl w:val="1"/>
                <w:numId w:val="20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b/>
                <w:noProof/>
                <w:sz w:val="24"/>
                <w:szCs w:val="24"/>
                <w:lang w:val="bg-BG" w:eastAsia="bg-BG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1515110</wp:posOffset>
                  </wp:positionH>
                  <wp:positionV relativeFrom="margin">
                    <wp:posOffset>434340</wp:posOffset>
                  </wp:positionV>
                  <wp:extent cx="2872740" cy="550926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ctivity 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550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94739" w:rsidRPr="00C04A7F">
              <w:rPr>
                <w:rFonts w:ascii="Arial" w:hAnsi="Arial" w:cs="Arial"/>
                <w:sz w:val="24"/>
                <w:szCs w:val="24"/>
                <w:lang w:val="bg-BG"/>
              </w:rPr>
              <w:t>Предоставяне на премиум пакет на регистриран потребител, предложил решение към задача от секция „Задачи без решения“</w:t>
            </w:r>
          </w:p>
          <w:p w:rsidR="000F5CBD" w:rsidRPr="00C04A7F" w:rsidRDefault="000F5CBD" w:rsidP="00194739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94739" w:rsidRPr="00C04A7F" w:rsidRDefault="00194739" w:rsidP="00194739">
            <w:pPr>
              <w:pStyle w:val="ListParagraph"/>
              <w:numPr>
                <w:ilvl w:val="0"/>
                <w:numId w:val="22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b/>
                <w:sz w:val="24"/>
                <w:szCs w:val="24"/>
                <w:lang w:val="bg-BG"/>
              </w:rPr>
              <w:t>Други диаграми</w:t>
            </w:r>
          </w:p>
          <w:p w:rsidR="00FF664B" w:rsidRPr="00C04A7F" w:rsidRDefault="00FD26A8" w:rsidP="00FF664B">
            <w:pPr>
              <w:pStyle w:val="ListParagraph"/>
              <w:numPr>
                <w:ilvl w:val="1"/>
                <w:numId w:val="22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Диаграма същност-отношение</w:t>
            </w:r>
          </w:p>
          <w:p w:rsidR="00FD26A8" w:rsidRPr="00C04A7F" w:rsidRDefault="00FD26A8" w:rsidP="00FD26A8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A7F">
              <w:rPr>
                <w:rFonts w:ascii="Arial" w:hAnsi="Arial" w:cs="Arial"/>
                <w:b/>
                <w:noProof/>
                <w:sz w:val="24"/>
                <w:szCs w:val="24"/>
                <w:lang w:eastAsia="bg-BG"/>
              </w:rPr>
              <w:drawing>
                <wp:inline distT="0" distB="0" distL="0" distR="0">
                  <wp:extent cx="5760720" cy="14300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tity-relationship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5A82" w:rsidRPr="00C04A7F" w:rsidRDefault="00455A82" w:rsidP="00FD26A8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D26A8" w:rsidRPr="00C04A7F" w:rsidRDefault="00455A82" w:rsidP="00FD26A8">
            <w:pPr>
              <w:pStyle w:val="ListParagraph"/>
              <w:numPr>
                <w:ilvl w:val="1"/>
                <w:numId w:val="22"/>
              </w:num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Диаграма на последователностите (за добавяне на задача от администратор)</w:t>
            </w:r>
          </w:p>
          <w:p w:rsidR="00455A82" w:rsidRPr="00C04A7F" w:rsidRDefault="00455A82" w:rsidP="00455A82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04A7F">
              <w:rPr>
                <w:rFonts w:ascii="Arial" w:hAnsi="Arial" w:cs="Arial"/>
                <w:b/>
                <w:noProof/>
                <w:sz w:val="24"/>
                <w:szCs w:val="24"/>
                <w:lang w:eastAsia="bg-BG"/>
              </w:rPr>
              <w:drawing>
                <wp:inline distT="0" distB="0" distL="0" distR="0">
                  <wp:extent cx="5760720" cy="218249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equence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8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D50" w:rsidRPr="00C04A7F" w:rsidRDefault="000E4D50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C04A7F" w:rsidTr="003833D3">
        <w:tc>
          <w:tcPr>
            <w:tcW w:w="9493" w:type="dxa"/>
            <w:shd w:val="clear" w:color="auto" w:fill="FF0000"/>
          </w:tcPr>
          <w:p w:rsidR="000E4D50" w:rsidRPr="00C04A7F" w:rsidRDefault="00AD1109" w:rsidP="000E4D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Описание на реализацията</w:t>
            </w:r>
          </w:p>
        </w:tc>
      </w:tr>
      <w:tr w:rsidR="000E4D50" w:rsidRPr="00C04A7F" w:rsidTr="0073587C">
        <w:trPr>
          <w:trHeight w:val="1124"/>
        </w:trPr>
        <w:tc>
          <w:tcPr>
            <w:tcW w:w="9493" w:type="dxa"/>
          </w:tcPr>
          <w:p w:rsidR="00455A82" w:rsidRPr="00C04A7F" w:rsidRDefault="000E4D50" w:rsidP="00455A82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455A82" w:rsidRPr="00C04A7F">
              <w:rPr>
                <w:rFonts w:ascii="Arial" w:hAnsi="Arial" w:cs="Arial"/>
                <w:sz w:val="24"/>
                <w:szCs w:val="24"/>
              </w:rPr>
              <w:t xml:space="preserve">Използваните технологии в системата са библиотеката jQuery и framework-a Bootstrap. </w:t>
            </w:r>
          </w:p>
          <w:p w:rsidR="000E4D50" w:rsidRPr="00C04A7F" w:rsidRDefault="00455A82" w:rsidP="00455A82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 xml:space="preserve">    Функционалностите на системата не са реализирани на backend ниво, а</w:t>
            </w:r>
            <w:r w:rsidR="004E17AA" w:rsidRPr="00C04A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4A7F">
              <w:rPr>
                <w:rFonts w:ascii="Arial" w:hAnsi="Arial" w:cs="Arial"/>
                <w:sz w:val="24"/>
                <w:szCs w:val="24"/>
              </w:rPr>
              <w:t xml:space="preserve">само на frontend – чрез JavaScript. </w:t>
            </w:r>
          </w:p>
          <w:p w:rsidR="00AB270A" w:rsidRPr="00C04A7F" w:rsidRDefault="00455A82" w:rsidP="00455A82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B270A" w:rsidRPr="00C04A7F">
              <w:rPr>
                <w:rFonts w:ascii="Arial" w:hAnsi="Arial" w:cs="Arial"/>
                <w:sz w:val="24"/>
                <w:szCs w:val="24"/>
              </w:rPr>
              <w:t xml:space="preserve">Основни решения: </w:t>
            </w:r>
          </w:p>
          <w:p w:rsidR="00AB270A" w:rsidRPr="00C04A7F" w:rsidRDefault="00455A82" w:rsidP="00AB270A">
            <w:pPr>
              <w:pStyle w:val="ListParagraph"/>
              <w:numPr>
                <w:ilvl w:val="1"/>
                <w:numId w:val="2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В системата менюто за избор на дял от математиката е направено динамично, за да не заема място на страницата. </w:t>
            </w:r>
          </w:p>
          <w:p w:rsidR="00455A82" w:rsidRPr="00C04A7F" w:rsidRDefault="00455A82" w:rsidP="00AB270A">
            <w:pPr>
              <w:pStyle w:val="ListParagraph"/>
              <w:numPr>
                <w:ilvl w:val="1"/>
                <w:numId w:val="2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При избор на трудност</w:t>
            </w:r>
            <w:r w:rsidR="00AB270A"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, съответните задачи от всяка категория се показват само след натискане с цел обособимост. </w:t>
            </w:r>
          </w:p>
          <w:p w:rsidR="00AB270A" w:rsidRPr="00C04A7F" w:rsidRDefault="00AB270A" w:rsidP="00AB270A">
            <w:pPr>
              <w:pStyle w:val="ListParagraph"/>
              <w:numPr>
                <w:ilvl w:val="1"/>
                <w:numId w:val="2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Налични са големи удобни бутони за възможните действия на потребителите – избор на задача, предаване на решение, преглед на решение, помощ; както и на администратора – добавяне/ редактиране/ изтриване на задача.</w:t>
            </w:r>
          </w:p>
          <w:p w:rsidR="004E17AA" w:rsidRPr="00C04A7F" w:rsidRDefault="004E17AA" w:rsidP="00AB270A">
            <w:pPr>
              <w:pStyle w:val="ListParagraph"/>
              <w:numPr>
                <w:ilvl w:val="1"/>
                <w:numId w:val="2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Обособена е информацията за всеки премиум пакет, предложен на регистрирания потребител.</w:t>
            </w:r>
          </w:p>
        </w:tc>
      </w:tr>
    </w:tbl>
    <w:p w:rsidR="000E4D50" w:rsidRPr="00C04A7F" w:rsidRDefault="000E4D50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C04A7F" w:rsidTr="003833D3">
        <w:tc>
          <w:tcPr>
            <w:tcW w:w="9493" w:type="dxa"/>
            <w:shd w:val="clear" w:color="auto" w:fill="FF0000"/>
          </w:tcPr>
          <w:p w:rsidR="000E4D50" w:rsidRPr="00C04A7F" w:rsidRDefault="00AD1109" w:rsidP="000E4D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Оценяване</w:t>
            </w:r>
          </w:p>
        </w:tc>
      </w:tr>
      <w:tr w:rsidR="000E4D50" w:rsidRPr="00C04A7F" w:rsidTr="0073587C">
        <w:trPr>
          <w:trHeight w:val="1124"/>
        </w:trPr>
        <w:tc>
          <w:tcPr>
            <w:tcW w:w="9493" w:type="dxa"/>
          </w:tcPr>
          <w:p w:rsidR="004E17AA" w:rsidRPr="00C04A7F" w:rsidRDefault="004E17AA" w:rsidP="004E17AA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t xml:space="preserve">    Методи за оценка: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Експертен анализ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Анкети / въпросници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Оценяване по време на реално използване</w:t>
            </w:r>
          </w:p>
          <w:p w:rsidR="004E17AA" w:rsidRPr="00C04A7F" w:rsidRDefault="004E17AA" w:rsidP="004E17AA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4E17AA" w:rsidRPr="00C04A7F" w:rsidRDefault="004E17AA" w:rsidP="004E17AA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4E17AA" w:rsidRPr="00C04A7F" w:rsidRDefault="004E17AA" w:rsidP="004E17AA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4E17AA" w:rsidRPr="00C04A7F" w:rsidRDefault="004E17AA" w:rsidP="004E17AA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C04A7F">
              <w:rPr>
                <w:rFonts w:ascii="Arial" w:hAnsi="Arial" w:cs="Arial"/>
                <w:sz w:val="24"/>
                <w:szCs w:val="24"/>
              </w:rPr>
              <w:lastRenderedPageBreak/>
              <w:t xml:space="preserve">   Идеи за бъдещо развитие: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Добавяне на действителен </w:t>
            </w:r>
            <w:r w:rsidR="000B4B34" w:rsidRPr="00C04A7F">
              <w:rPr>
                <w:rFonts w:ascii="Arial" w:hAnsi="Arial" w:cs="Arial"/>
                <w:sz w:val="24"/>
                <w:szCs w:val="24"/>
                <w:lang w:val="bg-BG"/>
              </w:rPr>
              <w:t>backend</w:t>
            </w: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, който да реализира всички функционалности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Добавяне на тестове за оценка на придобитите знания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Добавяне на секция с препоръчителна литература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Добавяне на възможност регистрираните потребители да предлагат задачи</w:t>
            </w:r>
          </w:p>
          <w:p w:rsidR="004E17AA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Добавяне на responsive дизайн</w:t>
            </w:r>
          </w:p>
          <w:p w:rsidR="000E4D50" w:rsidRPr="00C04A7F" w:rsidRDefault="004E17AA" w:rsidP="004E17AA">
            <w:pPr>
              <w:pStyle w:val="ListParagraph"/>
              <w:numPr>
                <w:ilvl w:val="0"/>
                <w:numId w:val="7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>Оправяне на бъговете</w:t>
            </w:r>
            <w:r w:rsidR="005353D3" w:rsidRPr="00C04A7F">
              <w:rPr>
                <w:rFonts w:ascii="Arial" w:hAnsi="Arial" w:cs="Arial"/>
                <w:sz w:val="24"/>
                <w:szCs w:val="24"/>
                <w:lang w:val="bg-BG"/>
              </w:rPr>
              <w:t>,</w:t>
            </w:r>
            <w:r w:rsidRPr="00C04A7F">
              <w:rPr>
                <w:rFonts w:ascii="Arial" w:hAnsi="Arial" w:cs="Arial"/>
                <w:sz w:val="24"/>
                <w:szCs w:val="24"/>
                <w:lang w:val="bg-BG"/>
              </w:rPr>
              <w:t xml:space="preserve"> открити по време на реалното използване</w:t>
            </w:r>
          </w:p>
        </w:tc>
      </w:tr>
    </w:tbl>
    <w:p w:rsidR="000E4D50" w:rsidRPr="00C04A7F" w:rsidRDefault="000E4D50"/>
    <w:p w:rsidR="00A214DF" w:rsidRPr="00C04A7F" w:rsidRDefault="00A214DF"/>
    <w:p w:rsidR="00A214DF" w:rsidRPr="00C04A7F" w:rsidRDefault="00A214DF"/>
    <w:p w:rsidR="00A214DF" w:rsidRPr="00C04A7F" w:rsidRDefault="00A214DF"/>
    <w:p w:rsidR="00A214DF" w:rsidRPr="00C04A7F" w:rsidRDefault="00A214DF"/>
    <w:p w:rsidR="00A214DF" w:rsidRPr="00C04A7F" w:rsidRDefault="00A214DF"/>
    <w:p w:rsidR="00A214DF" w:rsidRPr="00C04A7F" w:rsidRDefault="00A214DF"/>
    <w:p w:rsidR="00A214DF" w:rsidRPr="00C04A7F" w:rsidRDefault="00A214DF"/>
    <w:p w:rsidR="00A214DF" w:rsidRPr="00C04A7F" w:rsidRDefault="00A214DF"/>
    <w:p w:rsidR="00A214DF" w:rsidRPr="00C04A7F" w:rsidRDefault="00A214DF"/>
    <w:p w:rsidR="000E4D50" w:rsidRPr="00C04A7F" w:rsidRDefault="000E4D50"/>
    <w:p w:rsidR="000B4ED9" w:rsidRPr="00C04A7F" w:rsidRDefault="000B4ED9"/>
    <w:p w:rsidR="000B4ED9" w:rsidRPr="00C04A7F" w:rsidRDefault="000B4ED9"/>
    <w:p w:rsidR="000B4ED9" w:rsidRPr="00C04A7F" w:rsidRDefault="000B4ED9"/>
    <w:p w:rsidR="000B4ED9" w:rsidRPr="00C04A7F" w:rsidRDefault="000B4ED9"/>
    <w:p w:rsidR="000B4ED9" w:rsidRPr="00C04A7F" w:rsidRDefault="000B4ED9"/>
    <w:p w:rsidR="000B4ED9" w:rsidRPr="00C04A7F" w:rsidRDefault="000B4ED9"/>
    <w:p w:rsidR="000B4ED9" w:rsidRPr="00C04A7F" w:rsidRDefault="000B4ED9"/>
    <w:p w:rsidR="000B4ED9" w:rsidRPr="00C04A7F" w:rsidRDefault="000B4ED9"/>
    <w:sectPr w:rsidR="000B4ED9" w:rsidRPr="00C04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6E42"/>
    <w:multiLevelType w:val="hybridMultilevel"/>
    <w:tmpl w:val="4A22514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B898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9D4040"/>
    <w:multiLevelType w:val="hybridMultilevel"/>
    <w:tmpl w:val="B2607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E7D44"/>
    <w:multiLevelType w:val="hybridMultilevel"/>
    <w:tmpl w:val="F8DA77EC"/>
    <w:lvl w:ilvl="0" w:tplc="3CA6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A2CA8"/>
    <w:multiLevelType w:val="hybridMultilevel"/>
    <w:tmpl w:val="C4F0A8A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721C"/>
    <w:multiLevelType w:val="hybridMultilevel"/>
    <w:tmpl w:val="EC0E589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CD6CBD"/>
    <w:multiLevelType w:val="hybridMultilevel"/>
    <w:tmpl w:val="9E18A42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A0C5D"/>
    <w:multiLevelType w:val="hybridMultilevel"/>
    <w:tmpl w:val="1DE43A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F17F68"/>
    <w:multiLevelType w:val="hybridMultilevel"/>
    <w:tmpl w:val="3402933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019A9"/>
    <w:multiLevelType w:val="hybridMultilevel"/>
    <w:tmpl w:val="4572AD3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211A62"/>
    <w:multiLevelType w:val="hybridMultilevel"/>
    <w:tmpl w:val="CBD0994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4410D"/>
    <w:multiLevelType w:val="hybridMultilevel"/>
    <w:tmpl w:val="968C286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905A5"/>
    <w:multiLevelType w:val="hybridMultilevel"/>
    <w:tmpl w:val="E698F7D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307F2C"/>
    <w:multiLevelType w:val="hybridMultilevel"/>
    <w:tmpl w:val="33689DFE"/>
    <w:lvl w:ilvl="0" w:tplc="26DE7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0FD"/>
    <w:multiLevelType w:val="hybridMultilevel"/>
    <w:tmpl w:val="3F5AC8E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B898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E08A2"/>
    <w:multiLevelType w:val="hybridMultilevel"/>
    <w:tmpl w:val="CD84CB6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B745B8"/>
    <w:multiLevelType w:val="hybridMultilevel"/>
    <w:tmpl w:val="DE5AAD1A"/>
    <w:lvl w:ilvl="0" w:tplc="0402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7" w15:restartNumberingAfterBreak="0">
    <w:nsid w:val="3F9E48D8"/>
    <w:multiLevelType w:val="hybridMultilevel"/>
    <w:tmpl w:val="ACEA2B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95C00"/>
    <w:multiLevelType w:val="hybridMultilevel"/>
    <w:tmpl w:val="8908983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B898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F7811"/>
    <w:multiLevelType w:val="hybridMultilevel"/>
    <w:tmpl w:val="E3D8731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B898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E2851"/>
    <w:multiLevelType w:val="hybridMultilevel"/>
    <w:tmpl w:val="7B64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D5706"/>
    <w:multiLevelType w:val="multilevel"/>
    <w:tmpl w:val="7B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435D6"/>
    <w:multiLevelType w:val="hybridMultilevel"/>
    <w:tmpl w:val="27D0DD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52379"/>
    <w:multiLevelType w:val="hybridMultilevel"/>
    <w:tmpl w:val="8A9265E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4D53BC"/>
    <w:multiLevelType w:val="hybridMultilevel"/>
    <w:tmpl w:val="89144134"/>
    <w:lvl w:ilvl="0" w:tplc="54B89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22D99"/>
    <w:multiLevelType w:val="hybridMultilevel"/>
    <w:tmpl w:val="DA9E750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C13B0E"/>
    <w:multiLevelType w:val="hybridMultilevel"/>
    <w:tmpl w:val="1CE4B89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A82756"/>
    <w:multiLevelType w:val="hybridMultilevel"/>
    <w:tmpl w:val="9E628CB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1377C"/>
    <w:multiLevelType w:val="hybridMultilevel"/>
    <w:tmpl w:val="ACF48F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7095A"/>
    <w:multiLevelType w:val="hybridMultilevel"/>
    <w:tmpl w:val="E26CD09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4B898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939C7"/>
    <w:multiLevelType w:val="hybridMultilevel"/>
    <w:tmpl w:val="A12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983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1"/>
  </w:num>
  <w:num w:numId="4">
    <w:abstractNumId w:val="17"/>
  </w:num>
  <w:num w:numId="5">
    <w:abstractNumId w:val="16"/>
  </w:num>
  <w:num w:numId="6">
    <w:abstractNumId w:val="22"/>
  </w:num>
  <w:num w:numId="7">
    <w:abstractNumId w:val="20"/>
  </w:num>
  <w:num w:numId="8">
    <w:abstractNumId w:val="23"/>
  </w:num>
  <w:num w:numId="9">
    <w:abstractNumId w:val="2"/>
  </w:num>
  <w:num w:numId="10">
    <w:abstractNumId w:val="15"/>
  </w:num>
  <w:num w:numId="11">
    <w:abstractNumId w:val="30"/>
  </w:num>
  <w:num w:numId="12">
    <w:abstractNumId w:val="10"/>
  </w:num>
  <w:num w:numId="13">
    <w:abstractNumId w:val="18"/>
  </w:num>
  <w:num w:numId="14">
    <w:abstractNumId w:val="0"/>
  </w:num>
  <w:num w:numId="15">
    <w:abstractNumId w:val="19"/>
  </w:num>
  <w:num w:numId="16">
    <w:abstractNumId w:val="14"/>
  </w:num>
  <w:num w:numId="17">
    <w:abstractNumId w:val="29"/>
  </w:num>
  <w:num w:numId="18">
    <w:abstractNumId w:val="5"/>
  </w:num>
  <w:num w:numId="19">
    <w:abstractNumId w:val="13"/>
  </w:num>
  <w:num w:numId="20">
    <w:abstractNumId w:val="12"/>
  </w:num>
  <w:num w:numId="21">
    <w:abstractNumId w:val="28"/>
  </w:num>
  <w:num w:numId="22">
    <w:abstractNumId w:val="25"/>
  </w:num>
  <w:num w:numId="23">
    <w:abstractNumId w:val="9"/>
  </w:num>
  <w:num w:numId="24">
    <w:abstractNumId w:val="3"/>
  </w:num>
  <w:num w:numId="25">
    <w:abstractNumId w:val="26"/>
  </w:num>
  <w:num w:numId="26">
    <w:abstractNumId w:val="6"/>
  </w:num>
  <w:num w:numId="27">
    <w:abstractNumId w:val="7"/>
  </w:num>
  <w:num w:numId="28">
    <w:abstractNumId w:val="11"/>
  </w:num>
  <w:num w:numId="29">
    <w:abstractNumId w:val="4"/>
  </w:num>
  <w:num w:numId="30">
    <w:abstractNumId w:val="8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50"/>
    <w:rsid w:val="000B4B34"/>
    <w:rsid w:val="000B4ED9"/>
    <w:rsid w:val="000E4D50"/>
    <w:rsid w:val="000F5CBD"/>
    <w:rsid w:val="00194739"/>
    <w:rsid w:val="001C73ED"/>
    <w:rsid w:val="001E63CA"/>
    <w:rsid w:val="002E1E49"/>
    <w:rsid w:val="003833D3"/>
    <w:rsid w:val="003A483B"/>
    <w:rsid w:val="00436124"/>
    <w:rsid w:val="00455A82"/>
    <w:rsid w:val="004B6953"/>
    <w:rsid w:val="004E17AA"/>
    <w:rsid w:val="005353D3"/>
    <w:rsid w:val="005B39C5"/>
    <w:rsid w:val="005C3FD2"/>
    <w:rsid w:val="00603565"/>
    <w:rsid w:val="00625D69"/>
    <w:rsid w:val="00687DA5"/>
    <w:rsid w:val="00687F58"/>
    <w:rsid w:val="006A1AFD"/>
    <w:rsid w:val="006E50CC"/>
    <w:rsid w:val="007166DD"/>
    <w:rsid w:val="00765934"/>
    <w:rsid w:val="00786ADA"/>
    <w:rsid w:val="007A3277"/>
    <w:rsid w:val="007D69A9"/>
    <w:rsid w:val="00801CD6"/>
    <w:rsid w:val="008C7D4E"/>
    <w:rsid w:val="0090003C"/>
    <w:rsid w:val="0090708A"/>
    <w:rsid w:val="00956A0C"/>
    <w:rsid w:val="00A214DF"/>
    <w:rsid w:val="00A334B5"/>
    <w:rsid w:val="00A6465B"/>
    <w:rsid w:val="00A65233"/>
    <w:rsid w:val="00A741C1"/>
    <w:rsid w:val="00AA6F02"/>
    <w:rsid w:val="00AB270A"/>
    <w:rsid w:val="00AD1109"/>
    <w:rsid w:val="00BA5A36"/>
    <w:rsid w:val="00BC5442"/>
    <w:rsid w:val="00BE0242"/>
    <w:rsid w:val="00BE5074"/>
    <w:rsid w:val="00BE789E"/>
    <w:rsid w:val="00C04A7F"/>
    <w:rsid w:val="00C26AF2"/>
    <w:rsid w:val="00C47993"/>
    <w:rsid w:val="00C72929"/>
    <w:rsid w:val="00CF3E40"/>
    <w:rsid w:val="00D743F5"/>
    <w:rsid w:val="00DD4D08"/>
    <w:rsid w:val="00E77440"/>
    <w:rsid w:val="00EE40B5"/>
    <w:rsid w:val="00F34AE2"/>
    <w:rsid w:val="00FD26A8"/>
    <w:rsid w:val="00FF2D30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BF73"/>
  <w15:chartTrackingRefBased/>
  <w15:docId w15:val="{9D8DBBC1-703D-42D4-8761-BFA91533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E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Videva</dc:creator>
  <cp:keywords/>
  <dc:description/>
  <cp:lastModifiedBy>Lili Videva</cp:lastModifiedBy>
  <cp:revision>15</cp:revision>
  <dcterms:created xsi:type="dcterms:W3CDTF">2018-05-26T13:46:00Z</dcterms:created>
  <dcterms:modified xsi:type="dcterms:W3CDTF">2018-06-11T19:11:00Z</dcterms:modified>
</cp:coreProperties>
</file>