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Rule="auto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Homework. Dati exemple de, Equivalence Partitioning si Boundary Values in cazul in care: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1080" w:hanging="360"/>
        <w:rPr>
          <w:color w:val="1d1c1d"/>
        </w:rPr>
      </w:pPr>
      <w:r w:rsidDel="00000000" w:rsidR="00000000" w:rsidRPr="00000000">
        <w:rPr>
          <w:color w:val="1d1c1d"/>
          <w:rtl w:val="0"/>
        </w:rPr>
        <w:t xml:space="preserve">persoanele de 3 - 5 ani (inclusiv) sunt eligibile pentru a frecventa gradinita si persoanele de 6 - 18 ani (inclusiv) sunt eligibile pentru a frecventa gimnaziul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d1c1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d1c1d"/>
              </w:rPr>
            </w:pPr>
            <w:r w:rsidDel="00000000" w:rsidR="00000000" w:rsidRPr="00000000">
              <w:rPr>
                <w:color w:val="1d1c1d"/>
                <w:rtl w:val="0"/>
              </w:rPr>
              <w:t xml:space="preserve">sub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d1c1d"/>
              </w:rPr>
            </w:pPr>
            <w:r w:rsidDel="00000000" w:rsidR="00000000" w:rsidRPr="00000000">
              <w:rPr>
                <w:color w:val="1d1c1d"/>
                <w:rtl w:val="0"/>
              </w:rPr>
              <w:t xml:space="preserve">3-5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d1c1d"/>
              </w:rPr>
            </w:pPr>
            <w:r w:rsidDel="00000000" w:rsidR="00000000" w:rsidRPr="00000000">
              <w:rPr>
                <w:color w:val="1d1c1d"/>
                <w:rtl w:val="0"/>
              </w:rPr>
              <w:t xml:space="preserve">6-18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d1c1d"/>
              </w:rPr>
            </w:pPr>
            <w:r w:rsidDel="00000000" w:rsidR="00000000" w:rsidRPr="00000000">
              <w:rPr>
                <w:color w:val="1d1c1d"/>
                <w:rtl w:val="0"/>
              </w:rPr>
              <w:t xml:space="preserve">peste 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d1c1d"/>
              </w:rPr>
            </w:pPr>
            <w:r w:rsidDel="00000000" w:rsidR="00000000" w:rsidRPr="00000000">
              <w:rPr>
                <w:color w:val="1d1c1d"/>
                <w:rtl w:val="0"/>
              </w:rPr>
              <w:t xml:space="preserve">Equivalence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d1c1d"/>
              </w:rPr>
            </w:pPr>
            <w:r w:rsidDel="00000000" w:rsidR="00000000" w:rsidRPr="00000000">
              <w:rPr>
                <w:color w:val="1d1c1d"/>
                <w:rtl w:val="0"/>
              </w:rPr>
              <w:t xml:space="preserve">-23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d1c1d"/>
              </w:rPr>
            </w:pPr>
            <w:r w:rsidDel="00000000" w:rsidR="00000000" w:rsidRPr="00000000">
              <w:rPr>
                <w:color w:val="1d1c1d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d1c1d"/>
              </w:rPr>
            </w:pPr>
            <w:r w:rsidDel="00000000" w:rsidR="00000000" w:rsidRPr="00000000">
              <w:rPr>
                <w:color w:val="1d1c1d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d1c1d"/>
              </w:rPr>
            </w:pPr>
            <w:r w:rsidDel="00000000" w:rsidR="00000000" w:rsidRPr="00000000">
              <w:rPr>
                <w:color w:val="1d1c1d"/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d1c1d"/>
              </w:rPr>
            </w:pPr>
            <w:r w:rsidDel="00000000" w:rsidR="00000000" w:rsidRPr="00000000">
              <w:rPr>
                <w:color w:val="1d1c1d"/>
                <w:rtl w:val="0"/>
              </w:rPr>
              <w:t xml:space="preserve">Boundary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d1c1d"/>
              </w:rPr>
            </w:pPr>
            <w:r w:rsidDel="00000000" w:rsidR="00000000" w:rsidRPr="00000000">
              <w:rPr>
                <w:color w:val="1d1c1d"/>
                <w:rtl w:val="0"/>
              </w:rPr>
              <w:t xml:space="preserve">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d1c1d"/>
              </w:rPr>
            </w:pPr>
            <w:r w:rsidDel="00000000" w:rsidR="00000000" w:rsidRPr="00000000">
              <w:rPr>
                <w:color w:val="1d1c1d"/>
                <w:rtl w:val="0"/>
              </w:rPr>
              <w:t xml:space="preserve">3,5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d1c1d"/>
              </w:rPr>
            </w:pPr>
            <w:r w:rsidDel="00000000" w:rsidR="00000000" w:rsidRPr="00000000">
              <w:rPr>
                <w:color w:val="1d1c1d"/>
                <w:rtl w:val="0"/>
              </w:rPr>
              <w:t xml:space="preserve">6,18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d1c1d"/>
              </w:rPr>
            </w:pPr>
            <w:r w:rsidDel="00000000" w:rsidR="00000000" w:rsidRPr="00000000">
              <w:rPr>
                <w:color w:val="1d1c1d"/>
                <w:rtl w:val="0"/>
              </w:rPr>
              <w:t xml:space="preserve">18</w:t>
            </w:r>
          </w:p>
        </w:tc>
      </w:tr>
    </w:tbl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