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8D" w:rsidRPr="0083268D" w:rsidRDefault="0083268D" w:rsidP="0083268D">
      <w:pPr>
        <w:shd w:val="clear" w:color="auto" w:fill="FFFFFF"/>
        <w:spacing w:line="600" w:lineRule="atLeast"/>
        <w:jc w:val="center"/>
        <w:outlineLvl w:val="1"/>
        <w:rPr>
          <w:rFonts w:ascii="inherit" w:eastAsia="Times New Roman" w:hAnsi="inherit" w:cs="Helvetica"/>
          <w:b/>
          <w:bCs/>
          <w:color w:val="2E74B5" w:themeColor="accent1" w:themeShade="BF"/>
          <w:sz w:val="32"/>
          <w:szCs w:val="32"/>
          <w:lang w:eastAsia="uk-UA"/>
        </w:rPr>
      </w:pPr>
      <w:r w:rsidRPr="0083268D">
        <w:rPr>
          <w:rFonts w:ascii="inherit" w:eastAsia="Times New Roman" w:hAnsi="inherit" w:cs="Helvetica"/>
          <w:b/>
          <w:bCs/>
          <w:color w:val="2E74B5" w:themeColor="accent1" w:themeShade="BF"/>
          <w:sz w:val="32"/>
          <w:szCs w:val="32"/>
          <w:lang w:eastAsia="uk-UA"/>
        </w:rPr>
        <w:fldChar w:fldCharType="begin"/>
      </w:r>
      <w:r w:rsidRPr="0083268D">
        <w:rPr>
          <w:rFonts w:ascii="inherit" w:eastAsia="Times New Roman" w:hAnsi="inherit" w:cs="Helvetica"/>
          <w:b/>
          <w:bCs/>
          <w:color w:val="2E74B5" w:themeColor="accent1" w:themeShade="BF"/>
          <w:sz w:val="32"/>
          <w:szCs w:val="32"/>
          <w:lang w:eastAsia="uk-UA"/>
        </w:rPr>
        <w:instrText xml:space="preserve"> HYPERLINK "https://sch32.edu.vn.ua/prozorist-ta-informatsijna-vidkritist-zakladu/244-pravila-prijomu-do-zakladu" </w:instrText>
      </w:r>
      <w:r w:rsidRPr="0083268D">
        <w:rPr>
          <w:rFonts w:ascii="inherit" w:eastAsia="Times New Roman" w:hAnsi="inherit" w:cs="Helvetica"/>
          <w:b/>
          <w:bCs/>
          <w:color w:val="2E74B5" w:themeColor="accent1" w:themeShade="BF"/>
          <w:sz w:val="32"/>
          <w:szCs w:val="32"/>
          <w:lang w:eastAsia="uk-UA"/>
        </w:rPr>
        <w:fldChar w:fldCharType="separate"/>
      </w:r>
      <w:r w:rsidRPr="00E241D5">
        <w:rPr>
          <w:rFonts w:ascii="inherit" w:eastAsia="Times New Roman" w:hAnsi="inherit" w:cs="Helvetica"/>
          <w:b/>
          <w:bCs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uk-UA"/>
        </w:rPr>
        <w:t xml:space="preserve">Правила прийому до </w:t>
      </w:r>
      <w:r w:rsidR="00E241D5" w:rsidRPr="00E241D5">
        <w:rPr>
          <w:rFonts w:ascii="inherit" w:eastAsia="Times New Roman" w:hAnsi="inherit" w:cs="Helvetica"/>
          <w:b/>
          <w:bCs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uk-UA"/>
        </w:rPr>
        <w:t>Гає-</w:t>
      </w:r>
      <w:proofErr w:type="spellStart"/>
      <w:r w:rsidR="00E241D5" w:rsidRPr="00E241D5">
        <w:rPr>
          <w:rFonts w:ascii="inherit" w:eastAsia="Times New Roman" w:hAnsi="inherit" w:cs="Helvetica"/>
          <w:b/>
          <w:bCs/>
          <w:color w:val="2E74B5" w:themeColor="accent1" w:themeShade="BF"/>
          <w:sz w:val="32"/>
          <w:szCs w:val="32"/>
          <w:u w:val="single"/>
          <w:bdr w:val="none" w:sz="0" w:space="0" w:color="auto" w:frame="1"/>
          <w:lang w:eastAsia="uk-UA"/>
        </w:rPr>
        <w:t>Розтоцького</w:t>
      </w:r>
      <w:proofErr w:type="spellEnd"/>
      <w:r w:rsidRPr="0083268D">
        <w:rPr>
          <w:rFonts w:ascii="inherit" w:eastAsia="Times New Roman" w:hAnsi="inherit" w:cs="Helvetica"/>
          <w:b/>
          <w:bCs/>
          <w:color w:val="2E74B5" w:themeColor="accent1" w:themeShade="BF"/>
          <w:sz w:val="32"/>
          <w:szCs w:val="32"/>
          <w:lang w:eastAsia="uk-UA"/>
        </w:rPr>
        <w:fldChar w:fldCharType="end"/>
      </w:r>
      <w:r w:rsidR="00E241D5" w:rsidRPr="00E241D5">
        <w:rPr>
          <w:rFonts w:ascii="inherit" w:eastAsia="Times New Roman" w:hAnsi="inherit" w:cs="Helvetica"/>
          <w:b/>
          <w:bCs/>
          <w:color w:val="2E74B5" w:themeColor="accent1" w:themeShade="BF"/>
          <w:sz w:val="32"/>
          <w:szCs w:val="32"/>
          <w:lang w:eastAsia="uk-UA"/>
        </w:rPr>
        <w:t xml:space="preserve"> НВК</w:t>
      </w:r>
    </w:p>
    <w:p w:rsidR="0083268D" w:rsidRPr="0083268D" w:rsidRDefault="0083268D" w:rsidP="0083268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E241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Зарахування до закладу загальної середньої освіти</w:t>
      </w:r>
    </w:p>
    <w:p w:rsidR="00E241D5" w:rsidRDefault="00E241D5" w:rsidP="00E241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Правила прийому дітей до дошкільного підрозділу НВК</w:t>
      </w:r>
    </w:p>
    <w:p w:rsidR="00E241D5" w:rsidRPr="00E241D5" w:rsidRDefault="00E241D5" w:rsidP="00E241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Прийом дітей до дошкільного підрозділу НВК здійснюється відповідно листа Міністерства освіти і науки, молоді та спорту України від 25.05.2011 №1/9-389 “Про дотримання порядку прийому дитини до дошкільного навчального закладу”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У відповідності п.6 Положення про дошкільний навчальний заклад, затвердженого постановою Кабінету Міністрів України від 12.03.2003р. №305,прийом дітей в дошкільний учбовий заклад здійснюється керівником протягом календарного року на підставі: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- заяви батьків або осіб, які їх замінюють,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- медичної картки про стан здоров’я дитини,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- довідки дільничного лікаря про епідеміологічне оточення,-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- свідоцтва про народження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Довідка дільничного лікаря, форма якої </w:t>
      </w:r>
      <w:proofErr w:type="spellStart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затвердженанаказом</w:t>
      </w:r>
      <w:proofErr w:type="spellEnd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Міністерства охорони здоров’я України від 27.12.99 №302 “Про затвердження форм облікової статистичної документації, що використовується в </w:t>
      </w:r>
      <w:proofErr w:type="spellStart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поліклініках</w:t>
      </w:r>
      <w:proofErr w:type="spellEnd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(амбулаторіях)”,видається на підставі даних медичного огляду дитини, якщо відсутні медичні протипоказання для її перебування у закладі, а також якщо їй проведено профілактичні щеплення згідно з календарем щеплень і вона не перебувала в контакті з хворими на інфекційні хвороби або бактеріоносіями.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Згідно зі ст.12 Закону України “Про охорону </w:t>
      </w:r>
      <w:proofErr w:type="spellStart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дитинства”батьки</w:t>
      </w:r>
      <w:proofErr w:type="spellEnd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несуть відповідальність про стан здоров’я дитини, його фізичний розвиток.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Відповідно до ст. 12,15 Закону України “Про захист населення від інфекційних </w:t>
      </w:r>
      <w:proofErr w:type="spellStart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хвороб”медичні</w:t>
      </w:r>
      <w:proofErr w:type="spellEnd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працівники, які проводять профілактичні щеплення, зобов’язані надавати об’єктивну інформацію особам, яким проводять щеплення, або їх законним представникам про ефективність профілактичних щеплень і можливі </w:t>
      </w:r>
      <w:proofErr w:type="spellStart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післявакцинальні</w:t>
      </w:r>
      <w:proofErr w:type="spellEnd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ускладнення.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Право на відмову від щеплень закріплене п 18 Положення про організацію і проведення профілактичних щеплень, затвердженого наказом МОЗ України від 03.02.2006р. №48.У разі, якщо профілактичні щеплення дітям проведено з порушенням установлених строків у зв’язку з медичними протипоказаннями, при благополучній епідемічній ситуації за рішенням консиліуму відповідних лікарів, вони можуть бути прийняті до дитячого закладу та відвідувати його.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Питання про відвідування дошкільного закладу дітьми, батьки яких відмовляються від щеплень вирішується лікарсько-консультативною </w:t>
      </w:r>
      <w:proofErr w:type="spellStart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lastRenderedPageBreak/>
        <w:t>комісією,згідно</w:t>
      </w:r>
      <w:proofErr w:type="spellEnd"/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наказу МОЗ України №434 29.11.2002та затвердженого цим наказом Примірного положення про підготовку дітей на педіатричній дільниці до відвідування дошкільного закладу.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Відповідно до п.6 Положення про дошкільний навчальний заклад, затвердженого постановою Кабінету Міністрів України від 12.03.2003р. №305: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· П.8. Групи у дошкільному навчальному закладі комплектуються за віковими (одновіковими, різновіковими), сімейними (родинними) ознаками. Групи комплектуються відповідно до нормативів наповнюваності, санітарно-гігієнічних норм і правил утримання дітей у дошкільних навчальних закладах з урахуванням побажань батьків або осіб, які їх замінюють.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Засновник (власник) може встановлювати меншу від нормативів наповнюваність груп дітьми у дошкільному навчальному закладі.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· П.11. За дитиною зберігається місце в дошкільному навчальному закладі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державної та комунальної форм власності у разі її хвороби, карантину, санаторного лікування, на час відпустки батьків або осіб, які їх замінюють, а також у літній оздоровчий період (75 днів).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· П. 12. Відрахування дитини з дошкільного навчального закладу державної та комунальної форми власності може здійснюватися: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- за бажанням батьків або осіб, які їх замінюють;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- на підставі медичного висновку про стан здоров’я дитини, що виключає можливість її подальшого перебування у дошкільному навчальному закладі даного типу;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- у разі несплати без поважних причин батьками або особами, які їх замінюють, плати за харчування дитини протягом двох місяців.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Адміністрація навчального закладу письмово повідомляє батьків або осіб, які їх замінюють, про відрахування дитини не менш як за 10 календарних днів.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· П.15. Режим роботи дошкільного навчального закладу компенсуючого типу встановлюється з урахуванням проведення корекційно-відновлювальної та соціально-реабілітаційної роботи.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· П.18. Дошкільний навчальний заклад здійснює соціально-педагогічний патронат сім’ї з метою забезпечення умов для здобуття дошкільної освіти дітьми дошкільного віку, які потребують корекції фізичного та (або) розумового розвитку, але не відвідують дошкільних закладів, та надання консультаційної допомоги сім’ї.</w:t>
      </w: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E241D5" w:rsidRPr="00E241D5" w:rsidRDefault="00E241D5" w:rsidP="00E24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E241D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lastRenderedPageBreak/>
        <w:t>· П. 19. Діти, які перебувають у дошкільному навчальному закладі короткотривалого чи під соціально-педагогічним патронатом, беруться на облік у цьому закладі.</w:t>
      </w:r>
    </w:p>
    <w:p w:rsidR="0083268D" w:rsidRPr="0083268D" w:rsidRDefault="0083268D" w:rsidP="0083268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E241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1. Зарахування до початкової школи</w:t>
      </w:r>
    </w:p>
    <w:p w:rsidR="0083268D" w:rsidRPr="0083268D" w:rsidRDefault="0083268D" w:rsidP="0083268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E241D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uk-UA"/>
        </w:rPr>
        <w:t>(У зв’язку з оголошеним Урядом карантину до 22 травня 2020 року зупиняється перебіг строків звернення до закладів загальної середньої  освіти щодо зарахування дітей до 1-го класу у 2020 році.)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1. Заява про зарахування дитини до першого класу закладу освіти  подається до закладу одним з батьків дитини особисто</w:t>
      </w:r>
      <w:r w:rsidRPr="00E241D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 або в електронному вигляді через засоби зв</w:t>
      </w:r>
      <w:r w:rsidRPr="00E241D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RU" w:eastAsia="uk-UA"/>
        </w:rPr>
        <w:t>’</w:t>
      </w:r>
      <w:proofErr w:type="spellStart"/>
      <w:r w:rsidRPr="00E241D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ru-RU" w:eastAsia="uk-UA"/>
        </w:rPr>
        <w:t>язку</w:t>
      </w:r>
      <w:proofErr w:type="spellEnd"/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 до 31 травня. До  заяви додаються: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1) копія свідоцтва про народження дитини або документа, що посвідчує особу здобувача освіти (під час подання копії пред'являється оригінал відповідного документа);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2) оригінал або копія медичної довідки за формою первинної облікової документації N 086-1/о "Довідка учня загальноосвітнього навчального закладу про результати обов'язкового медичного профілактичного огляду", затвердженою </w:t>
      </w:r>
      <w:hyperlink r:id="rId4" w:tgtFrame="_top" w:history="1">
        <w:r w:rsidRPr="00E241D5">
          <w:rPr>
            <w:rFonts w:ascii="Times New Roman" w:eastAsia="Times New Roman" w:hAnsi="Times New Roman" w:cs="Times New Roman"/>
            <w:color w:val="0088CC"/>
            <w:sz w:val="28"/>
            <w:szCs w:val="28"/>
            <w:u w:val="single"/>
            <w:bdr w:val="none" w:sz="0" w:space="0" w:color="auto" w:frame="1"/>
            <w:lang w:eastAsia="uk-UA"/>
          </w:rPr>
          <w:t>наказом Міністерства охорони здоров'я України від 16 серпня 2010 року N 682</w:t>
        </w:r>
      </w:hyperlink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, зареєстрованим в Міністерстві юстиції України 10 вересня 2010 року за N 794/18089;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3) оригінал або копія відповідного документа про освіту (за наявності).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У разі наявності та за бажанням одного з батьків при поданні заяви про зарахування може бути пред'явлено документ, що підтверджує місце проживання дитини чи одного з її батьків на території обслуговування закладу освіти, реквізити якого зазначаються в заяві про зарахування.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uk-UA"/>
        </w:rPr>
        <w:t> </w:t>
      </w: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Присутність дитини під час подання заяви про зарахування, жеребкування або її зарахування не є обов'язковою.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2. Якщо станом на 31 травня кількість поданих заяв про зарахування не перевищує загальної кількості місць у першому (перших) класі (класах), не пізніше 01 червня видається наказ про зарахування усіх дітей.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Список зарахованих учнів із зазначенням їх прізвищ оприлюднюється виключно в закладі освіти.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Інформація про наявність вільних місць оприлюднюється.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3. Якщо станом на 31 травня кількість поданих заяв про зарахування перевищує загальну кількість місць у першому (перших) класі (класах), зарахування дітей відбувається за такими правилами: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1) до 01 червня включно зараховуються усі діти, місце проживання яких на території обслуговування закладу освіти підтверджене, а також діти, які є рідними (усиновленими) братами та/або сестрами дітей, які здобувають освіту у закладі, чи дітьми працівників закладу;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2) до 15 червня включно на вільні місця зараховуються діти, які не проживають на території обслуговування закладу, за результатами жеребкування;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  3) до 15 червня включно зараховуються на вільні місця та за умови утворення окремого (окремих) класу (класів) також і ті діти, які не проживають на території обслуговування закладу, але мають бажання здобувати освіту за освітньою програмою, що використовується закладом освіти та затверджена Державною службою якості освіти України. У разі якщо кількість поданих заяв </w:t>
      </w: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lastRenderedPageBreak/>
        <w:t>перевищує загальну кількість місць у такому класі(класах), зарахування дітей відбувається за результатами жеребкування.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  Діти зараховуються на вільні місця до закладу освіти за умови подання до 15 червня необхідних документів. Якщо заклад освіти, до якого дитина може бути зарахована на вільне місце, і заклад освіти, на території обслуговування якого проживає ця дитина, розташовані в межах одного населеного пункту, до необхідних документів додається також довідка закладу освіти, на території обслуговування якого проживає дитина, про її відрахування з цього закладу чи </w:t>
      </w:r>
      <w:proofErr w:type="spellStart"/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незарахування</w:t>
      </w:r>
      <w:proofErr w:type="spellEnd"/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 до нього. Така довідка має бути видана закладом освіти, на території якого проживає ця дитина, впродовж одного робочого дня з дати звернення одного з батьків дитини.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4. Впродовж двох робочих днів з дня зарахування дітей освіти оприлюднює з дотриманням </w:t>
      </w:r>
      <w:hyperlink r:id="rId5" w:tgtFrame="_top" w:history="1">
        <w:r w:rsidRPr="00E241D5">
          <w:rPr>
            <w:rFonts w:ascii="Times New Roman" w:eastAsia="Times New Roman" w:hAnsi="Times New Roman" w:cs="Times New Roman"/>
            <w:color w:val="0088CC"/>
            <w:sz w:val="28"/>
            <w:szCs w:val="28"/>
            <w:u w:val="single"/>
            <w:bdr w:val="none" w:sz="0" w:space="0" w:color="auto" w:frame="1"/>
            <w:lang w:eastAsia="uk-UA"/>
          </w:rPr>
          <w:t>Закону України "Про захист персональних даних"</w:t>
        </w:r>
      </w:hyperlink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на інфор</w:t>
      </w:r>
      <w:r w:rsidRPr="00E241D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маційному стенді закладу освіти</w:t>
      </w: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: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- список зарахованих учнів із зазначенням лише їх прізвищ;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E241D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5</w:t>
      </w: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. Зарахування дітей до 2 - 4 класів початкової школи відбувається на вільні місця у порядку надходження заяв про зарахування.</w:t>
      </w:r>
    </w:p>
    <w:p w:rsidR="0083268D" w:rsidRPr="0083268D" w:rsidRDefault="00E241D5" w:rsidP="0083268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2. </w:t>
      </w:r>
      <w:r w:rsidR="0083268D" w:rsidRPr="00E241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Зарахування до </w:t>
      </w:r>
      <w:r w:rsidR="0083268D" w:rsidRPr="00E241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базової школи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Зарахування до 5 класу закладу відбувається після видання наказу про переведення до нього учнів 4 класу закладу освіти. На вільні місця (у разі їх наявності) діти зараховуються у такому порядку: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- до початку навчального року - діти, які мають право на першочергове зарахування;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- впродовж навчального року - у порядку надходження заяв про зарахування.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Зарахування до 6 - 9 класів відбувається у порядку надходження заяв про зарахування.</w:t>
      </w:r>
    </w:p>
    <w:p w:rsidR="0083268D" w:rsidRPr="0083268D" w:rsidRDefault="0083268D" w:rsidP="008326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Інформація про кількість зарахованих учнів та наявність вільних місць оприлюднюється.</w:t>
      </w:r>
    </w:p>
    <w:p w:rsidR="0083268D" w:rsidRPr="0083268D" w:rsidRDefault="00E241D5" w:rsidP="0083268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3. </w:t>
      </w:r>
      <w:bookmarkStart w:id="0" w:name="_GoBack"/>
      <w:bookmarkEnd w:id="0"/>
      <w:r w:rsidR="0083268D" w:rsidRPr="00E241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Зарахування до </w:t>
      </w:r>
      <w:r w:rsidR="0083268D" w:rsidRPr="00E241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старшої школи</w:t>
      </w:r>
    </w:p>
    <w:p w:rsidR="0083268D" w:rsidRPr="0083268D" w:rsidRDefault="0083268D" w:rsidP="0083268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 Зарахування до 10 класу закладу освіти відбувається після видання наказу про переведення до нього учнів 9 класу самого закладу, які не виявили намір припинити навчання в ньому і не були відраховані або переведені до іншого закладу освіти</w:t>
      </w:r>
      <w:r w:rsidRPr="00E241D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, а також випускників 9 класу </w:t>
      </w:r>
      <w:r w:rsidR="00534C7F" w:rsidRPr="00E241D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інших навчальних закладів</w:t>
      </w: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. Інформація про кількість зарахованих учнів  оприлюднюється.</w:t>
      </w:r>
    </w:p>
    <w:p w:rsidR="0083268D" w:rsidRPr="0083268D" w:rsidRDefault="0083268D" w:rsidP="0083268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uk-UA"/>
        </w:rPr>
      </w:pPr>
      <w:r w:rsidRPr="0083268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  </w:t>
      </w:r>
    </w:p>
    <w:p w:rsidR="00AE46CA" w:rsidRPr="00E241D5" w:rsidRDefault="00AE46CA">
      <w:pPr>
        <w:rPr>
          <w:sz w:val="28"/>
          <w:szCs w:val="28"/>
        </w:rPr>
      </w:pPr>
    </w:p>
    <w:sectPr w:rsidR="00AE46CA" w:rsidRPr="00E241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8D"/>
    <w:rsid w:val="00534C7F"/>
    <w:rsid w:val="0083268D"/>
    <w:rsid w:val="008C0377"/>
    <w:rsid w:val="00AE46CA"/>
    <w:rsid w:val="00E2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4AE6"/>
  <w15:chartTrackingRefBased/>
  <w15:docId w15:val="{1B3ACE5B-10A4-43FF-BCF8-FD550ECC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90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arch.ligazakon.ua/l_doc2.nsf/link1/T102297.html" TargetMode="External"/><Relationship Id="rId4" Type="http://schemas.openxmlformats.org/officeDocument/2006/relationships/hyperlink" Target="http://search.ligazakon.ua/l_doc2.nsf/link1/RE18089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6225</Words>
  <Characters>3549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2</cp:revision>
  <dcterms:created xsi:type="dcterms:W3CDTF">2020-07-12T13:24:00Z</dcterms:created>
  <dcterms:modified xsi:type="dcterms:W3CDTF">2020-07-12T13:52:00Z</dcterms:modified>
</cp:coreProperties>
</file>