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⚖️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B4FA0"/>
          <w:sz w:val="80"/>
          <w:szCs w:val="80"/>
        </w:rPr>
        <w:t xml:space="preserve">THEMIS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ECDC4"/>
          <w:sz w:val="36"/>
          <w:szCs w:val="36"/>
        </w:rPr>
        <w:t xml:space="preserve">Tu vida, en orden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Especificación de Producto · Spec Driven Development</w:t>
      </w:r>
    </w:p>
    <w:p>
      <w:pPr>
        <w:spacing w:after="12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6B6B6B"/>
                <w:sz w:val="20"/>
                <w:szCs w:val="20"/>
              </w:rPr>
              <w:t xml:space="preserve">Versión 1.0  ·  Junio 2026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6B4FA0"/>
                <w:sz w:val="20"/>
                <w:szCs w:val="20"/>
              </w:rPr>
              <w:t xml:space="preserve">React · TypeScript · Tailwind CSS · Lovable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2B788"/>
                <w:sz w:val="20"/>
                <w:szCs w:val="20"/>
              </w:rPr>
              <w:t xml:space="preserve">Preparado para migración a React Native / Expo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1. Descripción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FA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¿Qué es Themis?</w:t>
            </w:r>
          </w:p>
        </w:tc>
      </w:tr>
    </w:tbl>
    <w:p>
      <w:pPr>
        <w:spacing w:after="18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Themis es una aplicación web progresiva (PWA) de gestión integral del hogar, la vida personal y el bienestar, diseñada para mujeres que equilibran múltiples roles al mismo tiempo: madre, profesional, pareja, investigadora y persona.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Su nombre proviene de la diosa griega del orden divino, quien establecía las normas del hogar, la familia y la convivencia. Era consejera de los dioses y representaba exactamente lo que esta aplicación hace: poner orden donde hay caos, dar estructura a lo que se siente abrumador, y sostener todo con calma y equilibrio.</w:t>
      </w:r>
    </w:p>
    <w:p>
      <w:pPr>
        <w:spacing w:after="1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47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El problema que resuelve</w:t>
            </w:r>
          </w:p>
        </w:tc>
      </w:tr>
    </w:tbl>
    <w:p>
      <w:pPr>
        <w:spacing w:after="18" w:before="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Demasiadas cosas importantes viven únicamente en la cabeza de quien gestiona el hogar. Pendientes, responsabilidades familiares, finanzas, hábitos, fechas importantes, información médica, rutinas de los hijos — todo depende de la memoria y el esfuerzo de una sola persona. Esto genera sobrecarga cognitiva, estrés crónico y sensación constante de no llegar a todo.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1"/>
          <w:szCs w:val="21"/>
        </w:rPr>
        <w:t xml:space="preserve">Themis centraliza todo en un solo lugar con un toque cálido, positivo y holístico, para que puedas ver, organizar y actuar sobre cada área de tu vida sin sentirte abrumada.</w:t>
      </w:r>
    </w:p>
    <w:p>
      <w:pPr>
        <w:spacing w:after="18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1.1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20"/>
                <w:szCs w:val="20"/>
              </w:rPr>
              <w:t xml:space="preserve">Para la usuaria</w:t>
            </w:r>
          </w:p>
          <w:p>
            <w:pPr>
              <w:spacing w:after="18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Una sola app para gestionar el hogar, la familia, el trabajo y el bienestar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Diseñada con empatía: entiende la carga mental femenina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Toque holístico y positivo — no es una lista de tareas fría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Funciona como app móvil desde el navegador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Lista para convertirse en app nativa cuando sea necesario</w:t>
            </w:r>
          </w:p>
        </w:tc>
        <w:tc>
          <w:tcPr>
            <w:tcW w:type="dxa" w:w="4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20"/>
                <w:szCs w:val="20"/>
              </w:rPr>
              <w:t xml:space="preserve">Diferenciadores clave</w:t>
            </w:r>
          </w:p>
          <w:p>
            <w:pPr>
              <w:spacing w:after="18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IA integrada para generación de checklists de eventos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Rueda de Vida interactiva con 8 áreas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Finanzas en pareja con modelo mixto y junta mensual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Módulo académico específico para docentes e investigadoras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Identidad visual inspirada en la mitología griega: equilibrio y orden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1.2 Usuaria Objetivo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Perfil principal: mujer de 28–45 años que cumple simultáneamente el rol de madre (especialmente de mellizos), profesional (docente, investigadora o trabajadora), pareja activa en la gestión del hogar, y persona que busca su propio crecimiento y bienestar.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20"/>
          <w:szCs w:val="20"/>
        </w:rPr>
        <w:t xml:space="preserve">Características: alta carga mental, múltiples responsabilidades, poco tiempo, desea organización con calidez — no una herramienta corporativa fría.</w:t>
      </w:r>
    </w:p>
    <w:p>
      <w:pPr>
        <w:spacing w:after="18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2. Módulos de la Aplicación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Themis está organizada en 10 módulos independientes pero conectados entre sí. Cada módulo cubre un área específica de la vida de la usuaria y puede usarse de forma autónoma.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🏠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M01</w:t>
            </w:r>
          </w:p>
        </w:tc>
        <w:tc>
          <w:tcPr>
            <w:tcW w:type="dxa" w:w="82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6B4FA0"/>
                <w:sz w:val="24"/>
                <w:szCs w:val="24"/>
              </w:rPr>
              <w:t xml:space="preserve">Inicio — Mi Día Hoy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Panel de bienvenida con resumen diario personalizado.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Saludo con nombre de la usuaria y hora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Afirmación motivacional rotativa (una por día del mes)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Métricas rápidas: hábitos completados hoy, racha actual, tareas del día, resumen financiero del 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Grid de accesos directos a los 10 módulos con color e ícono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Sección "Hoy me propongo": 3 prioridades del día editables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Frase del día: "Pequeñas acciones diarias crean grandes cambios en tu vida"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4ECDC4" w:sz="1"/>
              <w:left w:val="single" w:color="4ECDC4" w:sz="1"/>
              <w:bottom w:val="single" w:color="4ECDC4" w:sz="1"/>
              <w:right w:val="single" w:color="4ECDC4" w:sz="1"/>
            </w:tcBorders>
            <w:shd w:fill="4ECDC4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📅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M02</w:t>
            </w:r>
          </w:p>
        </w:tc>
        <w:tc>
          <w:tcPr>
            <w:tcW w:type="dxa" w:w="8260"/>
            <w:tcBorders>
              <w:top w:val="single" w:color="4ECDC4" w:sz="1"/>
              <w:left w:val="single" w:color="4ECDC4" w:sz="1"/>
              <w:bottom w:val="single" w:color="4ECDC4" w:sz="1"/>
              <w:right w:val="single" w:color="4ECDC4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4"/>
                <w:szCs w:val="24"/>
              </w:rPr>
              <w:t xml:space="preserve">Planeador Personal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Organización del tiempo en tres vistas complementarias.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Vista Día: horario por bloques de 07:00 a 22:00 con marcador de hora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Vista Semana: grid Lunes–Domingo con color pastel distinto por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Vista Mes: calendario con indicadores de días con actividad registrada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Cada día incluye: afirmación, hábitos del día (burbujas), checklist y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Actividades editables inline con ícono, título y subtítulo motivacional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Estado vacío con sol animado: "¡Empieza a planear tu semana!"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E8724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✨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M03</w:t>
            </w:r>
          </w:p>
        </w:tc>
        <w:tc>
          <w:tcPr>
            <w:tcW w:type="dxa" w:w="826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8724A"/>
                <w:sz w:val="24"/>
                <w:szCs w:val="24"/>
              </w:rPr>
              <w:t xml:space="preserve">Tracker de Hábitos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Seguimiento visual y motivador de hábitos diarios.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Grid de 31 burbujas por hábito (una por día del mes) para marcar completados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Categorías con color asignado: 💧 Hidratación · 🏃 Ejercicio · 📚 Lectura · 🧘 Meditación · 😴 Sueño · ✨ Autocuidado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Racha (streak) con contador de días consecutivos y animación de fuego al llegar a 7 días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Reto de 30 días: barra de progreso circular (SVG) con porcentaje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 completar hábito: animación scale + 3 estrellitas doradas (confetti)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Botón "+" para agregar hábito personalizado con nombre, color y frecuencia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52B78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🏡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M04</w:t>
            </w:r>
          </w:p>
        </w:tc>
        <w:tc>
          <w:tcPr>
            <w:tcW w:type="dxa" w:w="82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2B788"/>
                <w:sz w:val="24"/>
                <w:szCs w:val="24"/>
              </w:rPr>
              <w:t xml:space="preserve">Centro de Mando del Hogar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Gestión completa del hogar con distribución equitativa.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Limpieza: grid días de semana × zonas (baño, cocina, sala, habitaciones)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Frecuencias configurables: Diaria · Semanal · Mensual · Bimestral · Semestral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Swipe derecha en tarea para marcarla como completada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Distribución de responsabilidades: tabla Yo / Pareja con porcentajes editables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Inventario del hogar con cantidad y alerta de reposición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Contrato Familiar: compromisos, valores no negociables y firma emoji de cada miembro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F5C842" w:sz="1"/>
              <w:left w:val="single" w:color="F5C842" w:sz="1"/>
              <w:bottom w:val="single" w:color="F5C842" w:sz="1"/>
              <w:right w:val="single" w:color="F5C842" w:sz="1"/>
            </w:tcBorders>
            <w:shd w:fill="F5C84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💰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M05</w:t>
            </w:r>
          </w:p>
        </w:tc>
        <w:tc>
          <w:tcPr>
            <w:tcW w:type="dxa" w:w="8260"/>
            <w:tcBorders>
              <w:top w:val="single" w:color="F5C842" w:sz="1"/>
              <w:left w:val="single" w:color="F5C842" w:sz="1"/>
              <w:bottom w:val="single" w:color="F5C842" w:sz="1"/>
              <w:right w:val="single" w:color="F5C842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5C842"/>
                <w:sz w:val="24"/>
                <w:szCs w:val="24"/>
              </w:rPr>
              <w:t xml:space="preserve">Finanzas en Pareja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Control financiero compartido con visión clara del presupuesto.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Header resumen: Ingresos totales · Gastos · Ahorro del mes con badges de color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Donut chart (Recharts): 50% gastos fijos · 30% ocio · 20% ahorro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Toggle: Vista Personal / Vista Compartida (pareja)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4 acordeones expandibles: Ingresos · Gastos Fijos · Ahorros · Deudas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Plan de ahorro: tarro SVG animado con nivel de agua al 25/50/75/100% de la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Junta financiera mensual guiada: 5 preguntas de revisión para la pareja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Modelo mixto: cuentas personales + fondo compartido configurable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77DFF" w:sz="1"/>
              <w:left w:val="single" w:color="C77DFF" w:sz="1"/>
              <w:bottom w:val="single" w:color="C77DFF" w:sz="1"/>
              <w:right w:val="single" w:color="C77DFF" w:sz="1"/>
            </w:tcBorders>
            <w:shd w:fill="C77DFF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🧠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M06</w:t>
            </w:r>
          </w:p>
        </w:tc>
        <w:tc>
          <w:tcPr>
            <w:tcW w:type="dxa" w:w="8260"/>
            <w:tcBorders>
              <w:top w:val="single" w:color="C77DFF" w:sz="1"/>
              <w:left w:val="single" w:color="C77DFF" w:sz="1"/>
              <w:bottom w:val="single" w:color="C77DFF" w:sz="1"/>
              <w:right w:val="single" w:color="C77DFF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77DFF"/>
                <w:sz w:val="24"/>
                <w:szCs w:val="24"/>
              </w:rPr>
              <w:t xml:space="preserve">Descarga Mental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Espacio seguro para vaciar la mente y procesar emociones.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Post-its digitales en colores pastel: texto libre, color, fecha y 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Prompts guiados diarios: "Hoy me preocupa..." · "Hoy agradezco..." · "Necesito soltar..."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Diario emocional: selección de emoción del día con rueda de colores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Pausa de comparación: 5 pasos interactivos basados en psicología (inspirado en dinámicas psicoeducativas)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Botón "Vaciar mente": textarea grande para escritura libre sin estructura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Vaciado semanal: resumen de notas con sugerencia de IA de qué priorizar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8547A" w:sz="1"/>
              <w:left w:val="single" w:color="E8547A" w:sz="1"/>
              <w:bottom w:val="single" w:color="E8547A" w:sz="1"/>
              <w:right w:val="single" w:color="E8547A" w:sz="1"/>
            </w:tcBorders>
            <w:shd w:fill="E8547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👶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M07</w:t>
            </w:r>
          </w:p>
        </w:tc>
        <w:tc>
          <w:tcPr>
            <w:tcW w:type="dxa" w:w="8260"/>
            <w:tcBorders>
              <w:top w:val="single" w:color="E8547A" w:sz="1"/>
              <w:left w:val="single" w:color="E8547A" w:sz="1"/>
              <w:bottom w:val="single" w:color="E8547A" w:sz="1"/>
              <w:right w:val="single" w:color="E8547A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8547A"/>
                <w:sz w:val="24"/>
                <w:szCs w:val="24"/>
              </w:rPr>
              <w:t xml:space="preserve">Familia y Mellizos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Todo lo relacionado con la familia centralizado en un solo lugar.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Información médica de cada miembro: tipo de sangre, alergias, médico de cabecera, seguros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Rutinas de los mellizos: timeline mañana/noche con bloques editables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Twin Milestones: tracker de hitos del desarrollo con fechas y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Colegio: calendario semanal de actividades + lista de tareas y materiales pendientes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Alimentación mellizos: tracker semanal por comidas (desayuno/almuerzo/cena/merienda)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Red de apoyo: contactos clave con nombre, relación y teléfono (familia/amigos/niñera)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2D3A8C" w:sz="1"/>
              <w:left w:val="single" w:color="2D3A8C" w:sz="1"/>
              <w:bottom w:val="single" w:color="2D3A8C" w:sz="1"/>
              <w:right w:val="single" w:color="2D3A8C" w:sz="1"/>
            </w:tcBorders>
            <w:shd w:fill="2D3A8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🔬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M08</w:t>
            </w:r>
          </w:p>
        </w:tc>
        <w:tc>
          <w:tcPr>
            <w:tcW w:type="dxa" w:w="8260"/>
            <w:tcBorders>
              <w:top w:val="single" w:color="2D3A8C" w:sz="1"/>
              <w:left w:val="single" w:color="2D3A8C" w:sz="1"/>
              <w:bottom w:val="single" w:color="2D3A8C" w:sz="1"/>
              <w:right w:val="single" w:color="2D3A8C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4"/>
                <w:szCs w:val="24"/>
              </w:rPr>
              <w:t xml:space="preserve">Investigación y Docencia USB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Gestión de la vida académica y profesional como docente e investigadora.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Diario de trabajo docente: proyecto, fecha, campo formativo trabajado, observaciones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Áreas de registro: aspectos relevantes con alumnos, desempeño propio, otros aspectos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Seguimiento de investigaciones: lista con estado (borrador/revisión/enviado/publicado)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Plan de estudios semanal: tabla tipo Gantt simplificado por materia y actividad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Gestión de clases: horario semanal + preparación pendiente + correcciones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Lista de lecturas académicas pendientes con etiquetas de proyecto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E8724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⚡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M09</w:t>
            </w:r>
          </w:p>
        </w:tc>
        <w:tc>
          <w:tcPr>
            <w:tcW w:type="dxa" w:w="826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8724A"/>
                <w:sz w:val="24"/>
                <w:szCs w:val="24"/>
              </w:rPr>
              <w:t xml:space="preserve">Eventos con IA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Generación inteligente de checklists para cualquier tipo de evento.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Campo de texto libre: descripción del evento en lenguaje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Generación con IA (Claude API): checklist categorizado automáticamente en segundos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Follow-up de IA: sugerencias de ítems adicionales según el tipo de evento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Editor completo: agregar/editar/eliminar ítems y categorías manualmente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Asignación de responsables por ítem (Yo / Pareja / Otro)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Guest list con nombre, confirmación (Sí/No/Pendiente) y contador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Historial de eventos guardados como plantillas reutilizables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🎯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M10</w:t>
            </w:r>
          </w:p>
        </w:tc>
        <w:tc>
          <w:tcPr>
            <w:tcW w:type="dxa" w:w="82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FD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6B4FA0"/>
                <w:sz w:val="24"/>
                <w:szCs w:val="24"/>
              </w:rPr>
              <w:t xml:space="preserve">Rueda de Mi Vida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>Evaluación interactiva del equilibrio entre las áreas de vida.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Radar chart (Recharts) con 8 ejes: Salud · Familia · Pareja · Rol como Madre · Desarrollo Personal · Pasatiempos · Autocuidado · Trabajo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Sliders 1–10 debajo del gráfico, uno por área — el gráfico se actualiza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Cada área tiene su color de módulo asignado para reconocimiento visual inmediato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Botón "Guardar": persiste la evaluación del mes en localStorage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Toggle "Comparar con mes anterior": overlay semitransparente sobre el radar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Sección de reflexión guiada: "¿En qué área quiero enfocarme este mes?"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Frase de cierre: "La clave está en el equilibrio, no en la perfección."</w:t>
            </w:r>
          </w:p>
        </w:tc>
      </w:tr>
    </w:tbl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3. Arquitectura Técnica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3.1 Stack Tecnológico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Themis es una aplicación frontend pura, construida inicialmente en Lovable (React) y preparada estructuralmente para migración a React Native / Expo sin necesidad de reescribir la lógica de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Base de la aplicación, tipado estático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Estilos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Tokens de diseño y componentes base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Navegación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Rutas entre módulos, transiciones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Stores por módulo, ligero y escalable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Animaciones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Transiciones, micro-interacciones, stickers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Rueda de Vida (Radar), Finanzas (Donut)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Íconos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Sistema de íconos consistente y ligero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Fuentes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Playfair Display · Plus Jakarta Sans · DM Mono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localStorage + Zustand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Datos mock persistidos localmente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IA (fase 2)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Generación de checklists en M09</w:t>
            </w:r>
          </w:p>
        </w:tc>
      </w:tr>
      <w:tr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9"/>
                <w:szCs w:val="19"/>
              </w:rPr>
              <w:t xml:space="preserve">Backend (fase 3)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Auth, DB, Realtime para modo pareja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3.2 Estructura de Carpetas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 estructura está diseñada para separar completamente la capa de presentación de la lógica de negocio, lo que permite migrar a React Native reemplazando únicamente los componentes visuales y manteniendo todos los hooks, stores y tipos intactos.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20"/>
                <w:szCs w:val="20"/>
              </w:rPr>
              <w:t xml:space="preserve">src/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components/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ui/          ← componentes puros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modules/     ← un componente por módulo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└── layout/      ← BottomNav, StatusBar, AppShell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hooks/           ← lógica de negocio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useHabits.ts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useFinance.ts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usePlanner.ts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useFamily.ts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└── useLocalStorage.ts</w:t>
            </w:r>
          </w:p>
        </w:tc>
        <w:tc>
          <w:tcPr>
            <w:tcW w:type="dxa" w:w="4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stores/          ← Zustand por módulo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types/           ← interfaces TypeScript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habit.types.ts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finance.types.ts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└── family.types.ts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constants/       ← colores, frases, mock data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colors.ts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├── quotes.ts    ← 30 frases motivacionales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│   └── modules.ts   ← config de los 10 módulos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mock/            ← datos de ejemplo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├── pages/           ← rutas principales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2D2D"/>
                <w:sz w:val="18"/>
                <w:szCs w:val="18"/>
              </w:rPr>
              <w:t xml:space="preserve">└── utils/           ← formatters, helpers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3.3 Layout Base — Simulación de App Móvil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La app se presenta como un teléfono centrado en pantalla en escritorio, y como fullscreen en dispositivos móviles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AppShell.tsx — estructura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&lt;div className="min-h-screen bg-gray-900 flex items-center justify-center"&gt;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&lt;div className="w-[390px] h-[844px] bg-cream relative overflow-hidden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rounded-[44px] shadow-2xl flex flex-col border-[8px] border-gray-800"&gt;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&lt;StatusBar /&gt;     {/* hora y batería mock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&lt;main className="flex-1 overflow-y-auto scroll-smooth"&gt;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&lt;Outlet /&gt;      {/* módulo activo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&lt;BottomNav /&gt;    {/* navegación fija inferior, 64px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/* En dispositivo móvil real: fullscreen nativo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@media (max-width: 430px)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.phone-frame { border-radius: 0; border: none; height: 100dvh; width: 100vw;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3.4 Navegación — Bottom Navigation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5 tabs fijos en la barra inferior. El resto de módulos accesibles desde el tab "Más" mediante un bottom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240"/>
        <w:gridCol w:w="1500"/>
        <w:gridCol w:w="2500"/>
      </w:tblGrid>
      <w:tr>
        <w:tc>
          <w:tcPr>
            <w:tcW w:type="dxa" w:w="15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5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Ícono</w:t>
            </w:r>
          </w:p>
        </w:tc>
        <w:tc>
          <w:tcPr>
            <w:tcW w:type="dxa" w:w="224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5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5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Inicio</w:t>
            </w:r>
          </w:p>
        </w:tc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Home</w:t>
            </w:r>
          </w:p>
        </w:tc>
        <w:tc>
          <w:tcPr>
            <w:tcW w:type="dxa" w:w="224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/home</w:t>
            </w:r>
          </w:p>
        </w:tc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M01</w:t>
            </w:r>
          </w:p>
        </w:tc>
        <w:tc>
          <w:tcPr>
            <w:tcW w:type="dxa" w:w="2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Siempre visible</w:t>
            </w:r>
          </w:p>
        </w:tc>
      </w:tr>
      <w:tr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Planeador</w:t>
            </w:r>
          </w:p>
        </w:tc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Calendario</w:t>
            </w:r>
          </w:p>
        </w:tc>
        <w:tc>
          <w:tcPr>
            <w:tcW w:type="dxa" w:w="224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/planner</w:t>
            </w:r>
          </w:p>
        </w:tc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M02</w:t>
            </w:r>
          </w:p>
        </w:tc>
        <w:tc>
          <w:tcPr>
            <w:tcW w:type="dxa" w:w="2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Siempre visible</w:t>
            </w:r>
          </w:p>
        </w:tc>
      </w:tr>
      <w:tr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Hogar</w:t>
            </w:r>
          </w:p>
        </w:tc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Casa</w:t>
            </w:r>
          </w:p>
        </w:tc>
        <w:tc>
          <w:tcPr>
            <w:tcW w:type="dxa" w:w="224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/home-control</w:t>
            </w:r>
          </w:p>
        </w:tc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M04</w:t>
            </w:r>
          </w:p>
        </w:tc>
        <w:tc>
          <w:tcPr>
            <w:tcW w:type="dxa" w:w="2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Siempre visible</w:t>
            </w:r>
          </w:p>
        </w:tc>
      </w:tr>
      <w:tr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Finanzas</w:t>
            </w:r>
          </w:p>
        </w:tc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Moneda</w:t>
            </w:r>
          </w:p>
        </w:tc>
        <w:tc>
          <w:tcPr>
            <w:tcW w:type="dxa" w:w="224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/finance</w:t>
            </w:r>
          </w:p>
        </w:tc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M05</w:t>
            </w:r>
          </w:p>
        </w:tc>
        <w:tc>
          <w:tcPr>
            <w:tcW w:type="dxa" w:w="2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Siempre visible</w:t>
            </w:r>
          </w:p>
        </w:tc>
      </w:tr>
      <w:tr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Más</w:t>
            </w:r>
          </w:p>
        </w:tc>
        <w:tc>
          <w:tcPr>
            <w:tcW w:type="dxa" w:w="15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Menú</w:t>
            </w:r>
          </w:p>
        </w:tc>
        <w:tc>
          <w:tcPr>
            <w:tcW w:type="dxa" w:w="224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bottom sheet</w:t>
            </w:r>
          </w:p>
        </w:tc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M03,06–10</w:t>
            </w:r>
          </w:p>
        </w:tc>
        <w:tc>
          <w:tcPr>
            <w:tcW w:type="dxa" w:w="2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Abre drawer con módulos secundarios</w:t>
            </w:r>
          </w:p>
        </w:tc>
      </w:tr>
    </w:tbl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4. Sistema de Diseño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4.1 Paleta de Colores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Cada color tiene un rol semántico específico y está asignado a un módulo o concepto. Definir como tokens en tailwind.config.ts.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c>
          <w:tcPr>
            <w:tcW w:type="dxa" w:w="14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31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AF0E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#FAF0E6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Fondo base de toda la app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violet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#6B4FA0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Acento primario, nav activa, botones CTA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M01, M10, navegación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4ECD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mint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#4ECDC4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Éxito, progreso, hábitos completados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M02, M03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E854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rose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#E8547A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Urgente, amor, alertas suaves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M07, M09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C84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sun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#F5C842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Logros, estrellas, rachas, premios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M03, M05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E872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coral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#E8724A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Finanzas, alertas cálidas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M05, M09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52B7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sage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#52B788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Salud, naturaleza, familia, bienestar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M04, M07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C77D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lila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#C77DFF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Creatividad, descarga mental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1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2D3A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navy</w:t>
            </w:r>
          </w:p>
        </w:tc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#2D3A8C</w:t>
            </w:r>
          </w:p>
        </w:tc>
        <w:tc>
          <w:tcPr>
            <w:tcW w:type="dxa" w:w="3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Académico, docencia, profesional</w:t>
            </w:r>
          </w:p>
        </w:tc>
        <w:tc>
          <w:tcPr>
            <w:tcW w:type="dxa" w:w="3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M08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4.2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2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37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Display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3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Nombre de la app, títulos de módulos, portadas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3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Todo el texto de interfaz, labels, navegación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Mono</w:t>
            </w:r>
          </w:p>
        </w:tc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DM Mono</w:t>
            </w:r>
          </w:p>
        </w:tc>
        <w:tc>
          <w:tcPr>
            <w:tcW w:type="dxa" w:w="3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8"/>
                <w:szCs w:val="18"/>
              </w:rPr>
              <w:t xml:space="preserve">Cifras financieras, fechas, porcentajes, horas</w:t>
            </w:r>
          </w:p>
        </w:tc>
      </w:tr>
    </w:tbl>
    <w:p>
      <w:pPr>
        <w:spacing w:after="18" w:before="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Escala mobile: h1=22px · h2=18px · h3=15px · body=14px · caption=11px · line-height=1.6</w:t>
      </w:r>
    </w:p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4.3 Componentes UI Reutilizables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Todos en /src/components/ui/ — sin lógica de negocio, solo presentación: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ModuleHeader — título + ícono + color + sticker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StatCard — métrica con label, valor e ícono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HabitBubble — círculo 32px con estado y animación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PostIt — nota post-it con texto editable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ProgressJar — tarro SVG con llenado animado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BottomSheet — panel deslizable con overlay</w:t>
            </w:r>
          </w:p>
        </w:tc>
        <w:tc>
          <w:tcPr>
            <w:tcW w:type="dxa" w:w="4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ChecklistItem — ítem con checkbox y swipe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SavingsRing — círculo de progreso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DayColumn — columna de día en vista semanal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MotivationalQuote — frase con decoración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EmptyState — sticker animado + texto + botón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BottomNav — barra de navegación inferior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4.4 Animaciones —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Flotación de stickers en empty states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float = { animate: { y: [0, -10, 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transition: { duration: 3, repeat: Infinity, ease: "easeInOut"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Entrada escalonada de listas (stagger 80ms)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container = { hidden: {}, visible: { transition: { staggerChildren: 0.08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item = { hidden: { opacity: 0, y: 20 }, visible: { opacity: 1, y: 0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Hábito completado: rebote + confetti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habitDone = { scale: [1, 1.25, 1], transition: { duration: 0.4, ease: "backOut"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Bottom sheet deslizando desde abajo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const sheet = { hidden: { y: "100%"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visible: { y: 0, transition: { type: "spring", damping: 30, stiffness: 300 }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Regla global: todos los botones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whileTap={{ scale: 0.96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prefers-reduced-motion: desactivar TODAS las animaciones si está activo</w:t>
            </w:r>
          </w:p>
        </w:tc>
      </w:tr>
    </w:tbl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5. Especificaciones Mobile-First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Themis está diseñada y optimizada primero para móvil. El desarrollo desktop es secundario.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61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Viewport objetivo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375px – 430px (iPhone SE → iPhone 16 Pro Max)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Touch targets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Mínimo 44×44px en TODOS los elementos interactivos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Scroll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Solo vertical. Nunca scroll horizontal en ningún módulo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Safe area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padding-bottom: env(safe-area-inset-bottom)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Grids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 col (listas) · 2 col (métricas, módulos) · 4 col (íconos). NUNCA 3 columnas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Cards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border-radius: 16px · sombra: 0 2px 12px rgba(0,0,0,0.06)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Inputs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height: 48px mínimo · padding horizontal: 16px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Botones primarios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height: 52px · border-radius: 14px · font-size: 15px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FAB flotante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56px · bottom: 80px · right: 16px (sobre la nav)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Modales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Bottom sheets deslizables. No modales fullscreen bloqueantes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4FA0"/>
                <w:sz w:val="18"/>
                <w:szCs w:val="18"/>
              </w:rPr>
              <w:t xml:space="preserve">Fuente mínima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12px en captions. Nunca menor.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5.1 Preparación para React Native / Expo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Reglas de código que deben respetarse desde el inicio para garantizar la migración sin reescritura de lógica: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Toda la lógica en hooks (/hooks/) — los componentes solo llaman al hook y renderizan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Cero referencias directas a window, document o APIs del DOM en la lógica de negocio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Los colores definidos como constantes en /constants/colors.ts — nunca hardcodeados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Los textos y frases en /constants/quotes.ts y /constants/strings.ts — nunca inline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Todos los tipos en /types/ — los mismos tipos se usan en React Native sin cambios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Las llamadas a almacenamiento a través de un hook useStorage que abstrae localStorage (web) y AsyncStorage (native)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Zustand es compatible 100% con React Native — los stores no cambian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Recharts NO es compatible con React Native — los gráficos se aislan en componentes Chart*.tsx que serán reemplazados por Victory Native</w:t>
      </w:r>
    </w:p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6. Spec Driven Development — SDD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Themis sigue el enfoque Spec Driven Development: cada módulo se especifica completamente antes de ser implementado. El código se deriva de la especificación, no al revés.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6.1 Definición de una Spec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Cada módulo tiene una spec que incluye los siguientes elementos obligatorios: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Objetivo: qué problema resuelve el módulo en una oración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Usuaria: quién lo usa y en qué contexto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Estado: qué datos necesita y qué forma tienen (TypeScript interfaces)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Vistas: listado de pantallas y estados visuales (cargando, vacío, con datos, error)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Interacciones: cada acción que puede hacer la usuaria y qué resultado produce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Componentes: qué componentes se crean o reutilizan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Criterios de aceptación: lista de condiciones verificables que determinan que el módulo está terminado</w:t>
      </w:r>
    </w:p>
    <w:p>
      <w:pPr>
        <w:spacing w:after="18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6.2 Ejemplo de Spec — M03 Tracker de Hábitos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2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SPEC M03 · Tracker de Hábitos</w:t>
            </w:r>
          </w:p>
        </w:tc>
      </w:tr>
    </w:tbl>
    <w:p>
      <w:pPr>
        <w:spacing w:after="18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Objetivo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Permitir a la usuaria registrar y visualizar el cumplimiento diario de sus hábitos personales, con motivación visual a través de rachas y retos.</w:t>
      </w:r>
    </w:p>
    <w:p>
      <w:pPr>
        <w:spacing w:after="12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Estado —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interface Habit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name: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category: "water" | "exercise" | "reading" | "meditation" | "sleep" | "selfcare" | "custom"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color: string          // hex del color del módulo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icon: string           // nombre del ícono Lucide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frequency: "daily" | "weekdays" | "weekends"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logs: HabitLog[]       // registro de días completados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streak: number         // días consecutivos actuales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createdAt: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interface HabitLog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date: string           // "YYYY-MM-DD"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completed: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interface HabitStore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habits: Habit[]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addHabit: (habit: Omit&lt;Habit, "id" | "logs" | "streak" | "createdAt"&gt;) =&gt;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toggleDay: (habitId: string, date: string) =&gt;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deleteHabit: (habitId: string) =&gt;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getStreak: (habitId: string) =&gt;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getMonthProgress: (habitId: string, year: number, month: number) =&gt;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8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Vistas y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24A"/>
                <w:sz w:val="19"/>
                <w:szCs w:val="19"/>
              </w:rPr>
              <w:t xml:space="preserve">Estado vacío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Sticker de planta animado (float). Texto: "¡Empieza tu primer hábito hoy!". Botón "Agregar hábito" en coral.</w:t>
            </w:r>
          </w:p>
          <w:p>
            <w:pPr>
              <w:spacing w:after="18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24A"/>
                <w:sz w:val="19"/>
                <w:szCs w:val="19"/>
              </w:rPr>
              <w:t xml:space="preserve">Estado con datos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Lista vertical de hábitos. Cada tarjeta muestra: ícono, nombre, racha, barra de mes y grid de burbujas de 31 días.</w:t>
            </w:r>
          </w:p>
        </w:tc>
        <w:tc>
          <w:tcPr>
            <w:tcW w:type="dxa" w:w="47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24A"/>
                <w:sz w:val="19"/>
                <w:szCs w:val="19"/>
              </w:rPr>
              <w:t xml:space="preserve">Estado cargando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Skeleton loader de 3 tarjetas con animación pulse en gris claro.</w:t>
            </w:r>
          </w:p>
          <w:p>
            <w:pPr>
              <w:spacing w:after="18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24A"/>
                <w:sz w:val="19"/>
                <w:szCs w:val="19"/>
              </w:rPr>
              <w:t xml:space="preserve">Reto 30 días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Sección al inicio con ring de progreso SVG. Si no hay hábitos activos, ocultar sección.</w:t>
            </w:r>
          </w:p>
        </w:tc>
      </w:tr>
    </w:tbl>
    <w:p>
      <w:pPr>
        <w:spacing w:after="18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Tap en burbuja de día → toggle completed/pending + animación scale + confetti si completa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Tap en burbuja de día futuro → no hace nada (días futuros no editables)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Racha llega a 7 → banner especial con fondo sun y animación de fuego por 2 segundos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Tap en "+" → abre BottomSheet con formulario de nuevo hábito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Long press en tarjeta de hábito → menú contextual: Editar / Eliminar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Swipe izquierda en tarjeta → reveal botón Eliminar con confirmación</w:t>
      </w:r>
    </w:p>
    <w:p>
      <w:pPr>
        <w:spacing w:after="18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D2D2D"/>
          <w:sz w:val="24"/>
          <w:szCs w:val="24"/>
        </w:rPr>
        <w:t xml:space="preserve">Criterios de Aceptación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El grid de burbujas muestra exactamente los días del mes en curso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Los días completados se muestran en el color del hábito, los pendientes en gris claro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La racha se recalcula correctamente al marcar o desmarcar días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El estado persiste en localStorage con la key "themis_habits"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La animación de hábito completado dura exactamente 400ms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La app funciona correctamente en viewport de 375px sin scroll horizontal</w:t>
      </w:r>
    </w:p>
    <w:p>
      <w:pPr>
        <w:pStyle w:val="ListParagraph"/>
        <w:numPr>
          <w:ilvl w:val="0"/>
          <w:numId w:val="3"/>
        </w:numPr>
        <w:spacing w:after="50" w:before="40"/>
      </w:pPr>
      <w:r>
        <w:rPr>
          <w:rFonts w:ascii="Calibri" w:cs="Calibri" w:eastAsia="Calibri" w:hAnsi="Calibri"/>
          <w:sz w:val="19"/>
          <w:szCs w:val="19"/>
        </w:rPr>
        <w:t xml:space="preserve">Si prefers-reduced-motion está activo, todas las animaciones están desactivadas</w:t>
      </w:r>
    </w:p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7. Persistencia y Datos Mock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7.1 Keys de localStorage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Todas las keys tienen el prefijo "themis_" para evitar colisiones con otras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1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themis_user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Nombre, avatar emoji, color favorito, módulos activos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themis_habits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Array de hábitos con todos sus logs de días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themis_planner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Eventos, bloques de tiempo, prioridades del día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themis_finance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Ingresos, gastos, ahorros, deudas, metas de ahorro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themis_home_tasks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Tareas del hogar, inventario, contrato familiar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themis_mind_notes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Post-its, reflexiones diarias, entradas de diario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themis_family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Miembros, información médica, rutinas, contactos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themis_wheel_history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Evaluaciones mensuales de la Rueda de Vida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themis_events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Eventos creados con sus checklists y guest lists</w:t>
            </w:r>
          </w:p>
        </w:tc>
      </w:tr>
      <w:tr>
        <w:tc>
          <w:tcPr>
            <w:tcW w:type="dxa" w:w="3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ECDC4"/>
                <w:sz w:val="18"/>
                <w:szCs w:val="18"/>
              </w:rPr>
              <w:t xml:space="preserve">themis_academic</w:t>
            </w:r>
          </w:p>
        </w:tc>
        <w:tc>
          <w:tcPr>
            <w:tcW w:type="dxa" w:w="61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Diario docente, proyectos de investigación, clases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8. Roadmap de Desarrollo</w:t>
      </w:r>
    </w:p>
    <w:p>
      <w:pPr>
        <w:spacing w:after="1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1
Fundación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3–4 semanas</w:t>
            </w:r>
          </w:p>
        </w:tc>
        <w:tc>
          <w:tcPr>
            <w:tcW w:type="dxa" w:w="756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Configurar Tailwind con tokens de Themis (colores, fuentes, border-radius)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AppShell: marco de teléfono + BottomNav + React Router v6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Splash screen con animación y logo de Themis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Onboarding: 3 pantallas (nombre, módulos activos, primer hábito)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M01 — Inicio: greeting, afirmación, métricas, accesos rápidos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Componentes base: StatCard, ModuleHeader, EmptyState, BottomSheet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ECDC4" w:sz="1"/>
              <w:left w:val="single" w:color="4ECDC4" w:sz="1"/>
              <w:bottom w:val="single" w:color="4ECDC4" w:sz="1"/>
              <w:right w:val="single" w:color="4ECDC4" w:sz="1"/>
            </w:tcBorders>
            <w:shd w:fill="4ECDC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2
Módulos Core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4–5 semanas</w:t>
            </w:r>
          </w:p>
        </w:tc>
        <w:tc>
          <w:tcPr>
            <w:tcW w:type="dxa" w:w="7560"/>
            <w:tcBorders>
              <w:top w:val="single" w:color="4ECDC4" w:sz="1"/>
              <w:left w:val="single" w:color="4ECDC4" w:sz="1"/>
              <w:bottom w:val="single" w:color="4ECDC4" w:sz="1"/>
              <w:right w:val="single" w:color="4ECDC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M03 — Tracker de Hábitos (el más visual e impactante)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M10 — Rueda de Mi Vida (Recharts RadarChart interactivo)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M05 — Finanzas en Pareja (Donut chart + tarro de ahorro)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M02 — Planeador Personal (3 vistas: día/semana/mes)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M06 — Descarga Mental (post-its + prompts guiados)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Hook useLocalStorage y persistencia de todos los stores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E872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3
Módulos Familia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3–4 semanas</w:t>
            </w:r>
          </w:p>
        </w:tc>
        <w:tc>
          <w:tcPr>
            <w:tcW w:type="dxa" w:w="7560"/>
            <w:tcBorders>
              <w:top w:val="single" w:color="E8724A" w:sz="1"/>
              <w:left w:val="single" w:color="E8724A" w:sz="1"/>
              <w:bottom w:val="single" w:color="E8724A" w:sz="1"/>
              <w:right w:val="single" w:color="E8724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M04 — Centro de Mando del Hogar (limpieza, tareas, contrato)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M07 — Familia y Mellizos (rutinas, hitos, red de apoyo)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M08 — Investigación y Docencia USB (diario + seguimiento)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M09 — Eventos con IA (mock con setTimeout, estructura para API)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Animaciones completas con Framer Motion en todos los módulos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Empty states con stickers flotantes en cada módulo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52B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4
Polish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2–3 semanas</w:t>
            </w:r>
          </w:p>
        </w:tc>
        <w:tc>
          <w:tcPr>
            <w:tcW w:type="dxa" w:w="75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Frases motivacionales rotativas (30 frases, una por día)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Onboarding completo con animación de confetti al terminar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Revisión de accesibilidad: contraste, aria-labels, focus rings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prefers-reduced-motion: desactivar animaciones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Testing en viewport 375px, 390px y 430px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Optimización de performance: lazy loading de módulos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✓  Documentación de componentes para futura migración a React Native</w:t>
            </w:r>
          </w:p>
        </w:tc>
      </w:tr>
    </w:tbl>
    <w:p>
      <w:pPr>
        <w:spacing w:after="3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B4FA0"/>
          <w:sz w:val="40"/>
          <w:szCs w:val="40"/>
        </w:rPr>
        <w:t xml:space="preserve">9. Tono y Voz de la Aplicación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Themis habla como una amiga organizada, cálida y empoderada. Nunca como un sistema corporativo.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6B4FA0" w:sz="1"/>
              <w:left w:val="single" w:color="6B4FA0" w:sz="1"/>
              <w:bottom w:val="single" w:color="6B4FA0" w:sz="1"/>
              <w:right w:val="single" w:color="6B4FA0" w:sz="1"/>
            </w:tcBorders>
            <w:shd w:fill="6B4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3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52B7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Decir esto</w:t>
            </w:r>
          </w:p>
        </w:tc>
        <w:tc>
          <w:tcPr>
            <w:tcW w:type="dxa" w:w="3960"/>
            <w:tcBorders>
              <w:top w:val="single" w:color="E8547A" w:sz="1"/>
              <w:left w:val="single" w:color="E8547A" w:sz="1"/>
              <w:bottom w:val="single" w:color="E8547A" w:sz="1"/>
              <w:right w:val="single" w:color="E8547A" w:sz="1"/>
            </w:tcBorders>
            <w:shd w:fill="E854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 esto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Botón acción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"¡Empezar!"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"Submit"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Tarea completada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"¡Lo lograste! 🎉"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"Completado"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Error de app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"Algo salió mal, intentemos de nuevo 🌸"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"Error 500"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Estado vacío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"Todavía nada aquí — ¡empieza hoy!"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"Sin datos"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"¿Qué quieres organizar hoy?"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"Escriba aquí..."</w:t>
            </w:r>
          </w:p>
        </w:tc>
      </w:tr>
      <w:tr>
        <w:tc>
          <w:tcPr>
            <w:tcW w:type="dxa" w:w="1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Racha rota</w:t>
            </w:r>
          </w:p>
        </w:tc>
        <w:tc>
          <w:tcPr>
            <w:tcW w:type="dxa" w:w="3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"Mañana es un nuevo comienzo 🌱"</w:t>
            </w:r>
          </w:p>
        </w:tc>
        <w:tc>
          <w:tcPr>
            <w:tcW w:type="dxa" w:w="39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18"/>
                <w:szCs w:val="18"/>
              </w:rPr>
              <w:t xml:space="preserve">"Racha perdida"</w:t>
            </w:r>
          </w:p>
        </w:tc>
      </w:tr>
    </w:tbl>
    <w:p>
      <w:pPr>
        <w:spacing w:after="3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B4FA0"/>
          <w:sz w:val="30"/>
          <w:szCs w:val="30"/>
        </w:rPr>
        <w:t xml:space="preserve">9.1 Banco de Frases Motivacionales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Rotan diariamente — una frase por día del mes. Aparecen en splash, home, empty states y cierre de día.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"Pequeñas acciones diarias crean grandes cambios en tu vida."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"Hoy tienes el poder de diseñar una vida con propósito, bienestar y equilibrio."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"Tu camino es único. Menos comparación, más conexión contigo."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"No se trata de ser perfecta, sino de ser completamente tú."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"La clave está en el equilibrio, no en la perfección."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"Cuando todo está en un sistema, puedes verlo, ordenarlo y tomar mejores decisiones."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"Que todo va a estar bien. Que vas a poder con eso."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"Tú eres capaz de todo lo que te propones — hoy y siempre."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"Florecer no es llegar, es el camino de cada día."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Calibri" w:cs="Calibri" w:eastAsia="Calibri" w:hAnsi="Calibri"/>
          <w:b w:val="false"/>
          <w:bCs w:val="false"/>
          <w:color w:val="2D2D2D"/>
          <w:sz w:val="20"/>
          <w:szCs w:val="20"/>
        </w:rPr>
        <w:t xml:space="preserve">"Cuídate primero. Desde ahí puedes dar lo mejor a todos."</w:t>
      </w:r>
    </w:p>
    <w:p>
      <w:pPr>
        <w:spacing w:after="30" w:before="0"/>
      </w:pPr>
      <w:r>
        <w:t xml:space="preserve"/>
      </w:r>
    </w:p>
    <w:p>
      <w:pPr>
        <w:pBdr>
          <w:bottom w:val="single" w:color="6B4FA0" w:sz="10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FA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⚖️  THEMIS · Tu vida, en orden · Versión 1.0 · Junio 2026</w:t>
            </w:r>
          </w:p>
        </w:tc>
      </w:tr>
    </w:tbl>
    <w:p>
      <w:pPr>
        <w:spacing w:after="18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9"/>
          <w:szCs w:val="19"/>
        </w:rPr>
        <w:t xml:space="preserve">Este documento es la especificación completa de Themis siguiendo el enfoque Spec Driven Development. Todo el código debe derivarse de estas especificaciones — no al revés.</w:t>
      </w:r>
    </w:p>
    <w:p>
      <w:pPr>
        <w:spacing w:after="18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4FA0"/>
          <w:sz w:val="19"/>
          <w:szCs w:val="19"/>
        </w:rPr>
        <w:t xml:space="preserve">Construido con amor para mujeres que lo dan todo y merecen un sistema que las sostenga.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6B4FA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6B4FA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2026-06-24T00:52:00.645Z</dcterms:created>
  <dcterms:modified xsi:type="dcterms:W3CDTF">2026-06-24T00:52:00.658Z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