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555D" w14:textId="77777777" w:rsidR="00032D12" w:rsidRPr="00B23677" w:rsidRDefault="00032D12" w:rsidP="00032D1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«Инструменты автоматизации»</w:t>
      </w:r>
    </w:p>
    <w:p w14:paraId="62E59EDC" w14:textId="77777777" w:rsidR="00032D12" w:rsidRDefault="00032D12" w:rsidP="00032D1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23677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выполненного задания «</w:t>
      </w:r>
      <w:r w:rsidR="001828E9" w:rsidRPr="001828E9">
        <w:rPr>
          <w:rFonts w:ascii="Times New Roman" w:hAnsi="Times New Roman" w:cs="Times New Roman"/>
          <w:sz w:val="28"/>
          <w:szCs w:val="28"/>
          <w:lang w:val="ru-RU"/>
        </w:rPr>
        <w:t>Инструменты автоматизации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» выбрать инструмент автома</w:t>
      </w:r>
      <w:r w:rsidR="00324608">
        <w:rPr>
          <w:rFonts w:ascii="Times New Roman" w:hAnsi="Times New Roman" w:cs="Times New Roman"/>
          <w:sz w:val="28"/>
          <w:szCs w:val="28"/>
          <w:lang w:val="ru-RU"/>
        </w:rPr>
        <w:t>тизации и обосновать его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0C421A" w14:textId="77777777" w:rsidR="00032D12" w:rsidRDefault="00032D12" w:rsidP="00032D1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32D12">
        <w:rPr>
          <w:rFonts w:ascii="Times New Roman" w:hAnsi="Times New Roman" w:cs="Times New Roman"/>
          <w:b/>
          <w:sz w:val="28"/>
          <w:szCs w:val="28"/>
          <w:lang w:val="ru-RU"/>
        </w:rPr>
        <w:t>Требования: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задании привести сравнительные характеристики нескольких инструментов автоматизации, из которых выбрать один</w:t>
      </w:r>
      <w:r w:rsidR="001828E9">
        <w:rPr>
          <w:rFonts w:ascii="Times New Roman" w:hAnsi="Times New Roman" w:cs="Times New Roman"/>
          <w:sz w:val="28"/>
          <w:szCs w:val="28"/>
          <w:lang w:val="ru-RU"/>
        </w:rPr>
        <w:t>. В качестве характеристик могут быть использованы такие параметры как цена одной лицензии, наличие удобной для заказчика отчётности, умение автоматизировать десктопные приложения, если требуется пр</w:t>
      </w:r>
      <w:r w:rsidR="00324608">
        <w:rPr>
          <w:rFonts w:ascii="Times New Roman" w:hAnsi="Times New Roman" w:cs="Times New Roman"/>
          <w:sz w:val="28"/>
          <w:szCs w:val="28"/>
          <w:lang w:val="ru-RU"/>
        </w:rPr>
        <w:t>оверить именно его работу и т.д</w:t>
      </w:r>
      <w:r w:rsidR="00182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50B3AA" w14:textId="77777777" w:rsidR="00032D12" w:rsidRPr="00032D12" w:rsidRDefault="00032D12" w:rsidP="00032D12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2D12">
        <w:rPr>
          <w:rFonts w:ascii="Times New Roman" w:hAnsi="Times New Roman" w:cs="Times New Roman"/>
          <w:b/>
          <w:sz w:val="28"/>
          <w:szCs w:val="28"/>
          <w:lang w:val="ru-RU"/>
        </w:rPr>
        <w:t>Критерии оценки:</w:t>
      </w:r>
    </w:p>
    <w:p w14:paraId="4E0960E4" w14:textId="77777777" w:rsidR="00032D12" w:rsidRDefault="00032D12" w:rsidP="00032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быть рассмотрено не менее 3 инструментов автоматизированного тестирования</w:t>
      </w:r>
      <w:r w:rsidR="001828E9">
        <w:rPr>
          <w:rFonts w:ascii="Times New Roman" w:hAnsi="Times New Roman" w:cs="Times New Roman"/>
          <w:sz w:val="28"/>
          <w:szCs w:val="28"/>
          <w:lang w:val="ru-RU"/>
        </w:rPr>
        <w:t xml:space="preserve"> как минимум по 5 критериям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24608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032D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58D6E664" w14:textId="77777777" w:rsidR="00032D12" w:rsidRDefault="00032D12" w:rsidP="00032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Привести примеры кейсов, которые невозможно автоматизировать с использованием выбранного инструмента, или кейсы, которые автоматизировать нецелесообразно – </w:t>
      </w:r>
      <w:r w:rsidR="00324608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Pr="0073108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</w:t>
      </w:r>
      <w:r w:rsidR="0073108C" w:rsidRPr="0073108C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</w:p>
    <w:p w14:paraId="475162D1" w14:textId="77777777" w:rsidR="00032D12" w:rsidRPr="0073108C" w:rsidRDefault="0073108C" w:rsidP="00032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Привести не менее 5 примеров кейсов, которые наиболее удобно автоматизировать с использованием выбранного инструмента – </w:t>
      </w:r>
      <w:r w:rsidRPr="0073108C">
        <w:rPr>
          <w:rFonts w:ascii="Times New Roman" w:hAnsi="Times New Roman" w:cs="Times New Roman"/>
          <w:i/>
          <w:sz w:val="28"/>
          <w:szCs w:val="28"/>
          <w:lang w:val="ru-RU"/>
        </w:rPr>
        <w:t>3 балла</w:t>
      </w:r>
    </w:p>
    <w:p w14:paraId="1848D9A0" w14:textId="77777777" w:rsidR="00032D12" w:rsidRDefault="00032D12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D17F9B" w14:textId="77777777" w:rsidR="001828E9" w:rsidRDefault="001828E9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Рекомендация:</w:t>
      </w:r>
    </w:p>
    <w:p w14:paraId="291924CB" w14:textId="77777777" w:rsidR="001828E9" w:rsidRDefault="001828E9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Инструменты и критерии их сравнения представить в виде таблицы, а уже ниже написать вывод.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1828E9" w14:paraId="4629E342" w14:textId="77777777" w:rsidTr="001828E9">
        <w:tc>
          <w:tcPr>
            <w:tcW w:w="2419" w:type="dxa"/>
          </w:tcPr>
          <w:p w14:paraId="44A53E29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0" w:type="dxa"/>
          </w:tcPr>
          <w:p w14:paraId="124E9080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Критерий 1</w:t>
            </w:r>
          </w:p>
        </w:tc>
        <w:tc>
          <w:tcPr>
            <w:tcW w:w="2420" w:type="dxa"/>
          </w:tcPr>
          <w:p w14:paraId="6B0A3DAA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Критерий 2</w:t>
            </w:r>
          </w:p>
        </w:tc>
        <w:tc>
          <w:tcPr>
            <w:tcW w:w="2420" w:type="dxa"/>
          </w:tcPr>
          <w:p w14:paraId="02EC8152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Критерий 3</w:t>
            </w:r>
          </w:p>
        </w:tc>
      </w:tr>
      <w:tr w:rsidR="001828E9" w14:paraId="111080FC" w14:textId="77777777" w:rsidTr="001828E9">
        <w:tc>
          <w:tcPr>
            <w:tcW w:w="2419" w:type="dxa"/>
          </w:tcPr>
          <w:p w14:paraId="500024DC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Инструмент 1</w:t>
            </w:r>
          </w:p>
        </w:tc>
        <w:tc>
          <w:tcPr>
            <w:tcW w:w="2420" w:type="dxa"/>
          </w:tcPr>
          <w:p w14:paraId="3092DA26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0CC7AF90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420" w:type="dxa"/>
          </w:tcPr>
          <w:p w14:paraId="63A6CCED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1828E9" w14:paraId="29D5A967" w14:textId="77777777" w:rsidTr="001828E9">
        <w:tc>
          <w:tcPr>
            <w:tcW w:w="2419" w:type="dxa"/>
          </w:tcPr>
          <w:p w14:paraId="4130F1B4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Инструмент 2</w:t>
            </w:r>
          </w:p>
        </w:tc>
        <w:tc>
          <w:tcPr>
            <w:tcW w:w="2420" w:type="dxa"/>
          </w:tcPr>
          <w:p w14:paraId="0DB55C09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0198905A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54E68052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1828E9" w14:paraId="519F844F" w14:textId="77777777" w:rsidTr="001828E9">
        <w:tc>
          <w:tcPr>
            <w:tcW w:w="2419" w:type="dxa"/>
          </w:tcPr>
          <w:p w14:paraId="04D08AAC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Инструмент 3</w:t>
            </w:r>
          </w:p>
        </w:tc>
        <w:tc>
          <w:tcPr>
            <w:tcW w:w="2420" w:type="dxa"/>
          </w:tcPr>
          <w:p w14:paraId="4F648914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420" w:type="dxa"/>
          </w:tcPr>
          <w:p w14:paraId="5EEB9EA1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20" w:type="dxa"/>
          </w:tcPr>
          <w:p w14:paraId="10316294" w14:textId="77777777" w:rsidR="001828E9" w:rsidRDefault="001828E9" w:rsidP="00032D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</w:tbl>
    <w:p w14:paraId="6FA39B8B" w14:textId="77777777" w:rsidR="001828E9" w:rsidRDefault="001828E9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932352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EFC80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Дополнительная информация:</w:t>
      </w:r>
    </w:p>
    <w:p w14:paraId="66E969C7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 Вашем приложении используется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324608">
        <w:rPr>
          <w:rFonts w:ascii="Times New Roman" w:hAnsi="Times New Roman" w:cs="Times New Roman"/>
          <w:sz w:val="28"/>
          <w:szCs w:val="28"/>
          <w:lang w:val="ru-RU"/>
        </w:rPr>
        <w:t>lash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Вы можете использовать такой инструмент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TestComplete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(слайд 13)</w:t>
      </w:r>
    </w:p>
    <w:p w14:paraId="238BE8BD" w14:textId="77777777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6C4E49" w14:textId="35784DAC" w:rsidR="00324608" w:rsidRDefault="00324608" w:rsidP="00032D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 Вашем приложении необходимо проверить, что файлы были сохранены на диск, то это позволяют сделать </w:t>
      </w:r>
      <w:r>
        <w:rPr>
          <w:rFonts w:ascii="Times New Roman" w:hAnsi="Times New Roman" w:cs="Times New Roman"/>
          <w:sz w:val="28"/>
          <w:szCs w:val="28"/>
        </w:rPr>
        <w:t>UFT</w:t>
      </w:r>
      <w:r w:rsidRPr="00324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TestComplete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также все остальные инструменты автоматизированного тестирования, которые используют языки программирования высокого уровня и скриптовые.</w:t>
      </w:r>
    </w:p>
    <w:p w14:paraId="63487EF2" w14:textId="6F3B0458" w:rsidR="00525D41" w:rsidRDefault="00525D41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229C87" w14:textId="77777777" w:rsidR="00525D41" w:rsidRPr="00324608" w:rsidRDefault="00525D41" w:rsidP="00032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042620" w14:textId="37D32CE7" w:rsidR="00BC5AF9" w:rsidRPr="00571F55" w:rsidRDefault="00525D41" w:rsidP="00571F55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«Инструменты автоматизации»</w:t>
      </w:r>
    </w:p>
    <w:p w14:paraId="73C7BAB0" w14:textId="77777777" w:rsidR="00525D41" w:rsidRDefault="00525D41" w:rsidP="00525D41">
      <w:pPr>
        <w:pStyle w:val="paragraph"/>
        <w:numPr>
          <w:ilvl w:val="0"/>
          <w:numId w:val="2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 Сравнение  инструментов автоматизации: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1DD02" w14:textId="77777777" w:rsidR="00525D41" w:rsidRDefault="00525D41" w:rsidP="00525D41">
      <w:pPr>
        <w:pStyle w:val="paragraph"/>
        <w:spacing w:before="0" w:beforeAutospacing="0" w:after="0" w:afterAutospacing="0"/>
        <w:ind w:left="6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8854B" w14:textId="77777777" w:rsidR="00525D41" w:rsidRDefault="00525D41" w:rsidP="00525D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30"/>
          <w:szCs w:val="30"/>
          <w:lang w:val="ru-RU"/>
        </w:rPr>
        <w:t> </w:t>
      </w:r>
      <w:r>
        <w:rPr>
          <w:rStyle w:val="spellingerror"/>
          <w:rFonts w:ascii="Arial" w:hAnsi="Arial" w:cs="Arial"/>
          <w:color w:val="222222"/>
          <w:sz w:val="30"/>
          <w:szCs w:val="30"/>
          <w:lang w:val="ru-RU"/>
        </w:rPr>
        <w:t>Katalon</w:t>
      </w:r>
      <w:r>
        <w:rPr>
          <w:rStyle w:val="normaltextrun"/>
          <w:rFonts w:ascii="Arial" w:hAnsi="Arial" w:cs="Arial"/>
          <w:color w:val="222222"/>
          <w:sz w:val="30"/>
          <w:szCs w:val="30"/>
          <w:lang w:val="ru-RU"/>
        </w:rPr>
        <w:t> </w:t>
      </w:r>
      <w:r>
        <w:rPr>
          <w:rStyle w:val="spellingerror"/>
          <w:rFonts w:ascii="Arial" w:hAnsi="Arial" w:cs="Arial"/>
          <w:color w:val="222222"/>
          <w:sz w:val="30"/>
          <w:szCs w:val="30"/>
          <w:lang w:val="ru-RU"/>
        </w:rPr>
        <w:t>Studio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493E79D8" w14:textId="77777777" w:rsidR="00525D41" w:rsidRPr="00525D41" w:rsidRDefault="00525D41" w:rsidP="00525D41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Автоматизированного тестирования веб и мобильных приложений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7CD52703" w14:textId="77777777" w:rsidR="00525D41" w:rsidRPr="00525D41" w:rsidRDefault="00525D41" w:rsidP="00525D41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Предварительно определенная структура артефактов: тест-кейсы, тест-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сьюты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, тест-объекты и отчеты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8468C3D" w14:textId="77777777" w:rsidR="00525D41" w:rsidRP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Выполняйте сразу несколько тест-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сьютов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с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test-suite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collection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657EB43C" w14:textId="77777777" w:rsidR="00525D41" w:rsidRP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Поддержка основных потребностей тестирования: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Web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,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Mobile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и API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48D544DA" w14:textId="77777777" w:rsidR="00525D41" w:rsidRP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Никаких затрат на лицензирование и обслуживание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8BF3DFB" w14:textId="77777777" w:rsid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Бесплатные Апгрейды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BB99769" w14:textId="77777777" w:rsidR="00525D41" w:rsidRDefault="00525D41" w:rsidP="00525D41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contextualspellingandgrammarerror"/>
          <w:rFonts w:ascii="Helvetica" w:hAnsi="Helvetica" w:cs="Helvetica"/>
          <w:color w:val="222222"/>
          <w:sz w:val="21"/>
          <w:szCs w:val="21"/>
          <w:lang w:val="ru-RU"/>
        </w:rPr>
        <w:t>Кросс-платформенное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 решение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9F246BA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E900E29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30"/>
          <w:szCs w:val="30"/>
          <w:lang w:val="ru-RU"/>
        </w:rPr>
        <w:t> </w:t>
      </w:r>
      <w:r>
        <w:rPr>
          <w:rStyle w:val="spellingerror"/>
          <w:rFonts w:ascii="Arial" w:hAnsi="Arial" w:cs="Arial"/>
          <w:color w:val="222222"/>
          <w:sz w:val="30"/>
          <w:szCs w:val="30"/>
          <w:lang w:val="ru-RU"/>
        </w:rPr>
        <w:t>TestComplete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14:paraId="177C0467" w14:textId="77777777" w:rsidR="00525D41" w:rsidRPr="00525D41" w:rsidRDefault="00525D41" w:rsidP="00525D41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Можно выполнять функциональное,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unit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, регрессионное, распределенное и другие виды тестирования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0BC19E2A" w14:textId="77777777" w:rsidR="00525D41" w:rsidRPr="00525D41" w:rsidRDefault="00525D41" w:rsidP="00525D41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Поддерживает различные языки сценариев, такие как: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JavaScript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,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VBScript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,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Python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 и C ++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Script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DD7452" w14:textId="77777777" w:rsidR="00525D41" w:rsidRPr="00525D41" w:rsidRDefault="00525D41" w:rsidP="00525D41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Автоматическое обнаружение и обновление объектов пользовательского интерфейса, что помогает избежать лишних хлопот по поддержанию тестовых скриптов при изменении AUT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3C43711" w14:textId="77777777" w:rsidR="00525D41" w:rsidRP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Функция записи и воспроизведения процесса тестирования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298179BE" w14:textId="77777777" w:rsidR="00525D41" w:rsidRP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Плата за лицензирование и обслуживание достаточно высока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67283D72" w14:textId="77777777" w:rsidR="00525D41" w:rsidRP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Высокая плата за обновления и дополнительные модули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0DCA2CF0" w14:textId="77777777" w:rsid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lastRenderedPageBreak/>
        <w:t>Только под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lang w:val="ru-RU"/>
        </w:rPr>
        <w:t>Windows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202AA398" w14:textId="77777777" w:rsidR="00525D41" w:rsidRDefault="00525D41" w:rsidP="00525D4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Возможность разработки собственных расширений;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1ED2BEBC" w14:textId="77777777" w:rsidR="00525D41" w:rsidRDefault="00525D41" w:rsidP="00525D4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Поддержка тестирования баз данных;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15EBF4D6" w14:textId="77777777" w:rsidR="00525D41" w:rsidRDefault="00525D41" w:rsidP="00525D4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Интеграция с другими инструментами.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181C749C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16B2475C" w14:textId="77777777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30"/>
          <w:szCs w:val="30"/>
        </w:rPr>
        <w:t> </w:t>
      </w:r>
      <w:proofErr w:type="spellStart"/>
      <w:r>
        <w:rPr>
          <w:rStyle w:val="spellingerror"/>
          <w:rFonts w:ascii="Arial" w:hAnsi="Arial" w:cs="Arial"/>
          <w:color w:val="222222"/>
          <w:sz w:val="30"/>
          <w:szCs w:val="30"/>
        </w:rPr>
        <w:t>Ranorex</w:t>
      </w:r>
      <w:proofErr w:type="spellEnd"/>
      <w:r>
        <w:rPr>
          <w:rStyle w:val="eop"/>
          <w:rFonts w:ascii="Arial" w:hAnsi="Arial" w:cs="Arial"/>
          <w:b/>
          <w:bCs/>
          <w:sz w:val="30"/>
          <w:szCs w:val="30"/>
        </w:rPr>
        <w:t> </w:t>
      </w:r>
    </w:p>
    <w:p w14:paraId="50686139" w14:textId="77777777" w:rsidR="00525D41" w:rsidRDefault="00525D41" w:rsidP="00525D41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Платный инструмент;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4F66A884" w14:textId="77777777" w:rsid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Типы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приложений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для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тестирования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: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Windows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native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WinForms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WPF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Win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32),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Java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Qt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Delphi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Flex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 + 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конечно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HTML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lang w:val="ru-RU"/>
        </w:rPr>
        <w:t>браузеры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 xml:space="preserve"> —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IE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Firefox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Chrome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normaltextrun"/>
          <w:rFonts w:ascii="Helvetica" w:hAnsi="Helvetica" w:cs="Helvetica"/>
          <w:color w:val="222222"/>
          <w:sz w:val="21"/>
          <w:szCs w:val="21"/>
        </w:rPr>
        <w:t>Safari</w:t>
      </w:r>
      <w:r w:rsidRPr="00525D41">
        <w:rPr>
          <w:rStyle w:val="normaltextrun"/>
          <w:rFonts w:ascii="Helvetica" w:hAnsi="Helvetica" w:cs="Helvetica"/>
          <w:color w:val="222222"/>
          <w:sz w:val="21"/>
          <w:szCs w:val="21"/>
        </w:rPr>
        <w:t>).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05B9D81" w14:textId="77777777" w:rsidR="00525D41" w:rsidRP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Создания тестовых сценариев без необходимости писать код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45B637A1" w14:textId="77777777" w:rsid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B3B3B"/>
          <w:sz w:val="23"/>
          <w:szCs w:val="23"/>
          <w:lang w:val="ru-RU"/>
        </w:rPr>
        <w:t>Интеграция с другими инструментами.</w:t>
      </w:r>
      <w:r>
        <w:rPr>
          <w:rStyle w:val="eop"/>
          <w:rFonts w:ascii="Helvetica" w:hAnsi="Helvetica" w:cs="Helvetica"/>
          <w:sz w:val="23"/>
          <w:szCs w:val="23"/>
        </w:rPr>
        <w:t> </w:t>
      </w:r>
    </w:p>
    <w:p w14:paraId="7A80E630" w14:textId="77777777" w:rsidR="00525D41" w:rsidRP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Поддерживает интеграцию </w:t>
      </w:r>
      <w:r>
        <w:rPr>
          <w:rStyle w:val="spellingerror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Selenium</w:t>
      </w:r>
      <w:r>
        <w:rPr>
          <w:rStyle w:val="normaltextrun"/>
          <w:rFonts w:ascii="Helvetica" w:hAnsi="Helvetica" w:cs="Helvetica"/>
          <w:color w:val="222222"/>
          <w:sz w:val="21"/>
          <w:szCs w:val="21"/>
          <w:shd w:val="clear" w:color="auto" w:fill="FFFFFF"/>
          <w:lang w:val="ru-RU"/>
        </w:rPr>
        <w:t> для тестирования веб-приложений</w:t>
      </w:r>
      <w:r>
        <w:rPr>
          <w:rStyle w:val="eop"/>
          <w:rFonts w:ascii="Helvetica" w:hAnsi="Helvetica" w:cs="Helvetica"/>
          <w:sz w:val="21"/>
          <w:szCs w:val="21"/>
        </w:rPr>
        <w:t> </w:t>
      </w:r>
    </w:p>
    <w:p w14:paraId="3E0BC350" w14:textId="77777777" w:rsidR="00525D41" w:rsidRPr="00525D41" w:rsidRDefault="00525D41" w:rsidP="00525D4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Любой тест-кейс может быть связан с данными из CSV /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Excel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 файла, либо из базы данных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450A1E9" w14:textId="77777777" w:rsidR="00525D41" w:rsidRDefault="00525D41" w:rsidP="00525D41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Язык программирования C# , VB.NET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4605D49" w14:textId="77777777" w:rsidR="00525D41" w:rsidRPr="00525D41" w:rsidRDefault="00525D41" w:rsidP="00525D41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Удобная и понятная среда разработки, полноценная поддержка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E773BC" w14:textId="38DBCAEC" w:rsidR="00525D41" w:rsidRPr="00525D41" w:rsidRDefault="00525D41" w:rsidP="00525D41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5" w:firstLine="0"/>
        <w:textAlignment w:val="baseline"/>
        <w:rPr>
          <w:rStyle w:val="eop"/>
          <w:rFonts w:ascii="Helvetica" w:hAnsi="Helvetica" w:cs="Helvetica"/>
          <w:sz w:val="21"/>
          <w:szCs w:val="21"/>
          <w:lang w:val="ru-RU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Использование </w:t>
      </w:r>
      <w:r>
        <w:rPr>
          <w:rStyle w:val="spellingerror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XPath</w:t>
      </w:r>
      <w:r>
        <w:rPr>
          <w:rStyle w:val="normaltextrun"/>
          <w:rFonts w:ascii="Arial" w:hAnsi="Arial" w:cs="Arial"/>
          <w:color w:val="222222"/>
          <w:sz w:val="22"/>
          <w:szCs w:val="22"/>
          <w:shd w:val="clear" w:color="auto" w:fill="FFFFFF"/>
          <w:lang w:val="ru-RU"/>
        </w:rPr>
        <w:t> для идентификации элементов в репозитории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049E71" w14:textId="433F45AB" w:rsidR="00525D41" w:rsidRDefault="00525D41" w:rsidP="00525D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  <w:lang w:val="ru-RU"/>
        </w:rPr>
      </w:pPr>
    </w:p>
    <w:p w14:paraId="30039E40" w14:textId="77777777" w:rsidR="00525D41" w:rsidRPr="00525D41" w:rsidRDefault="00525D41" w:rsidP="005C48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A1AE9" w14:textId="0B814671" w:rsidR="00525D41" w:rsidRDefault="005C485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033BAF5" wp14:editId="560EA949">
            <wp:extent cx="6152515" cy="43922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E1A" w14:textId="7ACF5C12" w:rsidR="00CB0918" w:rsidRDefault="005C485E">
      <w:pPr>
        <w:rPr>
          <w:rFonts w:ascii="Arial" w:hAnsi="Arial" w:cs="Arial"/>
          <w:i/>
          <w:iCs/>
          <w:color w:val="222222"/>
          <w:shd w:val="clear" w:color="auto" w:fill="FFFFFF"/>
          <w:lang w:val="ru-RU"/>
        </w:rPr>
      </w:pPr>
      <w:r w:rsidRPr="005C485E">
        <w:rPr>
          <w:rFonts w:ascii="Arial" w:hAnsi="Arial" w:cs="Arial"/>
          <w:i/>
          <w:iCs/>
          <w:color w:val="222222"/>
          <w:shd w:val="clear" w:color="auto" w:fill="FFFFFF"/>
          <w:lang w:val="ru-RU"/>
        </w:rPr>
        <w:t>Топ 5 лучших инструментов автоматизации тестирования в 2018 году</w:t>
      </w:r>
    </w:p>
    <w:p w14:paraId="12A36ECB" w14:textId="62C46716" w:rsidR="005C485E" w:rsidRPr="003E42F1" w:rsidRDefault="00CB0918" w:rsidP="003E42F1">
      <w:pPr>
        <w:spacing w:after="0"/>
        <w:rPr>
          <w:b/>
          <w:sz w:val="24"/>
          <w:lang w:val="ru-RU"/>
        </w:rPr>
      </w:pPr>
      <w:r w:rsidRPr="003E42F1">
        <w:rPr>
          <w:b/>
          <w:sz w:val="24"/>
          <w:lang w:val="ru-RU"/>
        </w:rPr>
        <w:t xml:space="preserve">На проекте выбран инструмент </w:t>
      </w:r>
      <w:r w:rsidRPr="003E42F1">
        <w:rPr>
          <w:b/>
          <w:sz w:val="24"/>
        </w:rPr>
        <w:t>Selenium</w:t>
      </w:r>
      <w:r w:rsidR="003E42F1" w:rsidRPr="003E42F1">
        <w:rPr>
          <w:b/>
          <w:sz w:val="24"/>
          <w:lang w:val="ru-RU"/>
        </w:rPr>
        <w:t>:</w:t>
      </w:r>
    </w:p>
    <w:p w14:paraId="23B3A823" w14:textId="52EC8DFC" w:rsidR="003E42F1" w:rsidRPr="003E42F1" w:rsidRDefault="003E42F1" w:rsidP="003E42F1">
      <w:pPr>
        <w:spacing w:after="0"/>
        <w:rPr>
          <w:b/>
          <w:sz w:val="24"/>
          <w:lang w:val="ru-RU"/>
        </w:rPr>
      </w:pPr>
      <w:r w:rsidRPr="003E42F1">
        <w:rPr>
          <w:b/>
          <w:sz w:val="24"/>
          <w:lang w:val="ru-RU"/>
        </w:rPr>
        <w:t>- Язык разработки автотестов .</w:t>
      </w:r>
      <w:r w:rsidRPr="003E42F1">
        <w:rPr>
          <w:b/>
          <w:sz w:val="24"/>
        </w:rPr>
        <w:t>Net</w:t>
      </w:r>
      <w:r w:rsidRPr="003E42F1">
        <w:rPr>
          <w:b/>
          <w:sz w:val="24"/>
          <w:lang w:val="ru-RU"/>
        </w:rPr>
        <w:t xml:space="preserve"> (</w:t>
      </w:r>
      <w:r w:rsidRPr="003E42F1">
        <w:rPr>
          <w:b/>
          <w:sz w:val="24"/>
        </w:rPr>
        <w:t>Visual</w:t>
      </w:r>
      <w:r w:rsidRPr="003E42F1">
        <w:rPr>
          <w:b/>
          <w:sz w:val="24"/>
          <w:lang w:val="ru-RU"/>
        </w:rPr>
        <w:t xml:space="preserve"> </w:t>
      </w:r>
      <w:r w:rsidRPr="003E42F1">
        <w:rPr>
          <w:b/>
          <w:sz w:val="24"/>
        </w:rPr>
        <w:t>Studio</w:t>
      </w:r>
      <w:r w:rsidRPr="003E42F1">
        <w:rPr>
          <w:b/>
          <w:sz w:val="24"/>
          <w:lang w:val="ru-RU"/>
        </w:rPr>
        <w:t>)</w:t>
      </w:r>
    </w:p>
    <w:p w14:paraId="580FCC7F" w14:textId="36FB009F" w:rsidR="003E42F1" w:rsidRPr="003E42F1" w:rsidRDefault="003E42F1" w:rsidP="003E42F1">
      <w:pPr>
        <w:spacing w:after="0"/>
        <w:rPr>
          <w:b/>
          <w:sz w:val="24"/>
          <w:lang w:val="ru-RU"/>
        </w:rPr>
      </w:pPr>
      <w:r w:rsidRPr="003E42F1">
        <w:rPr>
          <w:b/>
          <w:sz w:val="24"/>
          <w:lang w:val="ru-RU"/>
        </w:rPr>
        <w:t>-Бесплатный инструмент</w:t>
      </w:r>
    </w:p>
    <w:p w14:paraId="5653B731" w14:textId="5757D2F3" w:rsidR="003E42F1" w:rsidRPr="003E42F1" w:rsidRDefault="003E42F1" w:rsidP="003E42F1">
      <w:pPr>
        <w:spacing w:after="0"/>
        <w:rPr>
          <w:b/>
          <w:sz w:val="24"/>
        </w:rPr>
      </w:pPr>
      <w:r w:rsidRPr="003E42F1">
        <w:rPr>
          <w:b/>
          <w:sz w:val="24"/>
          <w:lang w:val="ru-RU"/>
        </w:rPr>
        <w:t xml:space="preserve">- Поддерживает работу с </w:t>
      </w:r>
      <w:proofErr w:type="spellStart"/>
      <w:r w:rsidRPr="003E42F1">
        <w:rPr>
          <w:b/>
          <w:sz w:val="24"/>
        </w:rPr>
        <w:t>WinAppDriver</w:t>
      </w:r>
      <w:proofErr w:type="spellEnd"/>
    </w:p>
    <w:p w14:paraId="5F449323" w14:textId="6BD6BB03" w:rsidR="003E42F1" w:rsidRPr="003E42F1" w:rsidRDefault="003E42F1" w:rsidP="003E42F1">
      <w:pPr>
        <w:spacing w:after="0"/>
        <w:rPr>
          <w:b/>
          <w:sz w:val="24"/>
          <w:lang w:val="ru-RU"/>
        </w:rPr>
      </w:pPr>
      <w:r w:rsidRPr="003E42F1">
        <w:rPr>
          <w:b/>
          <w:sz w:val="24"/>
          <w:lang w:val="ru-RU"/>
        </w:rPr>
        <w:t xml:space="preserve">-Поддержка </w:t>
      </w:r>
      <w:r w:rsidRPr="003E42F1">
        <w:rPr>
          <w:b/>
          <w:sz w:val="24"/>
        </w:rPr>
        <w:t>b</w:t>
      </w:r>
      <w:r w:rsidRPr="003E42F1">
        <w:rPr>
          <w:b/>
          <w:sz w:val="24"/>
          <w:lang w:val="ru-RU"/>
        </w:rPr>
        <w:t xml:space="preserve"> взаимодействие с  </w:t>
      </w:r>
      <w:proofErr w:type="spellStart"/>
      <w:r w:rsidRPr="003E42F1">
        <w:rPr>
          <w:b/>
          <w:sz w:val="24"/>
        </w:rPr>
        <w:t>AppiumWebElement</w:t>
      </w:r>
      <w:proofErr w:type="spellEnd"/>
      <w:r w:rsidRPr="003E42F1">
        <w:rPr>
          <w:b/>
          <w:sz w:val="24"/>
          <w:lang w:val="ru-RU"/>
        </w:rPr>
        <w:t xml:space="preserve"> </w:t>
      </w:r>
    </w:p>
    <w:p w14:paraId="20F88386" w14:textId="77777777" w:rsidR="003E42F1" w:rsidRDefault="003E42F1" w:rsidP="003E42F1">
      <w:pPr>
        <w:spacing w:after="0"/>
        <w:rPr>
          <w:b/>
          <w:sz w:val="24"/>
        </w:rPr>
      </w:pPr>
      <w:r w:rsidRPr="003E42F1">
        <w:rPr>
          <w:b/>
          <w:sz w:val="24"/>
          <w:lang w:val="ru-RU"/>
        </w:rPr>
        <w:t xml:space="preserve">-Взаимодействие со </w:t>
      </w:r>
      <w:proofErr w:type="spellStart"/>
      <w:r w:rsidRPr="003E42F1">
        <w:rPr>
          <w:b/>
          <w:sz w:val="24"/>
        </w:rPr>
        <w:t>SpecFlow</w:t>
      </w:r>
      <w:bookmarkStart w:id="0" w:name="_GoBack"/>
      <w:bookmarkEnd w:id="0"/>
      <w:proofErr w:type="spellEnd"/>
    </w:p>
    <w:p w14:paraId="0C14DD3A" w14:textId="27C3E36D" w:rsidR="00CB0918" w:rsidRPr="003E42F1" w:rsidRDefault="00CB0918" w:rsidP="003E42F1">
      <w:pPr>
        <w:spacing w:after="0"/>
        <w:rPr>
          <w:b/>
          <w:sz w:val="24"/>
          <w:lang w:val="ru-RU"/>
        </w:rPr>
      </w:pPr>
      <w:r w:rsidRPr="003E42F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Привести примеры кейсов, которые невозможно автоматизировать с использованием выбранного инструмента, или кейсы, которые автоматизировать нецелесообразно </w:t>
      </w:r>
    </w:p>
    <w:p w14:paraId="32D625CB" w14:textId="648CE407" w:rsidR="00353089" w:rsidRPr="00CB0918" w:rsidRDefault="00353089" w:rsidP="00CB0918">
      <w:pPr>
        <w:pStyle w:val="ListParagraph"/>
        <w:ind w:left="1350" w:firstLine="810"/>
        <w:rPr>
          <w:rFonts w:ascii="Times New Roman" w:hAnsi="Times New Roman" w:cs="Times New Roman"/>
          <w:sz w:val="20"/>
          <w:szCs w:val="20"/>
        </w:rPr>
      </w:pPr>
      <w:r w:rsidRPr="00CB0918">
        <w:rPr>
          <w:rFonts w:ascii="Times New Roman" w:hAnsi="Times New Roman" w:cs="Times New Roman"/>
          <w:sz w:val="20"/>
          <w:szCs w:val="20"/>
        </w:rPr>
        <w:t xml:space="preserve">-  </w:t>
      </w:r>
      <w:r w:rsidRPr="00BF7E55">
        <w:rPr>
          <w:rFonts w:ascii="Times New Roman" w:hAnsi="Times New Roman" w:cs="Times New Roman"/>
          <w:sz w:val="20"/>
          <w:szCs w:val="20"/>
        </w:rPr>
        <w:t>Checking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of</w:t>
      </w:r>
      <w:r w:rsidRPr="00CB0918">
        <w:rPr>
          <w:rFonts w:ascii="Times New Roman" w:hAnsi="Times New Roman" w:cs="Times New Roman"/>
          <w:sz w:val="20"/>
          <w:szCs w:val="20"/>
        </w:rPr>
        <w:t xml:space="preserve"> ‘</w:t>
      </w:r>
      <w:r w:rsidRPr="00BF7E55">
        <w:rPr>
          <w:rFonts w:ascii="Times New Roman" w:hAnsi="Times New Roman" w:cs="Times New Roman"/>
          <w:sz w:val="20"/>
          <w:szCs w:val="20"/>
        </w:rPr>
        <w:t>Watermark</w:t>
      </w:r>
      <w:r w:rsidRPr="00CB0918">
        <w:rPr>
          <w:rFonts w:ascii="Times New Roman" w:hAnsi="Times New Roman" w:cs="Times New Roman"/>
          <w:sz w:val="20"/>
          <w:szCs w:val="20"/>
        </w:rPr>
        <w:t xml:space="preserve">’ </w:t>
      </w:r>
      <w:r w:rsidRPr="00BF7E55">
        <w:rPr>
          <w:rFonts w:ascii="Times New Roman" w:hAnsi="Times New Roman" w:cs="Times New Roman"/>
          <w:sz w:val="20"/>
          <w:szCs w:val="20"/>
        </w:rPr>
        <w:t>tool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in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the</w:t>
      </w:r>
      <w:r w:rsidRPr="00CB0918">
        <w:rPr>
          <w:rFonts w:ascii="Times New Roman" w:hAnsi="Times New Roman" w:cs="Times New Roman"/>
          <w:sz w:val="20"/>
          <w:szCs w:val="20"/>
        </w:rPr>
        <w:t xml:space="preserve"> </w:t>
      </w:r>
      <w:r w:rsidRPr="00BF7E55">
        <w:rPr>
          <w:rFonts w:ascii="Times New Roman" w:hAnsi="Times New Roman" w:cs="Times New Roman"/>
          <w:sz w:val="20"/>
          <w:szCs w:val="20"/>
        </w:rPr>
        <w:t>report</w:t>
      </w:r>
    </w:p>
    <w:p w14:paraId="5C74B024" w14:textId="77777777" w:rsidR="00353089" w:rsidRPr="00DC481E" w:rsidRDefault="00353089" w:rsidP="00353089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DC481E">
        <w:rPr>
          <w:rFonts w:ascii="Times New Roman" w:hAnsi="Times New Roman" w:cs="Times New Roman"/>
          <w:sz w:val="20"/>
          <w:szCs w:val="20"/>
        </w:rPr>
        <w:t>- Checking of ‘Page Color’ tool in the report</w:t>
      </w:r>
    </w:p>
    <w:p w14:paraId="0396354A" w14:textId="77777777" w:rsidR="00353089" w:rsidRPr="00DC481E" w:rsidRDefault="00353089" w:rsidP="00353089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DC481E">
        <w:rPr>
          <w:rFonts w:ascii="Times New Roman" w:hAnsi="Times New Roman" w:cs="Times New Roman"/>
          <w:sz w:val="20"/>
          <w:szCs w:val="20"/>
        </w:rPr>
        <w:t>- Checking of ‘Many pages’ tool in the report</w:t>
      </w:r>
    </w:p>
    <w:p w14:paraId="3FFA59AF" w14:textId="17C1E2F6" w:rsidR="005C485E" w:rsidRDefault="00CB0918">
      <w:pPr>
        <w:rPr>
          <w:lang w:val="ru-RU"/>
        </w:rPr>
      </w:pPr>
      <w:r>
        <w:rPr>
          <w:lang w:val="ru-RU"/>
        </w:rPr>
        <w:t>Данные тесты проверяют Верстку отчетовю Нецелесообразно автоматизировать.</w:t>
      </w:r>
    </w:p>
    <w:p w14:paraId="042CBD47" w14:textId="3DD9E992" w:rsidR="00CB0918" w:rsidRDefault="00CB09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Привести не менее 5 примеров кейсов, которые наиболее удобно автоматизировать с использованием выбранного инструмента</w:t>
      </w:r>
    </w:p>
    <w:p w14:paraId="6B08FED9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Загрузка и валидация платежей (</w:t>
      </w:r>
      <w:r w:rsidRPr="00DE7141">
        <w:rPr>
          <w:rFonts w:ascii="Times New Roman" w:hAnsi="Times New Roman" w:cs="Times New Roman"/>
          <w:sz w:val="20"/>
          <w:szCs w:val="20"/>
        </w:rPr>
        <w:t>LCY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E7141">
        <w:rPr>
          <w:rFonts w:ascii="Times New Roman" w:hAnsi="Times New Roman" w:cs="Times New Roman"/>
          <w:sz w:val="20"/>
          <w:szCs w:val="20"/>
        </w:rPr>
        <w:t>FCY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OS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325AC2A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Загрузка и валидация сопровождающих документов (</w:t>
      </w:r>
      <w:r w:rsidRPr="00DE7141">
        <w:rPr>
          <w:rFonts w:ascii="Times New Roman" w:hAnsi="Times New Roman" w:cs="Times New Roman"/>
          <w:sz w:val="20"/>
          <w:szCs w:val="20"/>
        </w:rPr>
        <w:t>SDC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CTC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Trade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E7141">
        <w:rPr>
          <w:rFonts w:ascii="Times New Roman" w:hAnsi="Times New Roman" w:cs="Times New Roman"/>
          <w:sz w:val="20"/>
          <w:szCs w:val="20"/>
        </w:rPr>
        <w:t>Credit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E7141">
        <w:rPr>
          <w:rFonts w:ascii="Times New Roman" w:hAnsi="Times New Roman" w:cs="Times New Roman"/>
          <w:sz w:val="20"/>
          <w:szCs w:val="20"/>
        </w:rPr>
        <w:t>contact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674A9F4C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Репортинг платежей в </w:t>
      </w:r>
      <w:r w:rsidRPr="00DE7141">
        <w:rPr>
          <w:rFonts w:ascii="Times New Roman" w:hAnsi="Times New Roman" w:cs="Times New Roman"/>
          <w:sz w:val="20"/>
          <w:szCs w:val="20"/>
        </w:rPr>
        <w:t>BCCAS</w:t>
      </w:r>
    </w:p>
    <w:p w14:paraId="34CE10DC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Уведомление клиентов об аппруве или реджекте платежей</w:t>
      </w:r>
    </w:p>
    <w:p w14:paraId="60699120" w14:textId="77777777" w:rsidR="00CB0918" w:rsidRPr="00DE7141" w:rsidRDefault="00CB0918" w:rsidP="00CB091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Загрузка документов из </w:t>
      </w:r>
      <w:r w:rsidRPr="00DE7141">
        <w:rPr>
          <w:rFonts w:ascii="Times New Roman" w:hAnsi="Times New Roman" w:cs="Times New Roman"/>
          <w:sz w:val="20"/>
          <w:szCs w:val="20"/>
        </w:rPr>
        <w:t>Xerox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(работа с БД)</w:t>
      </w:r>
    </w:p>
    <w:p w14:paraId="6BE263B2" w14:textId="6807CCDE" w:rsidR="00CB0918" w:rsidRDefault="00CB0918">
      <w:pPr>
        <w:rPr>
          <w:lang w:val="ru-RU"/>
        </w:rPr>
      </w:pPr>
    </w:p>
    <w:p w14:paraId="0E4B420F" w14:textId="0E9102D1" w:rsidR="00571F55" w:rsidRDefault="00571F55">
      <w:r>
        <w:t>TEST_CASE</w:t>
      </w:r>
    </w:p>
    <w:tbl>
      <w:tblPr>
        <w:tblW w:w="14467" w:type="dxa"/>
        <w:tblInd w:w="-905" w:type="dxa"/>
        <w:tblLook w:val="04A0" w:firstRow="1" w:lastRow="0" w:firstColumn="1" w:lastColumn="0" w:noHBand="0" w:noVBand="1"/>
      </w:tblPr>
      <w:tblGrid>
        <w:gridCol w:w="952"/>
        <w:gridCol w:w="2693"/>
        <w:gridCol w:w="2877"/>
        <w:gridCol w:w="2905"/>
        <w:gridCol w:w="2802"/>
        <w:gridCol w:w="2238"/>
      </w:tblGrid>
      <w:tr w:rsidR="00571F55" w:rsidRPr="00571F55" w14:paraId="4EAC810C" w14:textId="77777777" w:rsidTr="00571F5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113E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Test Case #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5A9A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B88D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Test Description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CFD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Pre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requirments</w:t>
            </w:r>
            <w:proofErr w:type="spellEnd"/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EF02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021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</w:tr>
      <w:tr w:rsidR="00571F55" w:rsidRPr="00571F55" w14:paraId="4988195B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F83A6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A4C6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2B24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Импорт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Cover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из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CitiDirect, в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CCU-IFT\CCU Processing\Cover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D84E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FDC6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7DA8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62E928F1" w14:textId="77777777" w:rsidTr="00571F55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19280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6A0DF" w14:textId="77777777" w:rsidR="00571F55" w:rsidRDefault="00571F55" w:rsidP="00571F55">
            <w:pPr>
              <w:spacing w:after="0" w:line="240" w:lineRule="auto"/>
              <w:ind w:right="1260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 Cover XML {&lt;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Cover.CdToken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3F9DF531" w14:textId="1D056C40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 = 00005001001;}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43796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46B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В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базу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данных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добавить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запись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в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таблицу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proofErr w:type="gramEnd"/>
            <w:r w:rsidRPr="00571F55">
              <w:rPr>
                <w:rFonts w:ascii="Calibri" w:eastAsia="Times New Roman" w:hAnsi="Calibri" w:cs="Calibri"/>
                <w:color w:val="000000"/>
              </w:rPr>
              <w:t>CitiDirectReceivedMessage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содержащую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 Cover XML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со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следующими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параметрами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:</w:t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Cover.CdToken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6B06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B063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06E587FF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486A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EC47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385C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03C3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3262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Service.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AAE8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7CAC22F3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F0227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254B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8629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C307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B789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3. Подождать 60 секунд для импорта документа.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A69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В таблице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ServiceLog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 появится запись об импорте документов из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</w:p>
        </w:tc>
      </w:tr>
      <w:tr w:rsidR="00571F55" w:rsidRPr="00571F55" w14:paraId="54421650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5C47A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F746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2806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73C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9EE5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Client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163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13778AFF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EE3F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C399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A654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BD4D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234E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4. Перейти в очередь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CD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5075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0C677534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C0BC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E06B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4D13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B9F1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353A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5. Ввести в поле фильтра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Cover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0CA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гриде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 CitiDirect\CD-Ready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отобразится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Cover с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Cover.CdToken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571F55" w:rsidRPr="00571F55" w14:paraId="33E951FC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F0E7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1C3C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09ED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B112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EA81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Перейти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CCU-IFT\CCU Processing\Cover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4464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4BFFD50F" w14:textId="77777777" w:rsidTr="00571F55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B06DE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32FB6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A5AB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80E2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3D3E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7. Ввести в поле фильтра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Cover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5D1D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В гриде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CCU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IFT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CCU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Processing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Cover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 отобразится запись с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Cover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, где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Cover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</w:tr>
      <w:tr w:rsidR="00571F55" w:rsidRPr="00571F55" w14:paraId="69622D3E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D83E1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92A0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D24F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Импорт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из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CitiDirect, в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CCU-Xerox\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\Processing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0890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49A5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1F78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2E097681" w14:textId="77777777" w:rsidTr="00571F55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E81A1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318AA" w14:textId="77777777" w:rsid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XML </w:t>
            </w:r>
          </w:p>
          <w:p w14:paraId="0C0D1C93" w14:textId="77777777" w:rsid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{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iCover.CdToken</w:t>
            </w:r>
            <w:proofErr w:type="spellEnd"/>
            <w:proofErr w:type="gram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08700317" w14:textId="3DB60C92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 = 00005001001</w:t>
            </w:r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; }</w:t>
            </w:r>
            <w:proofErr w:type="gramEnd"/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337B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E11D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1. В базу данных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CUBOS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добавить запись в таблицу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CitiDirectReceivedMessage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], содержащую 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Cover XML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со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следующими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параметрами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:</w:t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F708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D85F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1D91BFD3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3EC8F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6FE8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FF71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7B42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6305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Service.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9D44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5454623C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8CA2E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1405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D5C2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4761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3463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3. Подождать 60 секунд для импорта документа.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9A17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В таблице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ServiceLog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 появится запись об импорте документов из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</w:p>
        </w:tc>
      </w:tr>
      <w:tr w:rsidR="00571F55" w:rsidRPr="00571F55" w14:paraId="289F87B0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98C16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FFE3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9204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7635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BA30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Client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A1EE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633F6352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53EC9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6625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660D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EFB4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A38A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4. Перейти в очередь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CD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BDCB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0BB25FD8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230E3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A1DC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42BC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194F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CAFB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5. Ввести в поле фильтра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E774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В гриде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CD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Ready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отобразится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Cover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с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</w:tr>
      <w:tr w:rsidR="00571F55" w:rsidRPr="00571F55" w14:paraId="4955EED6" w14:textId="77777777" w:rsidTr="00571F55">
        <w:trPr>
          <w:trHeight w:val="6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3A9C6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4F5A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0267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14CC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B06B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Перейти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CCU-Xerox\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\Processing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DA31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16E3D9CA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866E8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0799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68A1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CD55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273C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7. Ввести в поле фильтра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F8F9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В гриде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CCU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Xerox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Processing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 отобразится запись с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, где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iCover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</w:tr>
      <w:tr w:rsidR="00571F55" w:rsidRPr="00571F55" w14:paraId="4F405535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6D6A0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49376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9FFD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Импорт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Trade contract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из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CitiDirect, в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CCU-Xerox\Contract\Processing\Trade contract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7C8C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E113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7818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7C210378" w14:textId="77777777" w:rsidTr="00571F55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1AB31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103A" w14:textId="77777777" w:rsid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Trade Contract XML </w:t>
            </w:r>
          </w:p>
          <w:p w14:paraId="179B534E" w14:textId="77777777" w:rsid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{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TradeContract.CdToken</w:t>
            </w:r>
            <w:proofErr w:type="spellEnd"/>
            <w:proofErr w:type="gram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2AE167F2" w14:textId="2E69457B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 = 00005001001</w:t>
            </w:r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; }</w:t>
            </w:r>
            <w:proofErr w:type="gramEnd"/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D6D2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2556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1. В базу данных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CUBOS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добавить запись в таблицу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CitiDirectReceivedMessage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], содержащую 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Trade Contract XML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со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следующими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параметрами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:</w:t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TradeContract.CdToken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231A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764C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68177B4D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F1E1D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2FA6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D204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C1BF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A645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Service.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517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117C1275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22BFC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E5BC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3DD7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35DC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2067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3. Подождать 60 секунд для импорта документа.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FF02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В таблице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ServiceLog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 появится запись об импорте документов из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</w:p>
        </w:tc>
      </w:tr>
      <w:tr w:rsidR="00571F55" w:rsidRPr="00571F55" w14:paraId="6496AA77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DEA1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5B54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963F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D4436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EB61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Client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C6E7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2A2D96BE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67768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F764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821D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6DC2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8435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4. Перейти в очередь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CD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60E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42163468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CCC4B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627D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3781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1DB8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06C9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Ввести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поле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фильтра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TradeContract.CdToken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3AC5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гриде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 CitiDirect\CD-Ready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отобразится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Trade contract с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TradeContract.CdToken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571F55" w:rsidRPr="00571F55" w14:paraId="45F13786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4E39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6D5B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2CF9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2871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5F9F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Перейти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CCU-Xerox\Contract\Processing\Trade contract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2520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1D6D567B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BE1E0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5322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2E67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FBE8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CA7A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7.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Ввести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поле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фильтра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TradeContract.CdToken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828A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гриде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отобразится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запись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с Trade contract,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TradeContract.CdToken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571F55" w:rsidRPr="00571F55" w14:paraId="058E3D77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B7A2A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49B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9DA2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Импорт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Credit contract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из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CitiDirect, в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CCU-Xerox\Contract\Processing\Credit contract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DAC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23C3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CC77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32085F27" w14:textId="77777777" w:rsidTr="00571F55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8A81E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64EF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Credit Contract XML </w:t>
            </w:r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{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CreditContract.CdToken</w:t>
            </w:r>
            <w:proofErr w:type="spellEnd"/>
            <w:proofErr w:type="gramEnd"/>
            <w:r w:rsidRPr="00571F55">
              <w:rPr>
                <w:rFonts w:ascii="Calibri" w:eastAsia="Times New Roman" w:hAnsi="Calibri" w:cs="Calibri"/>
                <w:color w:val="000000"/>
              </w:rPr>
              <w:t>&gt; = 00005001001; }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0C2F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5022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1. В базу данных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CUBOS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добавить запись в таблицу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CitiDirectReceivedMessage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], содержащую </w:t>
            </w:r>
            <w:r w:rsidRPr="00571F55">
              <w:rPr>
                <w:rFonts w:ascii="Calibri" w:eastAsia="Times New Roman" w:hAnsi="Calibri" w:cs="Calibri"/>
                <w:color w:val="000000"/>
              </w:rPr>
              <w:t xml:space="preserve">Credit Contract XML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со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следующими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параметрами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:</w:t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</w:r>
            <w:r w:rsidRPr="00571F5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-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CreditContract.CdToken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1873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DF18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173176B5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7261A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D592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1553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E7C4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2F8E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Service.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37D7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1AE45713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3B905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DE8A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347D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75ED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E3B3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3. Подождать 60 секунд для импорта документа.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38AE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В таблице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ServiceLog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 появится запись об импорте документов из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</w:p>
        </w:tc>
      </w:tr>
      <w:tr w:rsidR="00571F55" w:rsidRPr="00571F55" w14:paraId="13B93AEA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D2C53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A3D6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161D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275E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1023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Client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FE5A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373C274E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EC4A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69F16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1DE6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E770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1E5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4. Перейти в очередь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CD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A39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6CF4623C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C9A34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7F9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F1D9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E249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D567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Ввести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поле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фильтра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CreditContract.CdToken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B0F3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гриде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 CitiDirect\CD-Ready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отобразится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Credit contract с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CreditContract.CdToken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571F55" w:rsidRPr="00571F55" w14:paraId="3AFCFB24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9984C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4893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6C6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7BE2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77E4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Перейти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CCU-Xerox\Contract\Processing\Credit contract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3E03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0DD0CF98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B5C29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60B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514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0B92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B361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7.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Ввести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поле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фильтра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CreditContract.CdToken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75AB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гриде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отобразится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запись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с Credit contract,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CreditContract.CdToken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571F55" w:rsidRPr="00571F55" w14:paraId="578C825B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9FE9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B6F2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3BC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Импорт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Other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из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CitiDirect, в </w:t>
            </w:r>
            <w:proofErr w:type="spellStart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CCU-Xerox\Other\Processing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80AC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1EF1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F640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506DBB32" w14:textId="77777777" w:rsidTr="00571F55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D0E6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7DA5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Other XML </w:t>
            </w:r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{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Other.CdToken</w:t>
            </w:r>
            <w:proofErr w:type="spellEnd"/>
            <w:proofErr w:type="gramEnd"/>
            <w:r w:rsidRPr="00571F55">
              <w:rPr>
                <w:rFonts w:ascii="Calibri" w:eastAsia="Times New Roman" w:hAnsi="Calibri" w:cs="Calibri"/>
                <w:color w:val="000000"/>
              </w:rPr>
              <w:t>&gt; = 00005001001; }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07D8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C347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1. В базу данных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CUBOS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добавить запись в таблицу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CitiDirectReceivedMessage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], содержащую </w:t>
            </w:r>
            <w:proofErr w:type="gramStart"/>
            <w:r w:rsidRPr="00571F55">
              <w:rPr>
                <w:rFonts w:ascii="Calibri" w:eastAsia="Times New Roman" w:hAnsi="Calibri" w:cs="Calibri"/>
                <w:color w:val="000000"/>
              </w:rPr>
              <w:t>Other</w:t>
            </w:r>
            <w:proofErr w:type="gram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XML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со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следующими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параметрами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:</w:t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</w:r>
            <w:r w:rsidRPr="00571F55">
              <w:rPr>
                <w:rFonts w:ascii="Calibri" w:eastAsia="Times New Roman" w:hAnsi="Calibri" w:cs="Calibri"/>
                <w:color w:val="000000"/>
              </w:rPr>
              <w:br/>
              <w:t xml:space="preserve">-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Other.CdToken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5179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6C05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35CAC441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5518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42AB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7CD1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44CBD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0D6E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Service.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08F6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0E8ECC75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B6EC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1563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698EA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4FD62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9712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3. Подождать 60 секунд для импорта документа.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74CE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В таблице 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].[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ServiceLog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] появится запись об импорте документов из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</w:p>
        </w:tc>
      </w:tr>
      <w:tr w:rsidR="00571F55" w:rsidRPr="00571F55" w14:paraId="18A0B9EC" w14:textId="77777777" w:rsidTr="00571F55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6C5D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7E6A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9723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F42A9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CF3F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Запустить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CUBOS Client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8D2E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39A321A4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54D2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DE1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F33F4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8E233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A67B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4. Перейти в очередь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CitiDirect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CD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Ready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93C0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36F32A09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51D7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686F6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46DBF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252E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64C0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5. Ввести в поле фильтра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r w:rsidRPr="00571F55">
              <w:rPr>
                <w:rFonts w:ascii="Calibri" w:eastAsia="Times New Roman" w:hAnsi="Calibri" w:cs="Calibri"/>
                <w:color w:val="000000"/>
              </w:rPr>
              <w:t>Other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F54C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гриде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 CitiDirect\CD-Ready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отобразится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Other с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= &lt;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Other.CdToken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571F55" w:rsidRPr="00571F55" w14:paraId="15A1C92F" w14:textId="77777777" w:rsidTr="00571F55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5E68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28C08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2D6F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E77B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345C1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Перейти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очередь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</w:rPr>
              <w:t xml:space="preserve"> CCU-Xerox\Other\Processing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7BF46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1F55" w:rsidRPr="00571F55" w14:paraId="6DEBFF8B" w14:textId="77777777" w:rsidTr="00571F55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C100" w14:textId="77777777" w:rsidR="00571F55" w:rsidRPr="00571F55" w:rsidRDefault="00571F55" w:rsidP="00571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C0E4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1F4C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68E75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1F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156B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7. Ввести в поле фильтра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r w:rsidRPr="00571F55">
              <w:rPr>
                <w:rFonts w:ascii="Calibri" w:eastAsia="Times New Roman" w:hAnsi="Calibri" w:cs="Calibri"/>
                <w:color w:val="000000"/>
              </w:rPr>
              <w:t>Other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66777" w14:textId="77777777" w:rsidR="00571F55" w:rsidRPr="00571F55" w:rsidRDefault="00571F55" w:rsidP="00571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В гриде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CCU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-</w:t>
            </w:r>
            <w:r w:rsidRPr="00571F55">
              <w:rPr>
                <w:rFonts w:ascii="Calibri" w:eastAsia="Times New Roman" w:hAnsi="Calibri" w:cs="Calibri"/>
                <w:color w:val="000000"/>
              </w:rPr>
              <w:t>Xerox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Other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\</w:t>
            </w:r>
            <w:r w:rsidRPr="00571F55">
              <w:rPr>
                <w:rFonts w:ascii="Calibri" w:eastAsia="Times New Roman" w:hAnsi="Calibri" w:cs="Calibri"/>
                <w:color w:val="000000"/>
              </w:rPr>
              <w:t>Processing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отобразится запись с </w:t>
            </w:r>
            <w:r w:rsidRPr="00571F55">
              <w:rPr>
                <w:rFonts w:ascii="Calibri" w:eastAsia="Times New Roman" w:hAnsi="Calibri" w:cs="Calibri"/>
                <w:color w:val="000000"/>
              </w:rPr>
              <w:t>Other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, где 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 &lt;</w:t>
            </w:r>
            <w:r w:rsidRPr="00571F55">
              <w:rPr>
                <w:rFonts w:ascii="Calibri" w:eastAsia="Times New Roman" w:hAnsi="Calibri" w:cs="Calibri"/>
                <w:color w:val="000000"/>
              </w:rPr>
              <w:t>Other</w:t>
            </w:r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spellStart"/>
            <w:r w:rsidRPr="00571F55">
              <w:rPr>
                <w:rFonts w:ascii="Calibri" w:eastAsia="Times New Roman" w:hAnsi="Calibri" w:cs="Calibri"/>
                <w:color w:val="000000"/>
              </w:rPr>
              <w:t>CdToken</w:t>
            </w:r>
            <w:proofErr w:type="spellEnd"/>
            <w:r w:rsidRPr="00571F55">
              <w:rPr>
                <w:rFonts w:ascii="Calibri" w:eastAsia="Times New Roman" w:hAnsi="Calibri" w:cs="Calibri"/>
                <w:color w:val="000000"/>
                <w:lang w:val="ru-RU"/>
              </w:rPr>
              <w:t>&gt;</w:t>
            </w:r>
          </w:p>
        </w:tc>
      </w:tr>
    </w:tbl>
    <w:p w14:paraId="6C25C026" w14:textId="77777777" w:rsidR="00571F55" w:rsidRPr="00571F55" w:rsidRDefault="00571F55">
      <w:pPr>
        <w:rPr>
          <w:lang w:val="ru-RU"/>
        </w:rPr>
      </w:pPr>
    </w:p>
    <w:sectPr w:rsidR="00571F55" w:rsidRPr="00571F55" w:rsidSect="00571F55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83E69" w14:textId="77777777" w:rsidR="000B0953" w:rsidRDefault="000B0953" w:rsidP="00CB0918">
      <w:pPr>
        <w:spacing w:after="0" w:line="240" w:lineRule="auto"/>
      </w:pPr>
      <w:r>
        <w:separator/>
      </w:r>
    </w:p>
  </w:endnote>
  <w:endnote w:type="continuationSeparator" w:id="0">
    <w:p w14:paraId="798A4425" w14:textId="77777777" w:rsidR="000B0953" w:rsidRDefault="000B0953" w:rsidP="00CB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6C5FF" w14:textId="77777777" w:rsidR="000B0953" w:rsidRDefault="000B0953" w:rsidP="00CB0918">
      <w:pPr>
        <w:spacing w:after="0" w:line="240" w:lineRule="auto"/>
      </w:pPr>
      <w:r>
        <w:separator/>
      </w:r>
    </w:p>
  </w:footnote>
  <w:footnote w:type="continuationSeparator" w:id="0">
    <w:p w14:paraId="528AE6E2" w14:textId="77777777" w:rsidR="000B0953" w:rsidRDefault="000B0953" w:rsidP="00CB0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5174"/>
    <w:multiLevelType w:val="multilevel"/>
    <w:tmpl w:val="10C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F0D13"/>
    <w:multiLevelType w:val="multilevel"/>
    <w:tmpl w:val="7DF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73878"/>
    <w:multiLevelType w:val="multilevel"/>
    <w:tmpl w:val="1DA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102B5"/>
    <w:multiLevelType w:val="hybridMultilevel"/>
    <w:tmpl w:val="F67A6E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374AF9"/>
    <w:multiLevelType w:val="multilevel"/>
    <w:tmpl w:val="EFC02A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7E27D6"/>
    <w:multiLevelType w:val="multilevel"/>
    <w:tmpl w:val="052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0209F2"/>
    <w:multiLevelType w:val="multilevel"/>
    <w:tmpl w:val="6D5E2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74522"/>
    <w:multiLevelType w:val="multilevel"/>
    <w:tmpl w:val="D3D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36C4A"/>
    <w:multiLevelType w:val="multilevel"/>
    <w:tmpl w:val="0409001F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9" w15:restartNumberingAfterBreak="0">
    <w:nsid w:val="408159F9"/>
    <w:multiLevelType w:val="multilevel"/>
    <w:tmpl w:val="01B4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12505"/>
    <w:multiLevelType w:val="multilevel"/>
    <w:tmpl w:val="F9A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1F63BF"/>
    <w:multiLevelType w:val="multilevel"/>
    <w:tmpl w:val="C8C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CA7BB4"/>
    <w:multiLevelType w:val="multilevel"/>
    <w:tmpl w:val="DB9C6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D0057F6"/>
    <w:multiLevelType w:val="multilevel"/>
    <w:tmpl w:val="8AD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1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DD"/>
    <w:rsid w:val="00032D12"/>
    <w:rsid w:val="000963DD"/>
    <w:rsid w:val="000B0953"/>
    <w:rsid w:val="001828E9"/>
    <w:rsid w:val="00311084"/>
    <w:rsid w:val="00324608"/>
    <w:rsid w:val="00353089"/>
    <w:rsid w:val="003A670C"/>
    <w:rsid w:val="003E42F1"/>
    <w:rsid w:val="00525D41"/>
    <w:rsid w:val="00571F55"/>
    <w:rsid w:val="005C485E"/>
    <w:rsid w:val="006C6A30"/>
    <w:rsid w:val="0073108C"/>
    <w:rsid w:val="00971916"/>
    <w:rsid w:val="00BC5AF9"/>
    <w:rsid w:val="00C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2F61"/>
  <w15:chartTrackingRefBased/>
  <w15:docId w15:val="{E4B204BA-AA37-421D-A287-4AB4618C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12"/>
    <w:pPr>
      <w:ind w:left="720"/>
      <w:contextualSpacing/>
    </w:pPr>
  </w:style>
  <w:style w:type="table" w:styleId="TableGrid">
    <w:name w:val="Table Grid"/>
    <w:basedOn w:val="TableNormal"/>
    <w:uiPriority w:val="39"/>
    <w:rsid w:val="0018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2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25D41"/>
  </w:style>
  <w:style w:type="character" w:customStyle="1" w:styleId="eop">
    <w:name w:val="eop"/>
    <w:basedOn w:val="DefaultParagraphFont"/>
    <w:rsid w:val="00525D41"/>
  </w:style>
  <w:style w:type="character" w:customStyle="1" w:styleId="spellingerror">
    <w:name w:val="spellingerror"/>
    <w:basedOn w:val="DefaultParagraphFont"/>
    <w:rsid w:val="00525D41"/>
  </w:style>
  <w:style w:type="character" w:customStyle="1" w:styleId="contextualspellingandgrammarerror">
    <w:name w:val="contextualspellingandgrammarerror"/>
    <w:basedOn w:val="DefaultParagraphFont"/>
    <w:rsid w:val="00525D41"/>
  </w:style>
  <w:style w:type="paragraph" w:styleId="EndnoteText">
    <w:name w:val="endnote text"/>
    <w:basedOn w:val="Normal"/>
    <w:link w:val="EndnoteTextChar"/>
    <w:uiPriority w:val="99"/>
    <w:semiHidden/>
    <w:unhideWhenUsed/>
    <w:rsid w:val="00CB09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09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09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9E05-FA51-41FC-B7B1-580F7312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Shaforost</dc:creator>
  <cp:keywords/>
  <dc:description/>
  <cp:lastModifiedBy>Liliana Smirnova</cp:lastModifiedBy>
  <cp:revision>7</cp:revision>
  <dcterms:created xsi:type="dcterms:W3CDTF">2016-05-27T04:21:00Z</dcterms:created>
  <dcterms:modified xsi:type="dcterms:W3CDTF">2018-11-26T09:16:00Z</dcterms:modified>
</cp:coreProperties>
</file>