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KAMU-ÖZEL İŞBİRLİKLERİ</w:t>
      </w:r>
    </w:p>
    <w:p/>
    <w:p>
      <w:pPr>
        <w:rPr>
          <w:rFonts w:hint="default"/>
        </w:rPr>
      </w:pPr>
      <w:r>
        <w:rPr>
          <w:rFonts w:hint="default"/>
        </w:rPr>
        <w:t>Türkiye’yi haraca bağlamış Kamu-Özel İşbirlikleri projeleri nedeniyle de Türk</w:t>
      </w:r>
    </w:p>
    <w:p>
      <w:pPr>
        <w:rPr>
          <w:rFonts w:hint="default"/>
        </w:rPr>
      </w:pPr>
      <w:r>
        <w:rPr>
          <w:rFonts w:hint="default"/>
        </w:rPr>
        <w:t>Lirasındaki görülen yüzde 10’luk değer kaybının uzun vadede kamuya on milyarlarca</w:t>
      </w:r>
    </w:p>
    <w:p>
      <w:pPr>
        <w:rPr>
          <w:rFonts w:hint="default"/>
        </w:rPr>
      </w:pPr>
      <w:r>
        <w:rPr>
          <w:rFonts w:hint="default"/>
        </w:rPr>
        <w:t>TL’lik yeni yük yarattığını söylemek gerekiyor (koşullu yükümlülükler ve gizli</w:t>
      </w:r>
    </w:p>
    <w:p>
      <w:r>
        <w:rPr>
          <w:rFonts w:hint="default"/>
        </w:rPr>
        <w:t>sözleşmeler nedeniyle kesin bir ifade kullanmak uygun değil). (ALİ RIZA)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CBA9"/>
    <w:rsid w:val="7FBFC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2022-03-21T13:58:00Z</dcterms:created>
  <dc:creator>merthan</dc:creator>
  <cp:lastModifiedBy>merthan</cp:lastModifiedBy>
  <dcterms:modified xsi:type="dcterms:W3CDTF">2022-03-21T13:59:33Z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