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t>MUHALEFETE EKONOMIK YOLLARDAN CIKARILAN ZORLUK</w:t>
      </w:r>
    </w:p>
    <w:p/>
    <w:p>
      <w:pPr>
        <w:numPr>
          <w:ilvl w:val="0"/>
          <w:numId w:val="1"/>
        </w:numPr>
        <w:rPr>
          <w:rFonts w:hint="default"/>
        </w:rPr>
      </w:pPr>
      <w:r>
        <w:t>İBB</w:t>
      </w:r>
      <w:r>
        <w:rPr>
          <w:rFonts w:hint="default"/>
        </w:rPr>
        <w:t>’ye akaryakıtta yapılan tarihi zamlara rağmen, toplu taşımaya zam yapma yasağı getirdi. TR’de nerdeyse tüm UKOME’lerden zam kararı çıkmasına karşın İBB bunu yapamadı. Zararı 10 milyar TL olarak sübvanse etmek zorunda kalıyor. İBB ve İETT’yi batırmaya çalışıyor.</w:t>
      </w:r>
    </w:p>
    <w:p>
      <w:pPr>
        <w:widowControl w:val="0"/>
        <w:numPr>
          <w:numId w:val="0"/>
        </w:numPr>
        <w:jc w:val="both"/>
        <w:rPr>
          <w:rFonts w:hint="default"/>
        </w:rPr>
      </w:pPr>
    </w:p>
    <w:p>
      <w:pPr>
        <w:widowControl w:val="0"/>
        <w:numPr>
          <w:numId w:val="0"/>
        </w:numPr>
        <w:jc w:val="both"/>
        <w:rPr>
          <w:rFonts w:hint="default"/>
        </w:rPr>
      </w:pPr>
      <w:r>
        <w:rPr>
          <w:rFonts w:hint="default"/>
        </w:rPr>
        <w:t xml:space="preserve">2.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3CCC87"/>
    <w:multiLevelType w:val="singleLevel"/>
    <w:tmpl w:val="623CCC8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FFF96D"/>
    <w:rsid w:val="76FFF96D"/>
    <w:rsid w:val="F37FE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2022-03-24T21:41:00Z</dcterms:created>
  <dc:creator>merthan</dc:creator>
  <cp:lastModifiedBy>merthan</cp:lastModifiedBy>
  <dcterms:modified xsi:type="dcterms:W3CDTF">2022-03-24T21:44:53Z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