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Optima" w:hAnsi="Optima" w:eastAsia="SimSun" w:cs="Optima"/>
          <w:i w:val="0"/>
          <w:iCs w:val="0"/>
          <w:caps w:val="0"/>
          <w:color w:val="111111"/>
          <w:spacing w:val="0"/>
          <w:kern w:val="0"/>
          <w:sz w:val="36"/>
          <w:szCs w:val="36"/>
          <w:shd w:val="clear" w:fill="FFFFFF"/>
          <w:lang w:val="en-US" w:eastAsia="zh-CN" w:bidi="ar"/>
        </w:rPr>
        <w:t>MrAAENWrI-27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Tableau product key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TCC0-84B5-6B40-7D0B-3D29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tima">
    <w:panose1 w:val="0200050306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D105B"/>
    <w:rsid w:val="77FFEC36"/>
    <w:rsid w:val="FBB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2023-04-14T23:55:00Z</dcterms:created>
  <dc:creator>merthan</dc:creator>
  <cp:lastModifiedBy>muharremturgut</cp:lastModifiedBy>
  <dcterms:modified xsi:type="dcterms:W3CDTF">2023-05-13T20:49:32Z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