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SQL= Structured Query Language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 tabanlari veri yonetimi icin kullanilir.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Birbiri ile iliskili verileri tuttugum database’lerden biridir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Buyuk uygulamalar cloud sistemi kullanir.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Amazon.net service mesela en buyuk cloud sistemi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Netflix mesela Amazon’da tutuyor verilerini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Dunya uzerinde 10-15 tane veri tabani tarlasi var amazonun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DBMS= Data base management system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Veritabani yonetim sistemi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Postgre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Oracle gibi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CRUD- Create, Read, Update, Delete operasyonlari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guvenligi icin cybersecurity alani olusturuldu.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VALIDATION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Interface- UI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SQL’de sorgulama komutlari emir kipi gibidir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database, create table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isim from facebook table mesela bir SQL kodu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Ayni sekilde API’den de testimi yapabilirim.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API-Application Programming Interface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Garsona benzetiyorlar bunu. UI ile database arasinda getir goturu yaoar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Amazondan telefon alacaksin, bilgileri dolduruyorsun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Banka-kart bilgilerini girdin mesela,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 bilmez ama senin kart bilgilerini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Amazonun API’si, bankanin API’sine sorgu gonderiyor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Ali veli adinda bir musterin var mi hesabi musait mi diye sorar database’e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API- bir uygulamanin calisip calismadigini, bilgilerin dogru girilip girilmedigini test eder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END TO END TEST(E2E) Testing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ile API ile ya da UI ile yapabilirsin.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DBMS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JAVA DATABASE CONNECTIVITY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 DATABASE CONNECTIVITY ILE DIGER UYGULAMALARLA ILETISIMI SAGAR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Server- microsoftun- pahali-buyuk datalar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SQL-es zamanli cok islem girince durabiliyor. Online destek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Postgre SQL-yeni nesil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 tabloda, 4 satir 4 sutun varsa, tabloda kac tane veri vardir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record 6 field varsa 30 data vardir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Relational Database nedir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Amaci Veriye hizli sekilde ulasmak-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tablolar datalari iliskili tablolarda depolar.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Non-relational ise- non-SQL database denir. Jason formatinda ya da xml dosyalari olarak tutar.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SQL Komutlari (Mulakatlarda cikabilir)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DQL-Data Query Language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DQL icindeki SELECT komutu ile verileri kosula bagli olarak alabilirim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* from ogrenci table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Yani ogrenci tablosundan butun datalari al demek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DML-Data Manipulation Language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Tablonun ici ile ilgilenir: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INSERT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DDL-Data definition language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CREATE-Yeniden bir veri tabani veya tablo olusturmak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DROP-Tabloyu ortadan kaldirir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ALTER-Sutunlardaki data turunu degistirebilirsin bunla meesela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DCL (Data Control Language)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DCL Komutu ile bazi kisiler veri tabanina erisim ve mudahale icin yetki vermek icin kullanilir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GRANT-yetki vermek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REVOKE-geri almak icin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#Primary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PK sutunu essiz ve tekrarsiz olmali ki, ogrenci numarasini girdigim anda o ogrenciyi versin.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TC Kimlik, email gibi kisiye ozel olmali PK sutunu.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Iliskilendirecegim sutuna PK atamam gerekir.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Birincil anahtar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Baska bir tablo ile iliski kurmamiza yarar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Parent table dedigimiz ana tabloda mutlaka bir PK olsun ki diger tablolarla iliski kurulabilsin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marketteki ürününlerin stok kodu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üniversitedeki öğrenci tablosunda no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Igdaş ta abone no gibi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Email adresi gibi, e-devletteki tc no, kitaplarin ISBN’si gibi key’lere Natural key denir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Kayit olunurken, okul tarafindan uretilen ogrenci numarasi ise Surrogate Key denir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Dunyada baska bir universitede de benzer bir id’si olabilir ogrencinin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Foreign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Illa ki parent table’daki PK ile iliskilidir.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FK iki tablo arasinda relation kurmak icin kullanilir.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Kimlik bilgisinin oldugu tablo parent table diyelim, ogrencinin notlarini gosterdigi de diger tablo diyelim. O diger tablodaki PK ile eslesen sutun FK olur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Unique olma zorunlulugu yok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-433070</wp:posOffset>
                      </wp:positionH>
                      <wp:positionV relativeFrom="paragraph">
                        <wp:posOffset>73660</wp:posOffset>
                      </wp:positionV>
                      <wp:extent cx="377825" cy="368300"/>
                      <wp:effectExtent l="4445" t="0" r="2413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709930" y="6739890"/>
                                <a:ext cx="377825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34.1pt;margin-top:5.8pt;height:29pt;width:29.75pt;z-index:251660288;mso-width-relative:page;mso-height-relative:page;" filled="f" stroked="t" coordsize="21600,21600" o:gfxdata="UEsFBgAAAAAAAAAAAAAAAAAAAAAAAFBLAwQKAAAAAACHTuJAAAAAAAAAAAAAAAAABAAAAGRycy9Q&#10;SwMEFAAAAAgAh07iQEhWrt3XAAAACAEAAA8AAABkcnMvZG93bnJldi54bWxNjzFPwzAQhXck/oN1&#10;SCxV6iQSIQ1xOiAxVGKhVMB4ja9xRHyOYrdJ/z1mgvH0Pr33Xb1d7CAuNPnesYJsnYIgbp3uuVNw&#10;eH9JShA+IGscHJOCK3nYNrc3NVbazfxGl33oRCxhX6ECE8JYSelbQxb92o3EMTu5yWKI59RJPeEc&#10;y+0g8zQtpMWe44LBkZ4Ntd/7s1Ww+kSzI2zn6+rLf+z0Qx6W11yp+7ssfQIRaAl/MPzqR3VootPR&#10;nVl7MShIijKPaAyyAkQEkvIRxFFBsSlANrX8/0DzA1BLAwQUAAAACACHTuJAA2nG7QUCAAD6AwAA&#10;DgAAAGRycy9lMm9Eb2MueG1srVNNj9MwEL0j8R8s32myrfqppiu2ZbkgqLTA3XWcxJK/NONt2n/P&#10;2MkWWC57IAdr7PG8ee9lvL2/WMPOClB7V/G7ScmZctLX2rUV//H98cOKM4zC1cJ4pyp+Vcjvd+/f&#10;bfuwUVPfeVMrYATicNOHincxhk1RoOyUFTjxQTlKNh6siLSFtqhB9IRuTTEty0XRe6gDeKkQ6fQw&#10;JPmICG8B9E2jpTp4+WyViwMqKCMiScJOB+S7zLZplIzfmgZVZKbipDTmlZpQfEprsduKTQsidFqO&#10;FMRbKLzSZIV21PQGdRBRsGfQ/0BZLcGjb+JEelsMQrIjpOKufOXNUyeCylrIagw30/H/wcqv5yMw&#10;XVd8ypkTln74UwSh2y6yjwC+Z3vvHNnogU2TW33ADRXt3RHGHYYjJOmXBixrjA4/aayyGSSPXSq+&#10;LNfrGRl+rfhiOVuv1qPt6hKZpPxsuVxN55xJujBbrGZlzhcDYkIOgPGz8paloOI4ErwxG7qJ8xeM&#10;xIkKXwpSsfOP2pj8n41jPXGYzYmMFDS7Dc0MhTaQfnQtZ8K09ChkhMwfvdF1qk44CO1pb4CdBY3S&#10;/GH9cJgnP6jbX9dS64PAbriXU8OQWR3p3RhtK74q0zccR6HNJ1ezeA3kvUiWj7DGEXqyezA4RSdf&#10;X7Pv+ZxGIvcfxzfN3J/7XP37ye5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EhWrt3XAAAACAEA&#10;AA8AAAAAAAAAAQAgAAAAOAAAAGRycy9kb3ducmV2LnhtbFBLAQIUABQAAAAIAIdO4kADacbtBQIA&#10;APoDAAAOAAAAAAAAAAEAIAAAADwBAABkcnMvZTJvRG9jLnhtbFBLBQYAAAAABgAGAFkBAACzBQAA&#10;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PK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-405765</wp:posOffset>
                      </wp:positionH>
                      <wp:positionV relativeFrom="paragraph">
                        <wp:posOffset>91440</wp:posOffset>
                      </wp:positionV>
                      <wp:extent cx="368300" cy="697865"/>
                      <wp:effectExtent l="5715" t="3175" r="6985" b="101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737235" y="7166610"/>
                                <a:ext cx="368300" cy="6978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31.95pt;margin-top:7.2pt;height:54.95pt;width:29pt;z-index:251659264;mso-width-relative:page;mso-height-relative:page;" filled="f" stroked="t" coordsize="21600,21600" o:gfxdata="UEsFBgAAAAAAAAAAAAAAAAAAAAAAAFBLAwQKAAAAAACHTuJAAAAAAAAAAAAAAAAABAAAAGRycy9Q&#10;SwMEFAAAAAgAh07iQOISwUTVAAAACQEAAA8AAABkcnMvZG93bnJldi54bWxNj8FOwzAQRO9I/IO1&#10;SFxQ6qRNohLiVGolOEPDgaMbL0lEvI5styl/z3KC42ieZt/Wu6udxAV9GB0pyFYpCKTOmZF6Be/t&#10;c7IFEaImoydHqOAbA+ya25taV8Yt9IaXY+wFj1CotIIhxrmSMnQDWh1Wbkbi7tN5qyNH30vj9cLj&#10;dpLrNC2l1SPxhUHPeBiw+zqerYK2yLZFe+he6OHDk1z2r+V+7JW6v8vSJxARr/EPhl99VoeGnU7u&#10;TCaISUFSbh4Z5SLPQTCQFJxPnNf5BmRTy/8fND9QSwMEFAAAAAgAh07iQPIg2cr8AQAA8AMAAA4A&#10;AABkcnMvZTJvRG9jLnhtbK1TTW/bMAy9D9h/EHRfbCeIkwZxijVZdxm2AN1+ACPLtgB9gVLj5N+P&#10;st106y49zAeZIsVHvidqe38xmp0lBuVsxYtZzpm0wtXKthX/9fPx05qzEMHWoJ2VFb/KwO93Hz9s&#10;e7+Rc9c5XUtkBGLDpvcV72L0mywLopMGwsx5aSnYODQQaYttViP0hG50Ns/zMusd1h6dkCGQ9zAG&#10;+YSI7wF0TaOEPDjxbKSNIypKDZEohU75wHdDt00jRfzRNEFGpitOTOOwUhGyT2nNdlvYtAi+U2Jq&#10;Ad7TwhtOBpSlojeoA0Rgz6j+gTJKoAuuiTPhTDYSGRQhFkX+RpunDrwcuJDUwd9ED/8PVnw/H5Gp&#10;miaBMwuGLvwpIqi2i+wzouvZ3llLMjpkRVKr92FDSXt7xGkX/BET9UuDJv2JFLtUfLVYzRdLzq5k&#10;FmVZFpPY8hKZoPiiXC9yugZBB8q71bpcJvjsFcdjiF+lMywZFQ9TW7d+ikFwOH8LcUx8SUhNWPeo&#10;tCY/bLRlPZVYLFMxoIltaFLINJ5YB9tyBrqlpyAiDojBaVWn7JQcsD3tNbIz0AAtH+4eDi9t/nUs&#10;lT5A6MZzQ2gcLaMivRatTMXXefpGdwSlv9iaxasnxSEJPbHXlkRIIo+yJuvk6uug9uCnQRhkmoY2&#10;Tdqf+yH79aHu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iEsFE1QAAAAkBAAAPAAAAAAAAAAEA&#10;IAAAADgAAABkcnMvZG93bnJldi54bWxQSwECFAAUAAAACACHTuJA8iDZyvwBAADwAwAADgAAAAAA&#10;AAABACAAAAA6AQAAZHJzL2Uyb0RvYy54bWxQSwUGAAAAAAYABgBZAQAAqAU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FK null degeri kabul eder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 tabloda birden fazla FK olabilir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FK olan fieldda tekrar olabilir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Birden fazla FK olabilir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Yani FK, parent table’da da PK ile bir iliski olusturabilir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Composite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Tek basina bir kolon PK ozelligi tasimiyorsa, birden fazla kolon birlesitirilebilir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tek bir sütun hedef kişiyi/bilgiyi bulmaya yetmiyorsa ikinci bir parametre olarak ikinci bir sütunu da devreye alarak istediğimiz kişiye ulaşmamızı sağlayan birleştirme işlemi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sayede unique oluyorlar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tek başlarına unique yani eşsiz olamayınca birleştirme ile eşsiz oluyor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Unique Key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PK null deger kabul etmez ama UK edebilir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 da tekrar kabul etmez. Duplicationa izin vermezler ikisi de.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Bir tabloda birden fazla olabilir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SQL Data Types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data types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nchar    degisik karakterler icin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varchar  char(50) de girsen, ne kadar karakter girersen o kadar kullanir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nvarchar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Maksimum  karakter belirlendiğinde (TC kimlik no, telefon no veya IBAN no gibi) yanlışlıkla daha uzun bir numara girilemiyor. Böylece otomatikman bir kontrol oluşturulmuş oluyor.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Numeric data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Numeric(5,2) 5 sayi, 3 rakam virgulden once, 2 rakam virgulden sonra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data type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95B32"/>
    <w:rsid w:val="0EBF048E"/>
    <w:rsid w:val="0FBF03F2"/>
    <w:rsid w:val="257B5D6F"/>
    <w:rsid w:val="2EBF5B07"/>
    <w:rsid w:val="2FEA040D"/>
    <w:rsid w:val="397D52D8"/>
    <w:rsid w:val="3BF638E8"/>
    <w:rsid w:val="3E6E6BC4"/>
    <w:rsid w:val="3F7A222B"/>
    <w:rsid w:val="3FDF36C3"/>
    <w:rsid w:val="5B75645D"/>
    <w:rsid w:val="5BFFBA54"/>
    <w:rsid w:val="5ECE31B0"/>
    <w:rsid w:val="5F13CF46"/>
    <w:rsid w:val="6CD95B32"/>
    <w:rsid w:val="6DECCEAB"/>
    <w:rsid w:val="6EFED002"/>
    <w:rsid w:val="6F4FD28A"/>
    <w:rsid w:val="75FFA654"/>
    <w:rsid w:val="76F75842"/>
    <w:rsid w:val="77F7396E"/>
    <w:rsid w:val="77F77FFE"/>
    <w:rsid w:val="77F94E7B"/>
    <w:rsid w:val="7AABB6FB"/>
    <w:rsid w:val="7BEFF211"/>
    <w:rsid w:val="7E1F4044"/>
    <w:rsid w:val="7EBEC699"/>
    <w:rsid w:val="7F3ED0E0"/>
    <w:rsid w:val="7F767F62"/>
    <w:rsid w:val="9FFF220D"/>
    <w:rsid w:val="A7575500"/>
    <w:rsid w:val="AFFD9B5F"/>
    <w:rsid w:val="B6DF8F4B"/>
    <w:rsid w:val="D5E76776"/>
    <w:rsid w:val="DFF7A6DB"/>
    <w:rsid w:val="DFFA2BA1"/>
    <w:rsid w:val="DFFB4444"/>
    <w:rsid w:val="DFFBA3B1"/>
    <w:rsid w:val="E4E7D38F"/>
    <w:rsid w:val="E5FF193C"/>
    <w:rsid w:val="EAFF2365"/>
    <w:rsid w:val="F37B4D34"/>
    <w:rsid w:val="F76B9828"/>
    <w:rsid w:val="FBEF141D"/>
    <w:rsid w:val="FC6427B1"/>
    <w:rsid w:val="FDBF3BED"/>
    <w:rsid w:val="FEEBE4BE"/>
    <w:rsid w:val="FEEF3AFE"/>
    <w:rsid w:val="FF859C81"/>
    <w:rsid w:val="FFE7A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2023-03-04T21:37:00Z</dcterms:created>
  <dc:creator>muharremturgut</dc:creator>
  <cp:lastModifiedBy>muharremturgut</cp:lastModifiedBy>
  <dcterms:modified xsi:type="dcterms:W3CDTF">2023-03-04T23:52:51Z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