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Task52: API เผยแพร่แนวข้อสอบและ DTO ตรวจข้อมูล</w:t>
      </w:r>
    </w:p>
    <w:p>
      <w:pPr>
        <w:pStyle w:val="Heading1"/>
      </w:pPr>
      <w:r>
        <w:t>ขอบเขต</w:t>
      </w:r>
    </w:p>
    <w:p>
      <w:r>
        <w:t>เอกสารนี้อธิบาย API เผยแพร่แนวข้อสอบที่ใช้งานแล้ว Router รับข้อมูลและตรวจ Login ส่วน PublishGuideService ตรวจรายวิชา กำหนดเจ้าของ และควบคุม transaction ผ่าน DAO</w:t>
      </w:r>
    </w:p>
    <w:p>
      <w:pPr>
        <w:pStyle w:val="Heading1"/>
      </w:pPr>
      <w:r>
        <w:t>API ที่ใช้งาน</w:t>
      </w:r>
    </w:p>
    <w:p>
      <w:pPr>
        <w:pStyle w:val="Heading2"/>
      </w:pPr>
      <w:r>
        <w:t>POST /guides</w:t>
      </w:r>
    </w:p>
    <w:p>
      <w:r>
        <w:t>สร้างแนวข้อสอบหนึ่งรายการสำหรับรายวิชาที่มีอยู่ ผู้เรียกต้องส่ง Bearer token ที่ยังใช้ได้ ระบบใช้บัญชีจาก token เป็นเจ้าของรายการ</w:t>
      </w:r>
    </w:p>
    <w:p>
      <w:pPr>
        <w:pStyle w:val="Heading3"/>
      </w:pPr>
      <w:r>
        <w:t>Request</w:t>
      </w:r>
    </w:p>
    <w:p>
      <w:pPr>
        <w:keepLines/>
        <w:spacing w:after="120"/>
      </w:pPr>
      <w:r>
        <w:rPr>
          <w:rFonts w:ascii="Consolas" w:hAnsi="Consolas"/>
          <w:sz w:val="18"/>
        </w:rPr>
        <w:t>POST /guides</w:t>
        <w:br/>
        <w:t>Authorization: Bearer &lt;access_token&gt;</w:t>
        <w:br/>
        <w:t>Content-Type: application/json</w:t>
      </w:r>
    </w:p>
    <w:p>
      <w:pPr>
        <w:keepLines/>
        <w:spacing w:after="120"/>
      </w:pPr>
      <w:r>
        <w:rPr>
          <w:rFonts w:ascii="Consolas" w:hAnsi="Consolas"/>
          <w:sz w:val="18"/>
        </w:rPr>
        <w:t>{</w:t>
        <w:br/>
        <w:t xml:space="preserve">  "course_id": 1,</w:t>
        <w:br/>
        <w:t xml:space="preserve">  "title": "แนวข้อสอบปลายภาค",</w:t>
        <w:br/>
        <w:t xml:space="preserve">  "academic_year": 2568,</w:t>
        <w:br/>
        <w:t xml:space="preserve">  "semester": 1,</w:t>
        <w:br/>
        <w:t xml:space="preserve">  "exam_period": "final",</w:t>
        <w:br/>
        <w:t xml:space="preserve">  "topics": "การเรียงลำดับและกราฟ",</w:t>
        <w:br/>
        <w:t xml:space="preserve">  "exam_format": "mixed",</w:t>
        <w:br/>
        <w:t xml:space="preserve">  "objective_count": 20,</w:t>
        <w:br/>
        <w:t xml:space="preserve">  "subjective_count": 3,</w:t>
        <w:br/>
        <w:t xml:space="preserve">  "additional_advice": "ทบทวนการวิเคราะห์ความซับซ้อน"</w:t>
        <w:br/>
        <w:t>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ฟิลด์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ชนิด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กติกา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course_id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ต้องมากกว่า 0 และต้องตรงกับรายวิชาในระบบ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 ห้ามเป็นค่าว่างหรือมีแต่ช่องว่าง ความยาวไม่เกิน 200 ตัวอักษรตาม Entity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academic_year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 เป็นหนึ่งใน 2566, 2567, 2568, 2569 ตาม AcademicYear ใน schema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semester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 รับ 1, 2, 3 โดย 3 หมายถึงภาคฤดูร้อนตาม API อ่านเดิม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exam_period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 รับ midterm หรือ final ตาม API อ่านเดิม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topics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 ห้ามเป็นค่าว่างหรือมีแต่ช่องว่าง ความยาวไม่เกิน 2,000 ตัวอักษรตาม Entity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exam_format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 เลือกจาก Dropdown ค่า objective, subjective หรือ mixed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objective_count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integer หรือ null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จำนวนข้อปรนัย ถ้าระบุให้มากกว่า 0 เก็บตาม Entity เดิม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subjective_count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integer หรือ null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จำนวนข้ออัตนัย ถ้าระบุให้มากกว่า 0 เก็บตาม Entity เดิม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additional_advice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string หรือ null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ไม่บังคับ ความยาวไม่เกิน 2,000 ตัวอักษรตาม Entity</w:t>
            </w:r>
          </w:p>
        </w:tc>
      </w:tr>
    </w:tbl>
    <w:p/>
    <w:p>
      <w:r>
        <w:t>ไม่รับ publisher_id จาก Request เพราะผู้ใช้ไม่ควรกำหนดเจ้าของรายการเอง ชื่อผู้สอนก็ไม่รับจากฟอร์ม โดยอ่านจากข้อมูลรายวิชาในระบบ</w:t>
      </w:r>
    </w:p>
    <w:p>
      <w:r>
        <w:t>รูปแบบ Request นี้ตรงกับ Entity ปัจจุบัน โดย Dropdown เลือก exam_format ได้หนึ่งค่าและไม่มีตัวเลือก other ส่วนจำนวนข้อปรนัยและอัตนัยเก็บแยกใน objective_count และ subjective_count</w:t>
      </w:r>
    </w:p>
    <w:p>
      <w:pPr>
        <w:pStyle w:val="Heading3"/>
      </w:pPr>
      <w:r>
        <w:t>ผลสำเร็จ</w:t>
      </w:r>
    </w:p>
    <w:p>
      <w:r>
        <w:t>ตอบ 201 Created เมื่อสร้างรายการสำเร็จ โดย Response ใช้โครงสร้างรายละเอียดที่อ่านได้จาก GET /guides/{guide_id} และมี id ของรายการที่สร้าง</w:t>
      </w:r>
    </w:p>
    <w:p>
      <w:pPr>
        <w:keepLines/>
        <w:spacing w:after="120"/>
      </w:pPr>
      <w:r>
        <w:rPr>
          <w:rFonts w:ascii="Consolas" w:hAnsi="Consolas"/>
          <w:sz w:val="18"/>
        </w:rPr>
        <w:t>{</w:t>
        <w:br/>
        <w:t xml:space="preserve">  "id": 42,</w:t>
        <w:br/>
        <w:t xml:space="preserve">  "title": "แนวข้อสอบปลายภาค",</w:t>
        <w:br/>
        <w:t xml:space="preserve">  "academic_year": 2568,</w:t>
        <w:br/>
        <w:t xml:space="preserve">  "semester": 1,</w:t>
        <w:br/>
        <w:t xml:space="preserve">  "exam_period": "final",</w:t>
        <w:br/>
        <w:t xml:space="preserve">  "publisher_name": "ชื่อผู้เผยแพร่",</w:t>
        <w:br/>
        <w:t xml:space="preserve">  "course": {</w:t>
        <w:br/>
        <w:t xml:space="preserve">    "id": 1,</w:t>
        <w:br/>
        <w:t xml:space="preserve">    "course_code": "CS261",</w:t>
        <w:br/>
        <w:t xml:space="preserve">    "course_name": "INTRODUCTION TO SOFTWARE ENGINEERING",</w:t>
        <w:br/>
        <w:t xml:space="preserve">    "instructor_names": null</w:t>
        <w:br/>
        <w:t xml:space="preserve">  },</w:t>
        <w:br/>
        <w:t xml:space="preserve">  "topics": "การเรียงลำดับและกราฟ",</w:t>
        <w:br/>
        <w:t xml:space="preserve">  "exam_format": "mixed",</w:t>
        <w:br/>
        <w:t xml:space="preserve">  "objective_count": 20,</w:t>
        <w:br/>
        <w:t xml:space="preserve">  "subjective_count": 3,</w:t>
        <w:br/>
        <w:t xml:space="preserve">  "additional_advice": "ทบทวนการวิเคราะห์ความซับซ้อน"</w:t>
        <w:br/>
        <w:t>}</w:t>
      </w:r>
    </w:p>
    <w:p>
      <w:r>
        <w:t>Response ใช้ GuideDetailResponseDTO หน้าเว็บจึงเปิดรายละเอียดด้วย ID ที่สร้างได้ทันที</w:t>
      </w:r>
    </w:p>
    <w:p>
      <w:pPr>
        <w:pStyle w:val="Heading1"/>
      </w:pPr>
      <w:r>
        <w:t>ข้อผิดพลาด</w:t>
      </w:r>
    </w:p>
    <w:p>
      <w:r>
        <w:t>ใช้โครงสร้าง Error DTO เดียวกับ API อ่านแนวข้อสอบ (ErrorResponseDTO) เพื่อให้รูปแบบข้อผิดพลาดสม่ำเสมอ</w:t>
      </w:r>
    </w:p>
    <w:p>
      <w:pPr>
        <w:keepLines/>
        <w:spacing w:after="120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"INVALID_PARAMETERS",</w:t>
        <w:br/>
        <w:t xml:space="preserve">    "message": "ข้อมูลสำหรับเผยแพร่ไม่ถูกต้อง",</w:t>
        <w:br/>
        <w:t xml:space="preserve">    "fields": [</w:t>
        <w:br/>
        <w:t xml:space="preserve">      {</w:t>
        <w:br/>
        <w:t xml:space="preserve">        "field": "title",</w:t>
        <w:br/>
        <w:t xml:space="preserve">        "message": "ต้องระบุชื่อแนวข้อสอบ"</w:t>
        <w:br/>
        <w:t xml:space="preserve">      }</w:t>
        <w:br/>
        <w:t xml:space="preserve">    ]</w:t>
        <w:br/>
        <w:t xml:space="preserve">  }</w:t>
        <w:br/>
        <w:t>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HTTP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error.code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เงื่อนไข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AUTH_REQUIRED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ไม่มี token, token ไม่ถูกต้อง หรือหมดอายุ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COURSE_NOT_FOUND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ไม่พบ course_id หรือรหัสวิชาอยู่นอกขอบเขต CS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422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INVALID_PARAMETERS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ฟิลด์บังคับหายไป รูปแบบข้อมูลผิด หรือค่าอยู่นอกกติกา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INTERNAL_ERROR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เกิดข้อผิดพลาดระหว่างบันทึก ระบบต้องไม่ตอบว่าสำเร็จ</w:t>
            </w:r>
          </w:p>
        </w:tc>
      </w:tr>
    </w:tbl>
    <w:p/>
    <w:p>
      <w:r>
        <w:t>กรณีบันทึกล้มเหลวต้อง rollback transaction เพื่อไม่ให้เกิดรายการบางส่วน รายละเอียดการควบคุม transaction และ DAO เป็นขอบเขตของ Task56/57</w:t>
      </w:r>
    </w:p>
    <w:p>
      <w:pPr>
        <w:pStyle w:val="Heading1"/>
      </w:pPr>
      <w:r>
        <w:t>DTO ที่ใช้งาน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DTO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หน้าที่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ข้อมูลหลัก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GuidePublishRequestDTO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ตรวจข้อมูลจากผู้เรียก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ฟิลด์ Request ตามตารางด้านบน ไม่มี publisher_id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GuideDetailResponseDTO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ส่งข้อมูลที่สร้างกลับไปให้หน้าเว็บ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ใช้ DTO รายละเอียดเดิม เพื่อเปิดหน้ารายการที่เพิ่งเผยแพร่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ErrorResponseDTO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ส่งข้อผิดพลาดในรูปแบบเดียวกัน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code, message, fields</w:t>
            </w:r>
          </w:p>
        </w:tc>
      </w:tr>
    </w:tbl>
    <w:p/>
    <w:p>
      <w:r>
        <w:t>Pydantic ตรวจชนิดข้อมูล ฟิลด์บังคับ ความยาว และตัวเลือกที่ boundary ส่วน Service ตรวจรายวิชาและกำหนดผู้เผยแพร่จากบัญชีที่ Login แล้ว Request ใช้ strict integer สำหรับ course_id และจำนวนข้อ พร้อม extra=forbid เพื่อปฏิเสธ field ที่ไม่ได้กำหนด</w:t>
      </w:r>
    </w:p>
    <w:p>
      <w:pPr>
        <w:pStyle w:val="Heading1"/>
      </w:pPr>
      <w:r>
        <w:t>การแบ่งหน้าที่ของโค้ด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ส่วน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หน้าที่ในเส้นทางเผยแพร่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backend/app/routers/guides.py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ประกาศ POST /guides, รับ Request DTO, ใช้ current_user และเรียก Service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backend/app/schemas/guides.py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ประกาศ Request, Response และ Error DTO ด้วย Pydantic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backend/app/services/publish_guide.py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ตรวจเงื่อนไขที่ต้องอ่านข้อมูลระบบ กำหนดเจ้าของจากผู้ใช้ปัจจุบัน และประสานการสร้างรายการ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backend/app/dao/publish_guide_dao.py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บันทึก Entity ผ่าน SQLAlchemy session ตามรูปแบบที่ทีมเลือกใน Task56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backend/app/models/guide.py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Guide Entity ที่ใช้ร่วมกับการอ่าน แก้ไข และลบ</w:t>
            </w:r>
          </w:p>
        </w:tc>
      </w:tr>
    </w:tbl>
    <w:p/>
    <w:p>
      <w:r>
        <w:t>Service รับ Session และ DAO จาก dependencies.py ส่วน DAO ทำ add/flush โดยไม่ commit เอง</w:t>
      </w:r>
    </w:p>
    <w:p>
      <w:pPr>
        <w:pStyle w:val="Heading1"/>
      </w:pPr>
      <w:r>
        <w:t>แผนภาพความสัมพันธ์</w:t>
      </w:r>
    </w:p>
    <w:p>
      <w:pPr>
        <w:pStyle w:val="Heading2"/>
      </w:pPr>
      <w:r>
        <w:t>แผนภาพ 1</w:t>
      </w:r>
    </w:p>
    <w:p>
      <w:r>
        <w:drawing>
          <wp:inline xmlns:a="http://schemas.openxmlformats.org/drawingml/2006/main" xmlns:pic="http://schemas.openxmlformats.org/drawingml/2006/picture">
            <wp:extent cx="6309360" cy="219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diagrams-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9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แผนภาพนี้แสดงส่วนประกอบ API และ DTO ไม่ใช่ Sequence ดูลำดับ Browser, Node proxy, API, Service, DAO และ transaction ใน Task53</w:t>
      </w:r>
    </w:p>
    <w:p>
      <w:pPr>
        <w:pStyle w:val="Heading1"/>
      </w:pPr>
      <w:r>
        <w:t>สถานะที่ implement แล้ว</w:t>
      </w:r>
    </w:p>
    <w:p>
      <w:r>
        <w:t>1. Request schema ใช้ AcademicYear ร่วมกันสำหรับปี 2566–2569</w:t>
      </w:r>
    </w:p>
    <w:p>
      <w:r>
        <w:t>2. Backend ลงทะเบียน POST /guides แล้ว ส่วน Browser เรียก POST /api/guides ผ่าน Node proxy</w:t>
      </w:r>
    </w:p>
    <w:p>
      <w:r>
        <w:t>3. PublishGuideService เตรียม response ก่อน commit และเป็นผู้คุม transaction ของ User กับ Guide ร่วมกัน DAO ไม่ commit เอง</w:t>
      </w:r>
    </w:p>
    <w:p>
      <w:pPr>
        <w:pStyle w:val="Heading1"/>
      </w:pPr>
      <w:r>
        <w:t>เกณฑ์ตรวจรับเอกสาร</w:t>
      </w:r>
    </w:p>
    <w:p>
      <w:r>
        <w:t>- มีวิธีเรียก API, Request/Response ตัวอย่าง และรายการข้อผิดพลาด</w:t>
      </w:r>
    </w:p>
    <w:p>
      <w:r>
        <w:t>- Request ไม่เปิดให้กำหนดผู้เผยแพร่หรือชื่อผู้สอน</w:t>
      </w:r>
    </w:p>
    <w:p>
      <w:r>
        <w:t>- ระบุชัดว่า DTO ตรวจข้อมูลรูปแบบใด และ Service ตรวจข้อมูลที่ต้องอ่านจากระบบ</w:t>
      </w:r>
    </w:p>
    <w:p>
      <w:r>
        <w:t>- แผนภาพแสดง Router, Auth, DTO และ Service โดยไม่ลงรายละเอียด Sequence ของ Task53</w:t>
      </w:r>
    </w:p>
    <w:p>
      <w:r>
        <w:t>- รูปแบบข้อสอบ จำนวนข้อ และผู้สอนตรงกับ Dropdown และ Entity ที่มีอยู่</w:t>
      </w:r>
    </w:p>
    <w:p>
      <w:r>
        <w:t>- แยก contract ของ backend ออกจาก Node proxy และระบุข้อจำกัดของผลที่ยืนยันไม่ได้</w:t>
      </w:r>
    </w:p>
    <w:p>
      <w:r>
        <w:t>หาก network timeout หลังส่งฟอร์ม ไม่สามารถสรุปว่าฐานข้อมูล rollback แล้ว หน้าเว็บแจ้งให้ตรวจรายการก่อนส่งซ้ำ ส่วนปีที่อนุญาตและรูปแบบข้อสอบใช้ตาม schema ไม่สร้างตัวเลือกใหม่จาก request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Task52: API เผยแพร่แนวข้อสอบและ DTO ตรวจข้อมูล</dc:title>
  <dc:subject>เอกสารระบบ Sprint 1</dc:subject>
  <dc:creator>CS261 Group 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