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60" w:befor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What is the order of growth of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?  </w:t>
      </w:r>
    </w:p>
    <w:p w:rsidR="00000000" w:rsidDel="00000000" w:rsidP="00000000" w:rsidRDefault="00000000" w:rsidRPr="00000000" w14:paraId="00000002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about </w:t>
      </w:r>
      <w:r w:rsidDel="00000000" w:rsidR="00000000" w:rsidRPr="00000000">
        <w:rPr>
          <w:rtl w:val="0"/>
        </w:rPr>
        <w:t xml:space="preserve">1000000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Answer: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about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+ 1000000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06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0" w:befor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What is the order of growth of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·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+ 1)</w:t>
      </w:r>
      <w:r w:rsidDel="00000000" w:rsidR="00000000" w:rsidRPr="00000000">
        <w:rPr>
          <w:i w:val="1"/>
          <w:rtl w:val="0"/>
        </w:rPr>
        <w:t xml:space="preserve">? Before you start multiplying, remember that you only need the leading term.</w:t>
      </w:r>
    </w:p>
    <w:p w:rsidR="00000000" w:rsidDel="00000000" w:rsidP="00000000" w:rsidRDefault="00000000" w:rsidRPr="00000000" w14:paraId="00000008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60" w:befor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If f is in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, for some unspecified function g, what can we say about af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b, where a and b are constants?</w:t>
      </w:r>
    </w:p>
    <w:p w:rsidR="00000000" w:rsidDel="00000000" w:rsidP="00000000" w:rsidRDefault="00000000" w:rsidRPr="00000000" w14:paraId="0000000A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60" w:befor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If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and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are in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, what can we say about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0C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60" w:befor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If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is in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and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is in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, what can we say about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0E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Max(O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60" w:befor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If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is in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and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is 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, what can we say about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10">
      <w:pPr>
        <w:spacing w:after="360" w:befor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O(gh)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