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DE ENGENHARIA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 SOFTWARE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 LOCADORA IMPERIAL</w:t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Leonardo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Lilian Maria Gonçalves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Mônica Auricélia Oliveira Santana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Osmário</w:t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Rafaela Helena Santos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Rogério Mangabeira Vicente de Aquino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Janeiro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DE FIGURAS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 trabalho tem como objetivo principal, compreender um modelo de Sistema de video locadora, </w:t>
      </w:r>
      <w:r w:rsidDel="00000000" w:rsidR="00000000" w:rsidRPr="00000000">
        <w:rPr>
          <w:b w:val="1"/>
          <w:color w:val="ce181e"/>
          <w:sz w:val="28"/>
          <w:szCs w:val="28"/>
          <w:rtl w:val="0"/>
        </w:rPr>
        <w:t xml:space="preserve">funcionando on-line</w:t>
      </w:r>
      <w:r w:rsidDel="00000000" w:rsidR="00000000" w:rsidRPr="00000000">
        <w:rPr>
          <w:b w:val="1"/>
          <w:sz w:val="28"/>
          <w:szCs w:val="28"/>
          <w:rtl w:val="0"/>
        </w:rPr>
        <w:t xml:space="preserve">, contendo os requisitos solicitados pelo cliente, para otimizar os serviços, beneficiando o processo de aluguel com rapidez e eficiência. Tornando segura a manipulação das informações, reduzindo custos e aumentando a produtividade. (Continua…)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RESPONSABILIDADES</w:t>
      </w:r>
    </w:p>
    <w:sectPr>
      <w:headerReference r:id="rId6" w:type="default"/>
      <w:pgSz w:h="16834" w:w="11909"/>
      <w:pgMar w:bottom="1440" w:top="1440" w:left="992.1259842519685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0" w:firstLine="0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1994138" cy="990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4138" cy="990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