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32"/>
          <w:szCs w:val="32"/>
          <w:rtl w:val="0"/>
        </w:rPr>
        <w:t xml:space="preserve">EVALUACIÓN FORMATIVA N° 1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4"/>
        <w:gridCol w:w="8124"/>
        <w:tblGridChange w:id="0">
          <w:tblGrid>
            <w:gridCol w:w="704"/>
            <w:gridCol w:w="8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84457</wp:posOffset>
                  </wp:positionH>
                  <wp:positionV relativeFrom="paragraph">
                    <wp:posOffset>33020</wp:posOffset>
                  </wp:positionV>
                  <wp:extent cx="294198" cy="298982"/>
                  <wp:effectExtent b="0" l="0" r="0" t="0"/>
                  <wp:wrapSquare wrapText="bothSides" distB="0" distT="0" distL="114300" distR="114300"/>
                  <wp:docPr descr="Icono&#10;&#10;Descripción generada automáticamente" id="7" name="image3.png"/>
                  <a:graphic>
                    <a:graphicData uri="http://schemas.openxmlformats.org/drawingml/2006/picture">
                      <pic:pic>
                        <pic:nvPicPr>
                          <pic:cNvPr descr="Icono&#10;&#10;Descripción generada automáticament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" cy="2989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EVALUACIÓN: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Definiendo Algoritmos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GENERAL:</w:t>
      </w:r>
      <w:r w:rsidDel="00000000" w:rsidR="00000000" w:rsidRPr="00000000">
        <w:rPr>
          <w:rtl w:val="0"/>
        </w:rPr>
      </w:r>
    </w:p>
    <w:tbl>
      <w:tblPr>
        <w:tblStyle w:val="Table2"/>
        <w:tblW w:w="12994.0" w:type="dxa"/>
        <w:jc w:val="center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835"/>
        <w:gridCol w:w="3719"/>
        <w:gridCol w:w="3719"/>
        <w:gridCol w:w="3721"/>
        <w:tblGridChange w:id="0">
          <w:tblGrid>
            <w:gridCol w:w="1835"/>
            <w:gridCol w:w="3719"/>
            <w:gridCol w:w="3719"/>
            <w:gridCol w:w="37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Asignatura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 Asignado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 Ponderación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PGY1121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Programación de Algoritmos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5235"/>
        <w:gridCol w:w="1335"/>
        <w:gridCol w:w="4755"/>
        <w:tblGridChange w:id="0">
          <w:tblGrid>
            <w:gridCol w:w="1620"/>
            <w:gridCol w:w="5235"/>
            <w:gridCol w:w="1335"/>
            <w:gridCol w:w="47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a7a7a7" w:space="0" w:sz="8" w:val="single"/>
              <w:left w:color="a7a7a7" w:space="0" w:sz="8" w:val="single"/>
              <w:bottom w:color="a7a7a7" w:space="0" w:sz="8" w:val="single"/>
              <w:right w:color="a7a7a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tabs>
                <w:tab w:val="center" w:pos="4419"/>
                <w:tab w:val="right" w:pos="8838"/>
              </w:tabs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a7a7a7" w:space="0" w:sz="8" w:val="single"/>
              <w:left w:color="000000" w:space="0" w:sz="0" w:val="nil"/>
              <w:bottom w:color="a7a7a7" w:space="0" w:sz="8" w:val="single"/>
              <w:right w:color="a7a7a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tabs>
                <w:tab w:val="center" w:pos="4419"/>
                <w:tab w:val="right" w:pos="8838"/>
              </w:tabs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a7a7a7" w:space="0" w:sz="8" w:val="single"/>
              <w:left w:color="000000" w:space="0" w:sz="0" w:val="nil"/>
              <w:bottom w:color="a7a7a7" w:space="0" w:sz="8" w:val="single"/>
              <w:right w:color="a7a7a7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tabs>
                <w:tab w:val="center" w:pos="4419"/>
                <w:tab w:val="right" w:pos="8838"/>
              </w:tabs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SECCIÓN</w:t>
            </w:r>
          </w:p>
        </w:tc>
        <w:tc>
          <w:tcPr>
            <w:tcBorders>
              <w:top w:color="a7a7a7" w:space="0" w:sz="8" w:val="single"/>
              <w:left w:color="000000" w:space="0" w:sz="0" w:val="nil"/>
              <w:bottom w:color="a7a7a7" w:space="0" w:sz="8" w:val="single"/>
              <w:right w:color="a7a7a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tabs>
                <w:tab w:val="center" w:pos="4419"/>
                <w:tab w:val="right" w:pos="8838"/>
              </w:tabs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a7a7a7" w:space="0" w:sz="8" w:val="single"/>
              <w:bottom w:color="a7a7a7" w:space="0" w:sz="8" w:val="single"/>
              <w:right w:color="a7a7a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tabs>
                <w:tab w:val="center" w:pos="4419"/>
                <w:tab w:val="right" w:pos="8838"/>
              </w:tabs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7a7a7" w:space="0" w:sz="8" w:val="single"/>
              <w:right w:color="a7a7a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tabs>
                <w:tab w:val="center" w:pos="4419"/>
                <w:tab w:val="right" w:pos="8838"/>
              </w:tabs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7a7a7" w:space="0" w:sz="8" w:val="single"/>
              <w:right w:color="a7a7a7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tabs>
                <w:tab w:val="center" w:pos="4419"/>
                <w:tab w:val="right" w:pos="8838"/>
              </w:tabs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7a7a7" w:space="0" w:sz="8" w:val="single"/>
              <w:right w:color="a7a7a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tabs>
                <w:tab w:val="center" w:pos="4419"/>
                <w:tab w:val="right" w:pos="8838"/>
              </w:tabs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 EVALUATIVO:</w:t>
      </w:r>
    </w:p>
    <w:tbl>
      <w:tblPr>
        <w:tblStyle w:val="Table4"/>
        <w:tblW w:w="878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1"/>
        <w:gridCol w:w="7933"/>
        <w:tblGridChange w:id="0">
          <w:tblGrid>
            <w:gridCol w:w="851"/>
            <w:gridCol w:w="7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90653" cy="379570"/>
                  <wp:effectExtent b="0" l="0" r="0" t="0"/>
                  <wp:docPr descr="Icono&#10;&#10;Descripción generada automáticamente" id="9" name="image2.png"/>
                  <a:graphic>
                    <a:graphicData uri="http://schemas.openxmlformats.org/drawingml/2006/picture">
                      <pic:pic>
                        <pic:nvPicPr>
                          <pic:cNvPr descr="Icono&#10;&#10;Descripción generada automáticament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Heteroevaluación (docente)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 GENERALES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94"/>
        <w:tblGridChange w:id="0">
          <w:tblGrid>
            <w:gridCol w:w="129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Ejecución Práctica consiste en: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deberá construir soluciones de algoritmos de acuerdo con las instrucciones necesarias que den solución al requerimiento del cliente, integrando la competencia de empleabilidad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Resolución de Problemas N1,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cual considera: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 capaz de identificar lo que es un problema y la toma de decisión de abordarlo.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activamente para definir el problema planteado en el caso propuesto.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Recoger información significativa para la resolución del problema en base a datos, siguiendo un método lógico de análisis de información.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Seguir el método lógico para identificar las causas de un problema y no quedarse en niveles básicos de resolución de este.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Presentar distintas opciones de solución ante un mismo problema, evaluando los riesgos y ventajas de cada solución, optando por la más acertada.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Diseñar/Programar un plan de acción para la aplicación de la solución escogida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ENUNCIADO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desea crear un sistema informático, para el cobro de pasaje en el metro de Melipilla, el cual, al ingresar el tipo de usuario y el horario, muestre el valor de la tarifa a pagar.</w:t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524500" cy="22002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 = “ADULTO MAYOR”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Tarifa = “NORMAL”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Total, a Pagar $390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Además, debe mostrar un mensaje: “Gracias por Viajar con nosotros”.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algoritmo y representarlo en un pseudocódigo para la solución de este problema, para ello utilizará el software Pseint.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diagrama de flujo, el cual solicite los datos anteriormente mencionados y muestre la información de resultado por pantalla.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entrega debe guardar el archivo del algoritmo en bloc de notas y el Diagrama de Flujo en una captura de imagen en Word, en una carpeta comprimida con el siguiente formato: nombreAlumno_Sección, Ejemplo: JuanPerez_001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Pauta de Evaluación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Pauta tipo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ESCALA DE VALORACIÓN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94.0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3610"/>
        <w:gridCol w:w="1016"/>
        <w:gridCol w:w="1219"/>
        <w:gridCol w:w="7149"/>
        <w:tblGridChange w:id="0">
          <w:tblGrid>
            <w:gridCol w:w="3610"/>
            <w:gridCol w:w="1016"/>
            <w:gridCol w:w="1219"/>
            <w:gridCol w:w="714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% logro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Excelente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Dominio esperado para el indicador, se considera como el punto óptimo para cualificar como competente.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Bueno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Se observan pequeñas dificultades o errores para el completo dominio del indicador.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Suficiente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Suficiencia de logro en el dominio del indicador, se considera como el mínimo aceptable para cualificar como competente.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proceso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Se observan varias dificultades o errores para el dominio del indicador.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Insuficiente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Se observan un escaso, nulo o incorrecto dominio del indicador.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150.0" w:type="dxa"/>
        <w:jc w:val="left"/>
        <w:tblInd w:w="0.0" w:type="dxa"/>
        <w:tblLayout w:type="fixed"/>
        <w:tblLook w:val="0400"/>
      </w:tblPr>
      <w:tblGrid>
        <w:gridCol w:w="6030"/>
        <w:gridCol w:w="930"/>
        <w:gridCol w:w="780"/>
        <w:gridCol w:w="1020"/>
        <w:gridCol w:w="1155"/>
        <w:gridCol w:w="1110"/>
        <w:gridCol w:w="1125"/>
        <w:tblGridChange w:id="0">
          <w:tblGrid>
            <w:gridCol w:w="6030"/>
            <w:gridCol w:w="930"/>
            <w:gridCol w:w="780"/>
            <w:gridCol w:w="1020"/>
            <w:gridCol w:w="1155"/>
            <w:gridCol w:w="1110"/>
            <w:gridCol w:w="112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Indicador de logro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Categoría de Respuesta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Ponderación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Excelente</w:t>
              <w:br w:type="textWrapping"/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Bueno</w:t>
              <w:br w:type="textWrapping"/>
              <w:t xml:space="preserve">80%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Suficiente</w:t>
              <w:br w:type="textWrapping"/>
              <w:t xml:space="preserve">60%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En proceso</w:t>
              <w:br w:type="textWrapping"/>
              <w:t xml:space="preserve">30%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Insuficiente</w:t>
              <w:br w:type="textWrapping"/>
              <w:t xml:space="preserve">0%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206" w:right="0" w:hanging="206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Construye un algoritmo identificando las entradas, procesos y salidas para dar solución al problema planteado.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206" w:right="0" w:hanging="206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 resultados de expresiones a variables que permitan el almacenamiento de datos según la funcionalidad requerida.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206" w:right="0" w:hanging="206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 las expresiones aritméticas, relacionales y lógicas para desarrollar un algoritmo.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206" w:right="0" w:hanging="206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 las estructuras de control según la funcionalidad requerida.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206" w:right="0" w:hanging="206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 las estructuras de repetición según la funcionalidad requerida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206" w:right="0" w:hanging="206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 variables de control (contadores, acumuladores, flags) para controlar el flujo del algoritmo según la funcionalidad requerida.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206" w:right="0" w:hanging="206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Construye el diagrama de flujo que represente al algoritmo propuesto.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115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994.0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464"/>
        <w:gridCol w:w="2105"/>
        <w:gridCol w:w="2105"/>
        <w:gridCol w:w="2105"/>
        <w:gridCol w:w="2105"/>
        <w:gridCol w:w="2110"/>
        <w:tblGridChange w:id="0">
          <w:tblGrid>
            <w:gridCol w:w="2464"/>
            <w:gridCol w:w="2105"/>
            <w:gridCol w:w="2105"/>
            <w:gridCol w:w="2105"/>
            <w:gridCol w:w="2105"/>
            <w:gridCol w:w="211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 Black" w:cs="Arial Black" w:eastAsia="Arial Black" w:hAnsi="Arial Black"/>
                <w:b w:val="1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rtl w:val="0"/>
              </w:rPr>
              <w:t xml:space="preserve">Empleabilidad (15%)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Competencia de empleabilidad: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En dimensión puede realizar la separación de indicadores por los nombres de las diferentes competencias de empleabilidad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40" w:line="288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 un método lógico en la resolución del problema, considerando pasos definidos y relacionados entre sí.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 algunos pasos definidos en la resolución del problema, que son progresivos y se relacionan entre si, sin abarcar el problema completo.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 algunos pasos del método estableciendo relaciones entre algunos de ellos.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 algunos pasos de un método lógico en la resolución del problema, pero no relacionados entre sí.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aplica un método lógico en la resolución del problema.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2240" w:w="15840" w:orient="landscape"/>
      <w:pgMar w:bottom="170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ubdirección de Diseño Instruccional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Versión 2021</w:t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-242569</wp:posOffset>
          </wp:positionH>
          <wp:positionV relativeFrom="paragraph">
            <wp:posOffset>-196214</wp:posOffset>
          </wp:positionV>
          <wp:extent cx="2220595" cy="638175"/>
          <wp:effectExtent b="0" l="0" r="0" t="0"/>
          <wp:wrapSquare wrapText="bothSides" distB="0" distT="0" distL="114300" distR="114300"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FD58A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B2162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 w:val="1"/>
    <w:rsid w:val="00B2162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D58AF"/>
    <w:rPr>
      <w:rFonts w:ascii="Tahoma" w:cs="Tahoma" w:hAnsi="Tahoma" w:eastAsiaTheme="minorHAnsi"/>
      <w:sz w:val="16"/>
      <w:szCs w:val="16"/>
      <w:lang w:eastAsia="en-US" w:val="es-C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D58AF"/>
    <w:rPr>
      <w:rFonts w:ascii="Tahoma" w:cs="Tahoma" w:hAnsi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206DF"/>
    <w:pPr>
      <w:spacing w:after="200"/>
    </w:pPr>
    <w:rPr>
      <w:rFonts w:asciiTheme="minorHAnsi" w:cstheme="minorBidi" w:eastAsiaTheme="minorHAnsi" w:hAnsiTheme="minorHAnsi"/>
      <w:lang w:eastAsia="en-US" w:val="es-C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styleId="TextosinformatoCar" w:customStyle="1">
    <w:name w:val="Texto sin formato Car"/>
    <w:basedOn w:val="Fuentedeprrafopredeter"/>
    <w:link w:val="Textosinformato"/>
    <w:rsid w:val="00E206DF"/>
    <w:rPr>
      <w:rFonts w:ascii="Courier New" w:cs="Times New Roman" w:eastAsia="Times New Roman" w:hAnsi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after="0" w:before="40" w:line="240" w:lineRule="auto"/>
    </w:pPr>
    <w:rPr>
      <w:color w:val="595959" w:themeColor="text1" w:themeTint="0000A6"/>
      <w:sz w:val="20"/>
      <w:szCs w:val="20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206DF"/>
    <w:rPr>
      <w:rFonts w:asciiTheme="minorHAnsi" w:cstheme="minorBidi" w:eastAsiaTheme="minorHAnsi" w:hAnsiTheme="minorHAnsi"/>
      <w:noProof w:val="1"/>
      <w:lang w:eastAsia="en-US" w:val="es-CL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206DF"/>
    <w:rPr>
      <w:noProof w:val="1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 w:val="1"/>
    <w:qFormat w:val="1"/>
    <w:rsid w:val="00833E13"/>
    <w:pPr>
      <w:spacing w:after="160" w:before="40" w:line="288" w:lineRule="auto"/>
      <w:ind w:left="720"/>
      <w:contextualSpacing w:val="1"/>
    </w:pPr>
    <w:rPr>
      <w:rFonts w:asciiTheme="minorHAnsi" w:cstheme="minorBidi" w:eastAsiaTheme="minorHAnsi" w:hAnsiTheme="minorHAnsi"/>
      <w:color w:val="595959" w:themeColor="text1" w:themeTint="0000A6"/>
      <w:kern w:val="20"/>
      <w:lang w:eastAsia="ja-JP" w:val="en-US"/>
    </w:rPr>
  </w:style>
  <w:style w:type="character" w:styleId="PrrafodelistaCar" w:customStyle="1">
    <w:name w:val="Párrafo de lista Car"/>
    <w:link w:val="Prrafodelista"/>
    <w:uiPriority w:val="34"/>
    <w:rsid w:val="00833E13"/>
    <w:rPr>
      <w:color w:val="595959" w:themeColor="text1" w:themeTint="0000A6"/>
      <w:kern w:val="20"/>
      <w:sz w:val="20"/>
      <w:szCs w:val="20"/>
      <w:lang w:eastAsia="ja-JP" w:val="en-US"/>
    </w:rPr>
  </w:style>
  <w:style w:type="paragraph" w:styleId="Default" w:customStyle="1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34FAC"/>
    <w:pPr>
      <w:spacing w:after="0"/>
    </w:pPr>
    <w:rPr>
      <w:rFonts w:ascii="Times New Roman" w:cs="Times New Roman" w:eastAsia="Times New Roman" w:hAnsi="Times New Roman"/>
      <w:b w:val="1"/>
      <w:bCs w:val="1"/>
      <w:lang w:eastAsia="es-ES" w:val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34FAC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ES"/>
    </w:rPr>
  </w:style>
  <w:style w:type="paragraph" w:styleId="Revisin">
    <w:name w:val="Revision"/>
    <w:hidden w:val="1"/>
    <w:uiPriority w:val="99"/>
    <w:semiHidden w:val="1"/>
    <w:rsid w:val="00444852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Ttulo">
    <w:name w:val="Title"/>
    <w:basedOn w:val="Normal"/>
    <w:next w:val="Normal"/>
    <w:link w:val="TtuloCar"/>
    <w:uiPriority w:val="10"/>
    <w:qFormat w:val="1"/>
    <w:rsid w:val="0067732F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7732F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8319ED"/>
    <w:pPr>
      <w:spacing w:after="100" w:afterAutospacing="1" w:before="100" w:beforeAutospacing="1"/>
    </w:pPr>
    <w:rPr>
      <w:sz w:val="24"/>
      <w:szCs w:val="24"/>
      <w:lang w:eastAsia="es-ES_tradnl" w:val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4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before="4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../customXML/item4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6XCEQZQ1Rp8GhT+Q1OcufdhThQ==">AMUW2mX/MtwZvxuKa0MpeXOkPnM7sRUkbnU9s84syKoZamcIEUqfe5QOpu9g7JdVkeDG11ATKaONXf18eBFsl2G1RSgfDqdwhrT+vTVSoH/AC39zDfq8NzCmQ+ZX+CZeboqJgvbSx/Aa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938DAF3-305F-4E79-BA5F-53DBAFE51BB6}"/>
</file>

<file path=customXML/itemProps3.xml><?xml version="1.0" encoding="utf-8"?>
<ds:datastoreItem xmlns:ds="http://schemas.openxmlformats.org/officeDocument/2006/customXml" ds:itemID="{2338A19F-3E57-4037-A9C2-BAA386F3EE82}"/>
</file>

<file path=customXML/itemProps4.xml><?xml version="1.0" encoding="utf-8"?>
<ds:datastoreItem xmlns:ds="http://schemas.openxmlformats.org/officeDocument/2006/customXml" ds:itemID="{E12A62BC-1D39-43CE-A819-FCC70D30E183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dcterms:created xsi:type="dcterms:W3CDTF">2021-12-15T14:59:00Z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