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Intern Evaluation Rubric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Resource #18  |  Firms &amp; Chambers — Templates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i/>
          <w:iCs/>
          <w:color w:val="C9A84C"/>
          <w:sz w:val="20"/>
          <w:szCs w:val="20"/>
        </w:rPr>
        <w:t xml:space="preserve">To be completed by Supervising Partner / Senior Associate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 Name</w:t>
            </w:r>
          </w:p>
        </w:tc>
        <w:tc>
          <w:tcPr>
            <w:tcW w:type="dxa" w:w="2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Evaluation Date</w:t>
            </w:r>
          </w:p>
        </w:tc>
        <w:tc>
          <w:tcPr>
            <w:tcW w:type="dxa" w:w="2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Law School</w:t>
            </w:r>
          </w:p>
        </w:tc>
        <w:tc>
          <w:tcPr>
            <w:tcW w:type="dxa" w:w="2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Practice Area</w:t>
            </w:r>
          </w:p>
        </w:tc>
        <w:tc>
          <w:tcPr>
            <w:tcW w:type="dxa" w:w="2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Internship Period</w:t>
            </w:r>
          </w:p>
        </w:tc>
        <w:tc>
          <w:tcPr>
            <w:tcW w:type="dxa" w:w="2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Supervisor Name</w:t>
            </w:r>
          </w:p>
        </w:tc>
        <w:tc>
          <w:tcPr>
            <w:tcW w:type="dxa" w:w="2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Instructions: For each criterion, circle or mark the score that best reflects the intern's performance (1–5). Tick the checkbox in column 2 (score = 2) or column 4 (score = 4) if the performance falls between the described levels. Sum all scores at the end.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40"/>
        <w:gridCol w:w="1140"/>
        <w:gridCol w:w="1140"/>
        <w:gridCol w:w="1140"/>
        <w:gridCol w:w="886"/>
      </w:tblGrid>
      <w:tr>
        <w:tc>
          <w:tcPr>
            <w:tcW w:type="dxa" w:w="36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Legal Research &amp; Analysis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1 — Unsatisfactory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2 — Developing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3 — Competent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5EDD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 — Proficient</w:t>
            </w:r>
          </w:p>
        </w:tc>
        <w:tc>
          <w:tcPr>
            <w:tcW w:type="dxa" w:w="88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5 — Exceptional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Legal Research Quality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Unable to find relevant sources; requires constant guidance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Finds cases and statutes but misses key precedents; surface-level research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Thorough research with relevant cases, statutes, and commentary; mostly accurate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Analytical Ability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Cannot draw conclusions from research; lists material without analysis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Basic analysis; identifies issues but does not apply facts well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Applies research to facts; identifies strengths and weaknesses of a legal position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 of Legal Databases (Manupatra, SCC, etc.)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Unfamiliar with legal databases; does not know how to search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Can run basic searches; misses important filters or citations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Competent with legal databases; uses Boolean search and citation tools effectively</w:t>
            </w:r>
          </w:p>
        </w:tc>
      </w:tr>
      <w:tr>
        <w:tc>
          <w:tcPr>
            <w:tcW w:type="dxa" w:w="36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Drafting &amp; Written Communication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1 — Unsatisfactory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2 — Developing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3 — Competent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5EDD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 — Proficient</w:t>
            </w:r>
          </w:p>
        </w:tc>
        <w:tc>
          <w:tcPr>
            <w:tcW w:type="dxa" w:w="88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5 — Exceptional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Drafting Accuracy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Multiple factual or legal errors; does not follow instructions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Some errors; structure is incomplete or unclear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Accurate drafts with clear structure; minor stylistic issues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 &amp; Clarity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Poor written English; sentences unclear or grammatically incorrect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Understandable but clunky; inconsistent style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Clear, precise legal language; professional tone maintained throughout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Formatting &amp; Compliance with House Style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Ignores formatting instructions; incorrect citation format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Some formatting errors; not consistent with firm style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Mostly consistent with firm's format and citation requirements</w:t>
            </w:r>
          </w:p>
        </w:tc>
      </w:tr>
      <w:tr>
        <w:tc>
          <w:tcPr>
            <w:tcW w:type="dxa" w:w="36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Professional Conduct &amp; Work Ethic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1 — Unsatisfactory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2 — Developing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3 — Competent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5EDD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 — Proficient</w:t>
            </w:r>
          </w:p>
        </w:tc>
        <w:tc>
          <w:tcPr>
            <w:tcW w:type="dxa" w:w="88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5 — Exceptional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Punctuality &amp; Attendance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Frequently late or absent without notice; unreliable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Occasionally late; gives notice but pattern is inconsistent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Consistently on time; notifies supervisor in advance if unable to attend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Initiative &amp; Proactiveness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Waits to be told everything; shows no initiative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Asks questions when stuck but rarely volunteers effort beyond the assigned task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Proactively follows up on tasks; asks intelligent clarifying questions; self-directed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Responsiveness to Feedback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Dismissive or defensive when corrected; does not implement feedback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Accepts feedback but implementation is slow or inconsistent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Actively incorporates feedback; improves noticeably across the internship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Confidentiality &amp; Professionalism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Has disclosed or risked disclosing client information; inappropriate conduct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 incidents but limited awareness of confidentiality norms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Fully complies with NDA; professional at all times; no confidentiality concerns</w:t>
            </w:r>
          </w:p>
        </w:tc>
      </w:tr>
      <w:tr>
        <w:tc>
          <w:tcPr>
            <w:tcW w:type="dxa" w:w="36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Teamwork &amp; Communication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1 — Unsatisfactory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2 — Developing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3 — Competent</w:t>
            </w:r>
          </w:p>
        </w:tc>
        <w:tc>
          <w:tcPr>
            <w:tcW w:type="dxa" w:w="114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5EDD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 — Proficient</w:t>
            </w:r>
          </w:p>
        </w:tc>
        <w:tc>
          <w:tcPr>
            <w:tcW w:type="dxa" w:w="88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5 — Exceptional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Communication with Supervisor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Does not communicate; supervisor has to chase for updates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Communicates minimally; updates only when directly asked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Provides timely updates; proactively flags issues before they become problems</w:t>
            </w:r>
          </w:p>
        </w:tc>
      </w:tr>
      <w:tr>
        <w:trPr>
          <w:trHeight w:val="6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Team Integration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Keeps to themselves; not engaged with team; misses collaborative tasks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Participates when included but does not integrate naturally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☐</w:t>
            </w:r>
          </w:p>
        </w:tc>
        <w:tc>
          <w:tcPr>
            <w:tcW w:type="dxa" w:w="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Comfortable with the team; contributes positively to office culture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Total Score (out of 50):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        ______  / 50</w:t>
      </w:r>
    </w:p>
    <w:p>
      <w:pPr>
        <w:spacing w:after="0" w:before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40–50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Exceptional  — Strongly recommend for PPO or future internships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30–39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Good  — Recommend with confidence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20–29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Satisfactory  — Performed adequately, minor concerns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10–19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Below expectations  — Would not re-hire without improvement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Below 10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Unsatisfactory  — Not recommended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Key Strengths Observed: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Areas for Improvement: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Would You Recommend This Intern to Another Firm?  ☐ Yes  ☐ No  ☐ Conditionally  —  If conditionally, please specify: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Would You Consider a PPO / Re-internship?  ☐ Yes  ☐ No  ☐ Not Applicable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Supervisor Signature: 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Name: </w:t>
            </w:r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[Supervisor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Designation: </w:t>
            </w:r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[Designation]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Date: _____________________________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Firm Stamp (if applicable):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 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Firm: </w:t>
            </w:r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[Firm / Chamber Name]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Shared with Intern:  ☐ Yes  ☐ No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Consider sharing this evaluation with the intern — it is one of the most valuable pieces of feedback they will receive during their legal education.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spacing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Locus by LexRoot  |  locusbyLexroot.in  |  India's Merit-Based Legal Internship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12" w:space="1"/>
      </w:pBdr>
      <w:spacing w:after="120" w:before="0"/>
      <w:jc w:val="center"/>
    </w:pPr>
    <w:r>
      <w:rPr>
        <w:rFonts w:ascii="Arial" w:cs="Arial" w:eastAsia="Arial" w:hAnsi="Arial"/>
        <w:b/>
        <w:bCs/>
        <w:color w:val="1A1A2E"/>
        <w:sz w:val="40"/>
        <w:szCs w:val="40"/>
      </w:rPr>
      <w:t xml:space="preserve">LOCUS</w:t>
    </w:r>
    <w:r>
      <w:rPr>
        <w:rFonts w:ascii="Arial" w:cs="Arial" w:eastAsia="Arial" w:hAnsi="Arial"/>
        <w:color w:val="C9A84C"/>
        <w:sz w:val="28"/>
        <w:szCs w:val="28"/>
      </w:rPr>
      <w:t xml:space="preserve">  by LexRoot</w:t>
    </w:r>
  </w:p>
  <w:p>
    <w:pPr>
      <w:spacing w:after="240" w:before="0"/>
      <w:jc w:val="center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Merit-Based Legal Internship Platform for Indian Law Students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2026-03-24T14:50:17.391Z</dcterms:created>
  <dcterms:modified xsi:type="dcterms:W3CDTF">2026-03-24T14:50:17.391Z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