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Site web interactif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Premier utilisateur choisi le thème avec un background associé.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rentre son mail, choisi la taille de l’histoire en nbr de lignes ou autre,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Commence l’histoire. puis appuie sur entrée pour finir.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Utilisateurs suivants : Ils ne voient que ce que l’utilisateur précédent a écrit, il continue l’histoire (sur le thème choisi par le premier utilisateur)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Dernier utilisateur : à la fin, envoi l’histoire à tous les auteurs, raffiche le formulaire pour le premier utilisateur.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Idée d’approfondissement : Un mot obligatoire défini par le thème, Moyen de recevoir les histoires (par mail?)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