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商用车辆注册费、车辆使用税和附加费</w:t>
      </w:r>
    </w:p>
    <w:p>
      <w:pPr>
        <w:pStyle w:val="Heading2"/>
      </w:pPr>
      <w:r>
        <w:rPr>
          <w:rFonts w:ascii="Calibri" w:hAnsi="Calibri" w:eastAsia="Arial Unicode MS"/>
        </w:rPr>
        <w:t>确定商用车辆的费用</w:t>
      </w:r>
    </w:p>
    <w:p>
      <w:r>
        <w:rPr>
          <w:rFonts w:ascii="Calibri" w:hAnsi="Calibri" w:eastAsia="Arial Unicode MS"/>
        </w:rPr>
        <w:t>使用注册费和县使用税表来确定您的注册费和县使用税。</w:t>
      </w:r>
    </w:p>
    <w:p>
      <w:r>
        <w:rPr>
          <w:rFonts w:ascii="Calibri" w:hAnsi="Calibri" w:eastAsia="Arial Unicode MS"/>
        </w:rPr>
        <w:t>如果这是您车辆的原始注册，您必须支付</w:t>
      </w:r>
    </w:p>
    <w:p>
      <w:pPr>
        <w:pStyle w:val="ListBullet"/>
      </w:pPr>
      <w:r>
        <w:rPr>
          <w:rFonts w:ascii="Calibri" w:hAnsi="Calibri" w:eastAsia="Arial Unicode MS"/>
        </w:rPr>
        <w:t>车辆牌照费用（\$25.00）</w:t>
      </w:r>
    </w:p>
    <w:p>
      <w:pPr>
        <w:pStyle w:val="ListBullet"/>
      </w:pPr>
      <w:r>
        <w:rPr>
          <w:rFonts w:ascii="Calibri" w:hAnsi="Calibri" w:eastAsia="Arial Unicode MS"/>
        </w:rPr>
        <w:t>您的所有权证书费用 \$50.00</w:t>
      </w:r>
    </w:p>
    <w:p>
      <w:pPr>
        <w:pStyle w:val="ListBullet"/>
      </w:pPr>
      <w:r>
        <w:rPr>
          <w:rFonts w:ascii="Calibri" w:hAnsi="Calibri" w:eastAsia="Arial Unicode MS"/>
        </w:rPr>
        <w:t>销售税 1</w:t>
      </w:r>
    </w:p>
    <w:p>
      <w:pPr>
        <w:pStyle w:val="Heading3"/>
      </w:pPr>
      <w:r>
        <w:rPr>
          <w:rFonts w:ascii="Calibri" w:hAnsi="Calibri" w:eastAsia="Arial Unicode MS"/>
        </w:rPr>
        <w:t>商用车辆注册费表</w:t>
      </w:r>
    </w:p>
    <w:p>
      <w:r>
        <w:rPr>
          <w:rFonts w:ascii="Calibri" w:hAnsi="Calibri" w:eastAsia="Arial Unicode MS"/>
        </w:rPr>
        <w:t>表中列出的费用适用于重量低于18,000磅的商用车辆。重量为8,501磅或以上的柴油动力商用车辆需要额外费用。2 如果您将一辆车的车辆牌照转移到另一辆车，则不能使用此表计算费用。</w:t>
      </w:r>
    </w:p>
    <w:p>
      <w:pPr>
        <w:pStyle w:val="Heading2"/>
      </w:pPr>
      <w:r>
        <w:rPr>
          <w:rFonts w:ascii="Calibri" w:hAnsi="Calibri" w:eastAsia="Arial Unicode MS"/>
        </w:rPr>
        <w:t>县使用税和附加费</w:t>
      </w:r>
    </w:p>
    <w:p>
      <w:r>
        <w:rPr>
          <w:rFonts w:ascii="Calibri" w:hAnsi="Calibri" w:eastAsia="Arial Unicode MS"/>
        </w:rPr>
        <w:t>纽约市居民和纽约州几个县的居民在注册商用车辆或续签商用车辆注册时必须支付车辆使用税。DMV 代城市和县收取税款。阅读下表以确定您是否必须支付车辆使用税。如果您对这些税有疑问，请咨询您居住或经营业务的市或县。</w:t>
      </w:r>
    </w:p>
    <w:p>
      <w:r>
        <w:rPr>
          <w:rFonts w:ascii="Calibri" w:hAnsi="Calibri" w:eastAsia="Arial Unicode MS"/>
        </w:rPr>
        <w:t>如果您居住在纽约市以外，并且您所在县或经营业务所在县的车辆使用税豁免，请填写表格 UT-11C。如果您居住在纽约市并且豁免 NYC 车辆使用税，请从当地 DMV 办公室 [1] 或 DMV 呼叫中心 [2] 获取表格 UT-11。</w:t>
      </w:r>
    </w:p>
    <w:p>
      <w:pPr>
        <w:pStyle w:val="Heading3"/>
      </w:pPr>
      <w:r>
        <w:rPr>
          <w:rFonts w:ascii="Calibri" w:hAnsi="Calibri" w:eastAsia="Arial Unicode MS"/>
        </w:rPr>
        <w:t>纽约市布朗克斯区、国王区（布鲁克林）、纽约区（曼哈顿）、皇后区、里士满区（史泰登岛）</w:t>
      </w:r>
    </w:p>
    <w:p>
      <w:r>
        <w:rPr>
          <w:rFonts w:ascii="Calibri" w:hAnsi="Calibri" w:eastAsia="Arial Unicode MS"/>
        </w:rPr>
        <w:t>所有乘用车原始注册和续签</w:t>
      </w:r>
    </w:p>
    <w:p>
      <w:r>
        <w:rPr>
          <w:rFonts w:ascii="Calibri" w:hAnsi="Calibri" w:eastAsia="Arial Unicode MS"/>
        </w:rPr>
        <w:t>车辆使用税 - 2年 \$80（\$40/年） 以下注册类别的礼车和出租车辆 - 1年 \$400 3 - 礼车 (OML) - 巴士 (OMR) - 出租车 (OMT) 附加 MCTD 费用 - 两年 \$50（每年 \$25）</w:t>
      </w:r>
    </w:p>
    <w:p>
      <w:r>
        <w:rPr>
          <w:rFonts w:ascii="Calibri" w:hAnsi="Calibri" w:eastAsia="Arial Unicode MS"/>
        </w:rPr>
        <w:t>注意：纽约市出租车和豪华轿车委员会监管所有“TC”车辆牌照。所有“TC”车辆牌照的注册人必须支付车辆使用税。</w:t>
      </w:r>
    </w:p>
    <w:p>
      <w:pPr>
        <w:pStyle w:val="Heading3"/>
      </w:pPr>
      <w:r>
        <w:rPr>
          <w:rFonts w:ascii="Calibri" w:hAnsi="Calibri" w:eastAsia="Arial Unicode MS"/>
        </w:rPr>
        <w:t>纽约市以外县的县使用税表</w:t>
      </w:r>
    </w:p>
    <w:p>
      <w:r>
        <w:rPr>
          <w:rFonts w:ascii="Calibri" w:hAnsi="Calibri" w:eastAsia="Arial Unicode MS"/>
        </w:rPr>
        <w:t>该表显示了所有原始注册和续签的使用税和附加费。</w:t>
      </w:r>
    </w:p>
    <w:p>
      <w:pPr>
        <w:pStyle w:val="ListBullet"/>
      </w:pPr>
      <w:r>
        <w:rPr>
          <w:rFonts w:ascii="Calibri" w:hAnsi="Calibri" w:eastAsia="Arial Unicode MS"/>
        </w:rPr>
        <w:t>1. 销售税金额取决于购买价格和您所在的地区。您可以在税务和财政局网站上查看当前按司法管辖区划分的销售税率 \[3\]。</w:t>
      </w:r>
    </w:p>
    <w:p>
      <w:pPr>
        <w:pStyle w:val="ListBullet"/>
      </w:pPr>
      <w:r>
        <w:rPr>
          <w:rFonts w:ascii="Calibri" w:hAnsi="Calibri" w:eastAsia="Arial Unicode MS"/>
        </w:rPr>
        <w:t>2. 要确定正确的费用，请将表中列出的费用增加3.25%，并将结果调整为最接近的 \$0.25。几个注册类别免收额外费用。这些类别包括农业 (AGR)、救护车 (AMB)、农场 (FAR)、历史 (HIS)、房车 (HOU)、半挂车 (SEM)、特殊用途商用 (SPC) 和拖车 (TRL)。</w:t>
      </w:r>
    </w:p>
    <w:p>
      <w:pPr>
        <w:pStyle w:val="ListBullet"/>
      </w:pPr>
      <w:r>
        <w:rPr>
          <w:rFonts w:ascii="Calibri" w:hAnsi="Calibri" w:eastAsia="Arial Unicode MS"/>
        </w:rPr>
        <w:t>3. 此税适用于牌照号码配置为“TnnnnnC”或“TnnnnnnC”的奖章出租车。此税不包括牌照号码配置为“TnnnnnT”、“TnnnnnnT”、“nana”、“nanna”、“nnnSBVa”和“nnnSBVan”的奖章出租车。（n=数字，a=字母）。</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