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延长计划 | 教育部助学贷款</w:t>
      </w:r>
    </w:p>
    <w:p>
      <w:pPr>
        <w:pStyle w:val="Heading1"/>
      </w:pPr>
      <w:r>
        <w:rPr>
          <w:rFonts w:ascii="Calibri" w:hAnsi="Calibri" w:eastAsia="Arial Unicode MS"/>
        </w:rPr>
        <w:t>延长还款计划允许您在更长的时间内分期偿还贷款。</w:t>
      </w:r>
    </w:p>
    <w:p>
      <w:r>
        <w:rPr>
          <w:rFonts w:ascii="Calibri" w:hAnsi="Calibri" w:eastAsia="Arial Unicode MS"/>
        </w:rPr>
        <w:t>还款期限最长可达25年。</w:t>
      </w:r>
    </w:p>
    <w:p>
      <w:r>
        <w:rPr>
          <w:rFonts w:ascii="Calibri" w:hAnsi="Calibri" w:eastAsia="Arial Unicode MS"/>
        </w:rPr>
        <w:t>如果您需要在比标准还款计划等更长的时间内支付较低的月供，那么延长还款计划可能适合您。</w:t>
      </w:r>
    </w:p>
    <w:p>
      <w:pPr>
        <w:pStyle w:val="Heading1"/>
      </w:pPr>
      <w:r>
        <w:rPr>
          <w:rFonts w:ascii="Calibri" w:hAnsi="Calibri" w:eastAsia="Arial Unicode MS"/>
        </w:rPr>
        <w:t>有资格的联邦贷款</w:t>
      </w:r>
    </w:p>
    <w:p>
      <w:pPr>
        <w:pStyle w:val="Heading1"/>
      </w:pPr>
      <w:r>
        <w:rPr>
          <w:rFonts w:ascii="Calibri" w:hAnsi="Calibri" w:eastAsia="Arial Unicode MS"/>
        </w:rPr>
        <w:t>以下来自威廉·D·福特联邦直接贷款（Direct Loan）计划和联邦家庭教育贷款（FFEL）计划的贷款有资格申请延长还款计划：</w:t>
      </w:r>
    </w:p>
    <w:p>
      <w:pPr>
        <w:pStyle w:val="ListBullet"/>
      </w:pPr>
      <w:r>
        <w:rPr>
          <w:rFonts w:ascii="Calibri" w:hAnsi="Calibri" w:eastAsia="Arial Unicode MS"/>
        </w:rPr>
        <w:t>直接贴息贷款</w:t>
      </w:r>
    </w:p>
    <w:p>
      <w:pPr>
        <w:pStyle w:val="ListBullet"/>
      </w:pPr>
      <w:r>
        <w:rPr>
          <w:rFonts w:ascii="Calibri" w:hAnsi="Calibri" w:eastAsia="Arial Unicode MS"/>
        </w:rPr>
        <w:t>直接非贴息贷款</w:t>
      </w:r>
    </w:p>
    <w:p>
      <w:pPr>
        <w:pStyle w:val="ListBullet"/>
      </w:pPr>
      <w:r>
        <w:rPr>
          <w:rFonts w:ascii="Calibri" w:hAnsi="Calibri" w:eastAsia="Arial Unicode MS"/>
        </w:rPr>
        <w:t>直接父贷款</w:t>
      </w:r>
    </w:p>
    <w:p>
      <w:pPr>
        <w:pStyle w:val="ListBullet"/>
      </w:pPr>
      <w:r>
        <w:rPr>
          <w:rFonts w:ascii="Calibri" w:hAnsi="Calibri" w:eastAsia="Arial Unicode MS"/>
        </w:rPr>
        <w:t>直接合并贷款</w:t>
      </w:r>
    </w:p>
    <w:p>
      <w:pPr>
        <w:pStyle w:val="ListBullet"/>
      </w:pPr>
      <w:r>
        <w:rPr>
          <w:rFonts w:ascii="Calibri" w:hAnsi="Calibri" w:eastAsia="Arial Unicode MS"/>
        </w:rPr>
        <w:t>贴息联邦学生贷款</w:t>
      </w:r>
    </w:p>
    <w:p>
      <w:pPr>
        <w:pStyle w:val="ListBullet"/>
      </w:pPr>
      <w:r>
        <w:rPr>
          <w:rFonts w:ascii="Calibri" w:hAnsi="Calibri" w:eastAsia="Arial Unicode MS"/>
        </w:rPr>
        <w:t>非贴息联邦学生贷款</w:t>
      </w:r>
    </w:p>
    <w:p>
      <w:pPr>
        <w:pStyle w:val="ListBullet"/>
      </w:pPr>
      <w:r>
        <w:rPr>
          <w:rFonts w:ascii="Calibri" w:hAnsi="Calibri" w:eastAsia="Arial Unicode MS"/>
        </w:rPr>
        <w:t>FFEL父贷款</w:t>
      </w:r>
    </w:p>
    <w:p>
      <w:pPr>
        <w:pStyle w:val="ListBullet"/>
      </w:pPr>
      <w:r>
        <w:rPr>
          <w:rFonts w:ascii="Calibri" w:hAnsi="Calibri" w:eastAsia="Arial Unicode MS"/>
        </w:rPr>
        <w:t>FFEL合并贷款</w:t>
      </w:r>
    </w:p>
    <w:p>
      <w:pPr>
        <w:pStyle w:val="Heading1"/>
      </w:pPr>
      <w:r>
        <w:rPr>
          <w:rFonts w:ascii="Calibri" w:hAnsi="Calibri" w:eastAsia="Arial Unicode MS"/>
        </w:rPr>
        <w:t>申请延长还款计划的资格条件</w:t>
      </w:r>
    </w:p>
    <w:p>
      <w:r>
        <w:rPr>
          <w:rFonts w:ascii="Calibri" w:hAnsi="Calibri" w:eastAsia="Arial Unicode MS"/>
        </w:rPr>
        <w:t>如果您是直接贷款借款人，您必须在1998年10月7日之前没有直接贷款的未偿还余额，或者在1998年10月7日之后获得直接贷款时没有未偿还余额，并且您必须有超过30,000美元的直接贷款未偿还余额。</w:t>
      </w:r>
    </w:p>
    <w:p>
      <w:r>
        <w:rPr>
          <w:rFonts w:ascii="Calibri" w:hAnsi="Calibri" w:eastAsia="Arial Unicode MS"/>
        </w:rPr>
        <w:t>如果您是联邦家庭教育贷款（FFEL）借款人，要符合此计划的资格，您必须在1998年10月7日之前没有FFEL计划贷款的未偿还余额，或者在1998年10月7日之后获得FFEL计划贷款时没有未偿还余额，并且您必须有超过30,000美元的FFEL计划贷款未偿还余额。</w:t>
      </w:r>
    </w:p>
    <w:p>
      <w:r>
        <w:rPr>
          <w:rFonts w:ascii="Calibri" w:hAnsi="Calibri" w:eastAsia="Arial Unicode MS"/>
        </w:rPr>
        <w:t>例如，如果您有35,000美元的FFEL计划贷款未偿还余额和10,000美元的直接贷款未偿还余额，您可以选择延长还款计划来偿还您的FFEL计划贷款，但不能选择直接贷款。</w:t>
      </w:r>
    </w:p>
    <w:p>
      <w:pPr>
        <w:pStyle w:val="Heading1"/>
      </w:pPr>
      <w:r>
        <w:rPr>
          <w:rFonts w:ascii="Calibri" w:hAnsi="Calibri" w:eastAsia="Arial Unicode MS"/>
        </w:rPr>
        <w:t>月供</w:t>
      </w:r>
    </w:p>
    <w:p>
      <w:r>
        <w:rPr>
          <w:rFonts w:ascii="Calibri" w:hAnsi="Calibri" w:eastAsia="Arial Unicode MS"/>
        </w:rPr>
        <w:t>根据此计划，您的月供将是：</w:t>
      </w:r>
    </w:p>
    <w:p>
      <w:pPr>
        <w:pStyle w:val="ListBullet"/>
      </w:pPr>
      <w:r>
        <w:rPr>
          <w:rFonts w:ascii="Calibri" w:hAnsi="Calibri" w:eastAsia="Arial Unicode MS"/>
        </w:rPr>
        <w:t>固定或递增金额，</w:t>
      </w:r>
    </w:p>
    <w:p>
      <w:pPr>
        <w:pStyle w:val="ListBullet"/>
      </w:pPr>
      <w:r>
        <w:rPr>
          <w:rFonts w:ascii="Calibri" w:hAnsi="Calibri" w:eastAsia="Arial Unicode MS"/>
        </w:rPr>
        <w:t>最长25年，</w:t>
      </w:r>
    </w:p>
    <w:p>
      <w:pPr>
        <w:pStyle w:val="ListBullet"/>
      </w:pPr>
      <w:r>
        <w:rPr>
          <w:rFonts w:ascii="Calibri" w:hAnsi="Calibri" w:eastAsia="Arial Unicode MS"/>
        </w:rPr>
        <w:t>通常低于标准和递增还款计划下的月供。</w:t>
      </w:r>
    </w:p>
    <w:p>
      <w:pPr>
        <w:pStyle w:val="Heading1"/>
      </w:pPr>
      <w:r>
        <w:rPr>
          <w:rFonts w:ascii="Calibri" w:hAnsi="Calibri" w:eastAsia="Arial Unicode MS"/>
        </w:rPr>
        <w:t>使用贷款模拟器估算延长还款计划下的资格和月供金额</w:t>
      </w:r>
    </w:p>
    <w:p>
      <w:r>
        <w:rPr>
          <w:rFonts w:ascii="Calibri" w:hAnsi="Calibri" w:eastAsia="Arial Unicode MS"/>
        </w:rPr>
        <w:t>您的贷款服务提供商，负责处理您的联邦学生贷款账单和其他服务的公司，可以帮助您选择最适合您的还款计划。在您联系贷款服务提供商讨论还款计划之前，您可以使用我们的贷款模拟器来提前了解您可能有资格申请的还款计划，并收到所有联邦学生贷款还款计划的月供金额比较。这一比较很重要，因为延长计划可能不会为您提供最低的月供金额，这取决于您的个人情况。您可能会发现，在其他还款计划下的月供金额更低。</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