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FD9B7" w14:textId="08EBCCA0" w:rsidR="00D841E6" w:rsidRDefault="00D841E6">
      <w:pPr>
        <w:rPr>
          <w:rFonts w:asciiTheme="minorBidi" w:hAnsiTheme="minorBidi"/>
          <w:sz w:val="24"/>
          <w:szCs w:val="24"/>
        </w:rPr>
      </w:pPr>
      <w:r>
        <w:rPr>
          <w:rFonts w:asciiTheme="minorBidi" w:hAnsiTheme="minorBidi"/>
          <w:sz w:val="24"/>
          <w:szCs w:val="24"/>
        </w:rPr>
        <w:t>Equality Act 2010 – 1</w:t>
      </w:r>
      <w:r w:rsidRPr="00D841E6">
        <w:rPr>
          <w:rFonts w:asciiTheme="minorBidi" w:hAnsiTheme="minorBidi"/>
          <w:sz w:val="24"/>
          <w:szCs w:val="24"/>
          <w:vertAlign w:val="superscript"/>
        </w:rPr>
        <w:t>st</w:t>
      </w:r>
      <w:r>
        <w:rPr>
          <w:rFonts w:asciiTheme="minorBidi" w:hAnsiTheme="minorBidi"/>
          <w:sz w:val="24"/>
          <w:szCs w:val="24"/>
        </w:rPr>
        <w:t xml:space="preserve"> October:</w:t>
      </w:r>
    </w:p>
    <w:p w14:paraId="5915D883" w14:textId="77777777" w:rsidR="00D841E6" w:rsidRDefault="00D841E6">
      <w:pPr>
        <w:rPr>
          <w:rFonts w:asciiTheme="minorBidi" w:hAnsiTheme="minorBidi"/>
          <w:sz w:val="24"/>
          <w:szCs w:val="24"/>
        </w:rPr>
      </w:pPr>
    </w:p>
    <w:p w14:paraId="58DBB5A9" w14:textId="295A45AD" w:rsidR="00B17234" w:rsidRPr="00783DA1" w:rsidRDefault="00783DA1">
      <w:pPr>
        <w:rPr>
          <w:rFonts w:asciiTheme="minorBidi" w:hAnsiTheme="minorBidi"/>
          <w:sz w:val="24"/>
          <w:szCs w:val="24"/>
        </w:rPr>
      </w:pPr>
      <w:r w:rsidRPr="00783DA1">
        <w:rPr>
          <w:rFonts w:asciiTheme="minorBidi" w:hAnsiTheme="minorBidi"/>
          <w:sz w:val="24"/>
          <w:szCs w:val="24"/>
        </w:rPr>
        <w:t>Protected characteristics:</w:t>
      </w:r>
    </w:p>
    <w:p w14:paraId="47C13ECE" w14:textId="77777777" w:rsidR="00783DA1" w:rsidRPr="00783DA1" w:rsidRDefault="00783DA1" w:rsidP="00783DA1">
      <w:pPr>
        <w:numPr>
          <w:ilvl w:val="0"/>
          <w:numId w:val="1"/>
        </w:numPr>
        <w:shd w:val="clear" w:color="auto" w:fill="FFFFFF"/>
        <w:spacing w:before="100" w:beforeAutospacing="1" w:after="100" w:afterAutospacing="1" w:line="240" w:lineRule="auto"/>
        <w:rPr>
          <w:rFonts w:ascii="Arial" w:eastAsia="Times New Roman" w:hAnsi="Arial" w:cs="Arial"/>
          <w:color w:val="364546"/>
          <w:sz w:val="24"/>
          <w:szCs w:val="24"/>
          <w:lang w:eastAsia="en-GB"/>
        </w:rPr>
      </w:pPr>
      <w:r w:rsidRPr="00783DA1">
        <w:rPr>
          <w:rFonts w:ascii="Arial" w:eastAsia="Times New Roman" w:hAnsi="Arial" w:cs="Arial"/>
          <w:color w:val="364546"/>
          <w:sz w:val="24"/>
          <w:szCs w:val="24"/>
          <w:lang w:eastAsia="en-GB"/>
        </w:rPr>
        <w:t>age</w:t>
      </w:r>
    </w:p>
    <w:p w14:paraId="5B9339CE" w14:textId="77777777" w:rsidR="00783DA1" w:rsidRPr="00783DA1" w:rsidRDefault="00783DA1" w:rsidP="00783DA1">
      <w:pPr>
        <w:numPr>
          <w:ilvl w:val="0"/>
          <w:numId w:val="1"/>
        </w:numPr>
        <w:shd w:val="clear" w:color="auto" w:fill="FFFFFF"/>
        <w:spacing w:before="100" w:beforeAutospacing="1" w:after="100" w:afterAutospacing="1" w:line="240" w:lineRule="auto"/>
        <w:rPr>
          <w:rFonts w:ascii="Arial" w:eastAsia="Times New Roman" w:hAnsi="Arial" w:cs="Arial"/>
          <w:color w:val="364546"/>
          <w:sz w:val="24"/>
          <w:szCs w:val="24"/>
          <w:lang w:eastAsia="en-GB"/>
        </w:rPr>
      </w:pPr>
      <w:r w:rsidRPr="00783DA1">
        <w:rPr>
          <w:rFonts w:ascii="Arial" w:eastAsia="Times New Roman" w:hAnsi="Arial" w:cs="Arial"/>
          <w:color w:val="364546"/>
          <w:sz w:val="24"/>
          <w:szCs w:val="24"/>
          <w:lang w:eastAsia="en-GB"/>
        </w:rPr>
        <w:t>disability</w:t>
      </w:r>
    </w:p>
    <w:p w14:paraId="3A1D6CED" w14:textId="77777777" w:rsidR="00783DA1" w:rsidRPr="00783DA1" w:rsidRDefault="00783DA1" w:rsidP="00783DA1">
      <w:pPr>
        <w:numPr>
          <w:ilvl w:val="0"/>
          <w:numId w:val="1"/>
        </w:numPr>
        <w:shd w:val="clear" w:color="auto" w:fill="FFFFFF"/>
        <w:spacing w:before="100" w:beforeAutospacing="1" w:after="100" w:afterAutospacing="1" w:line="240" w:lineRule="auto"/>
        <w:rPr>
          <w:rFonts w:ascii="Arial" w:eastAsia="Times New Roman" w:hAnsi="Arial" w:cs="Arial"/>
          <w:color w:val="364546"/>
          <w:sz w:val="24"/>
          <w:szCs w:val="24"/>
          <w:lang w:eastAsia="en-GB"/>
        </w:rPr>
      </w:pPr>
      <w:r w:rsidRPr="00783DA1">
        <w:rPr>
          <w:rFonts w:ascii="Arial" w:eastAsia="Times New Roman" w:hAnsi="Arial" w:cs="Arial"/>
          <w:color w:val="364546"/>
          <w:sz w:val="24"/>
          <w:szCs w:val="24"/>
          <w:lang w:eastAsia="en-GB"/>
        </w:rPr>
        <w:t>gender reassignment</w:t>
      </w:r>
    </w:p>
    <w:p w14:paraId="15E898D1" w14:textId="77777777" w:rsidR="00783DA1" w:rsidRPr="00783DA1" w:rsidRDefault="00783DA1" w:rsidP="00783DA1">
      <w:pPr>
        <w:numPr>
          <w:ilvl w:val="0"/>
          <w:numId w:val="1"/>
        </w:numPr>
        <w:shd w:val="clear" w:color="auto" w:fill="FFFFFF"/>
        <w:spacing w:before="100" w:beforeAutospacing="1" w:after="100" w:afterAutospacing="1" w:line="240" w:lineRule="auto"/>
        <w:rPr>
          <w:rFonts w:ascii="Arial" w:eastAsia="Times New Roman" w:hAnsi="Arial" w:cs="Arial"/>
          <w:color w:val="364546"/>
          <w:sz w:val="24"/>
          <w:szCs w:val="24"/>
          <w:lang w:eastAsia="en-GB"/>
        </w:rPr>
      </w:pPr>
      <w:r w:rsidRPr="00783DA1">
        <w:rPr>
          <w:rFonts w:ascii="Arial" w:eastAsia="Times New Roman" w:hAnsi="Arial" w:cs="Arial"/>
          <w:color w:val="364546"/>
          <w:sz w:val="24"/>
          <w:szCs w:val="24"/>
          <w:lang w:eastAsia="en-GB"/>
        </w:rPr>
        <w:t>pregnancy and maternity</w:t>
      </w:r>
    </w:p>
    <w:p w14:paraId="173B3FCD" w14:textId="77777777" w:rsidR="00783DA1" w:rsidRPr="00783DA1" w:rsidRDefault="00783DA1" w:rsidP="00783DA1">
      <w:pPr>
        <w:numPr>
          <w:ilvl w:val="0"/>
          <w:numId w:val="1"/>
        </w:numPr>
        <w:shd w:val="clear" w:color="auto" w:fill="FFFFFF"/>
        <w:spacing w:before="100" w:beforeAutospacing="1" w:after="100" w:afterAutospacing="1" w:line="240" w:lineRule="auto"/>
        <w:rPr>
          <w:rFonts w:ascii="Arial" w:eastAsia="Times New Roman" w:hAnsi="Arial" w:cs="Arial"/>
          <w:color w:val="364546"/>
          <w:sz w:val="24"/>
          <w:szCs w:val="24"/>
          <w:lang w:eastAsia="en-GB"/>
        </w:rPr>
      </w:pPr>
      <w:r w:rsidRPr="00783DA1">
        <w:rPr>
          <w:rFonts w:ascii="Arial" w:eastAsia="Times New Roman" w:hAnsi="Arial" w:cs="Arial"/>
          <w:color w:val="364546"/>
          <w:sz w:val="24"/>
          <w:szCs w:val="24"/>
          <w:lang w:eastAsia="en-GB"/>
        </w:rPr>
        <w:t>race</w:t>
      </w:r>
    </w:p>
    <w:p w14:paraId="570B65F3" w14:textId="77777777" w:rsidR="00783DA1" w:rsidRPr="00783DA1" w:rsidRDefault="00783DA1" w:rsidP="00783DA1">
      <w:pPr>
        <w:numPr>
          <w:ilvl w:val="0"/>
          <w:numId w:val="1"/>
        </w:numPr>
        <w:shd w:val="clear" w:color="auto" w:fill="FFFFFF"/>
        <w:spacing w:before="100" w:beforeAutospacing="1" w:after="100" w:afterAutospacing="1" w:line="240" w:lineRule="auto"/>
        <w:rPr>
          <w:rFonts w:ascii="Arial" w:eastAsia="Times New Roman" w:hAnsi="Arial" w:cs="Arial"/>
          <w:color w:val="364546"/>
          <w:sz w:val="24"/>
          <w:szCs w:val="24"/>
          <w:lang w:eastAsia="en-GB"/>
        </w:rPr>
      </w:pPr>
      <w:r w:rsidRPr="00783DA1">
        <w:rPr>
          <w:rFonts w:ascii="Arial" w:eastAsia="Times New Roman" w:hAnsi="Arial" w:cs="Arial"/>
          <w:color w:val="364546"/>
          <w:sz w:val="24"/>
          <w:szCs w:val="24"/>
          <w:lang w:eastAsia="en-GB"/>
        </w:rPr>
        <w:t>religion or belief</w:t>
      </w:r>
    </w:p>
    <w:p w14:paraId="6B530A3E" w14:textId="77777777" w:rsidR="00783DA1" w:rsidRPr="00783DA1" w:rsidRDefault="00783DA1" w:rsidP="00783DA1">
      <w:pPr>
        <w:numPr>
          <w:ilvl w:val="0"/>
          <w:numId w:val="1"/>
        </w:numPr>
        <w:shd w:val="clear" w:color="auto" w:fill="FFFFFF"/>
        <w:spacing w:before="100" w:beforeAutospacing="1" w:after="100" w:afterAutospacing="1" w:line="240" w:lineRule="auto"/>
        <w:rPr>
          <w:rFonts w:ascii="Arial" w:eastAsia="Times New Roman" w:hAnsi="Arial" w:cs="Arial"/>
          <w:color w:val="364546"/>
          <w:sz w:val="24"/>
          <w:szCs w:val="24"/>
          <w:lang w:eastAsia="en-GB"/>
        </w:rPr>
      </w:pPr>
      <w:r w:rsidRPr="00783DA1">
        <w:rPr>
          <w:rFonts w:ascii="Arial" w:eastAsia="Times New Roman" w:hAnsi="Arial" w:cs="Arial"/>
          <w:color w:val="364546"/>
          <w:sz w:val="24"/>
          <w:szCs w:val="24"/>
          <w:lang w:eastAsia="en-GB"/>
        </w:rPr>
        <w:t>sex</w:t>
      </w:r>
    </w:p>
    <w:p w14:paraId="6BBCED19" w14:textId="552E7727" w:rsidR="00783DA1" w:rsidRDefault="00783DA1" w:rsidP="00783DA1">
      <w:pPr>
        <w:numPr>
          <w:ilvl w:val="0"/>
          <w:numId w:val="1"/>
        </w:numPr>
        <w:shd w:val="clear" w:color="auto" w:fill="FFFFFF"/>
        <w:spacing w:before="100" w:beforeAutospacing="1" w:after="100" w:afterAutospacing="1" w:line="240" w:lineRule="auto"/>
        <w:rPr>
          <w:rFonts w:ascii="Arial" w:eastAsia="Times New Roman" w:hAnsi="Arial" w:cs="Arial"/>
          <w:color w:val="364546"/>
          <w:sz w:val="24"/>
          <w:szCs w:val="24"/>
          <w:lang w:eastAsia="en-GB"/>
        </w:rPr>
      </w:pPr>
      <w:r w:rsidRPr="00783DA1">
        <w:rPr>
          <w:rFonts w:ascii="Arial" w:eastAsia="Times New Roman" w:hAnsi="Arial" w:cs="Arial"/>
          <w:color w:val="364546"/>
          <w:sz w:val="24"/>
          <w:szCs w:val="24"/>
          <w:lang w:eastAsia="en-GB"/>
        </w:rPr>
        <w:t>sexual orientation</w:t>
      </w:r>
    </w:p>
    <w:p w14:paraId="004EBA8F" w14:textId="77777777" w:rsidR="00783DA1" w:rsidRPr="00783DA1" w:rsidRDefault="00783DA1" w:rsidP="00783DA1">
      <w:pPr>
        <w:shd w:val="clear" w:color="auto" w:fill="FFFFFF"/>
        <w:spacing w:after="225" w:line="240" w:lineRule="auto"/>
        <w:rPr>
          <w:rFonts w:ascii="Roboto" w:eastAsia="Times New Roman" w:hAnsi="Roboto" w:cs="Times New Roman"/>
          <w:color w:val="364546"/>
          <w:sz w:val="24"/>
          <w:szCs w:val="24"/>
          <w:lang w:eastAsia="en-GB"/>
        </w:rPr>
      </w:pPr>
      <w:hyperlink r:id="rId5" w:history="1">
        <w:r w:rsidRPr="00783DA1">
          <w:rPr>
            <w:rFonts w:ascii="Roboto" w:eastAsia="Times New Roman" w:hAnsi="Roboto" w:cs="Times New Roman"/>
            <w:b/>
            <w:bCs/>
            <w:color w:val="0B4E60"/>
            <w:sz w:val="24"/>
            <w:szCs w:val="24"/>
            <w:u w:val="single"/>
            <w:lang w:eastAsia="en-GB"/>
          </w:rPr>
          <w:t>Direct discrimination</w:t>
        </w:r>
      </w:hyperlink>
      <w:r w:rsidRPr="00783DA1">
        <w:rPr>
          <w:rFonts w:ascii="Roboto" w:eastAsia="Times New Roman" w:hAnsi="Roboto" w:cs="Times New Roman"/>
          <w:b/>
          <w:bCs/>
          <w:color w:val="364546"/>
          <w:sz w:val="24"/>
          <w:szCs w:val="24"/>
          <w:lang w:eastAsia="en-GB"/>
        </w:rPr>
        <w:t> </w:t>
      </w:r>
      <w:r w:rsidRPr="00783DA1">
        <w:rPr>
          <w:rFonts w:ascii="Roboto" w:eastAsia="Times New Roman" w:hAnsi="Roboto" w:cs="Times New Roman"/>
          <w:color w:val="364546"/>
          <w:sz w:val="24"/>
          <w:szCs w:val="24"/>
          <w:lang w:eastAsia="en-GB"/>
        </w:rPr>
        <w:t>is when you treat someone worse than another person because they either have a protected characteristic, you think they have that protected characteristic, or they are connected to someone with that protected characteristic.</w:t>
      </w:r>
    </w:p>
    <w:p w14:paraId="6757C050" w14:textId="77777777" w:rsidR="00783DA1" w:rsidRPr="00783DA1" w:rsidRDefault="00783DA1" w:rsidP="00783DA1">
      <w:pPr>
        <w:shd w:val="clear" w:color="auto" w:fill="FFFFFF"/>
        <w:spacing w:after="225" w:line="240" w:lineRule="auto"/>
        <w:rPr>
          <w:rFonts w:ascii="Roboto" w:eastAsia="Times New Roman" w:hAnsi="Roboto" w:cs="Times New Roman"/>
          <w:color w:val="364546"/>
          <w:sz w:val="24"/>
          <w:szCs w:val="24"/>
          <w:lang w:eastAsia="en-GB"/>
        </w:rPr>
      </w:pPr>
      <w:hyperlink r:id="rId6" w:history="1">
        <w:r w:rsidRPr="00783DA1">
          <w:rPr>
            <w:rFonts w:ascii="Roboto" w:eastAsia="Times New Roman" w:hAnsi="Roboto" w:cs="Times New Roman"/>
            <w:b/>
            <w:bCs/>
            <w:color w:val="0B4E60"/>
            <w:sz w:val="24"/>
            <w:szCs w:val="24"/>
            <w:u w:val="single"/>
            <w:lang w:eastAsia="en-GB"/>
          </w:rPr>
          <w:t>Indirect discrimination</w:t>
        </w:r>
      </w:hyperlink>
      <w:r w:rsidRPr="00783DA1">
        <w:rPr>
          <w:rFonts w:ascii="Roboto" w:eastAsia="Times New Roman" w:hAnsi="Roboto" w:cs="Times New Roman"/>
          <w:b/>
          <w:bCs/>
          <w:color w:val="364546"/>
          <w:sz w:val="24"/>
          <w:szCs w:val="24"/>
          <w:lang w:eastAsia="en-GB"/>
        </w:rPr>
        <w:t> </w:t>
      </w:r>
      <w:r w:rsidRPr="00783DA1">
        <w:rPr>
          <w:rFonts w:ascii="Roboto" w:eastAsia="Times New Roman" w:hAnsi="Roboto" w:cs="Times New Roman"/>
          <w:color w:val="364546"/>
          <w:sz w:val="24"/>
          <w:szCs w:val="24"/>
          <w:lang w:eastAsia="en-GB"/>
        </w:rPr>
        <w:t>happens when there is a policy or practice that applies in the same way for everyone but disadvantages a group of people who share a protected characteristic. If this happens, you must show that there is a good reason for the policy.</w:t>
      </w:r>
    </w:p>
    <w:p w14:paraId="2C799807" w14:textId="77777777" w:rsidR="00783DA1" w:rsidRPr="00783DA1" w:rsidRDefault="00783DA1" w:rsidP="00783DA1">
      <w:pPr>
        <w:shd w:val="clear" w:color="auto" w:fill="FFFFFF"/>
        <w:spacing w:after="225" w:line="240" w:lineRule="auto"/>
        <w:rPr>
          <w:rFonts w:ascii="Roboto" w:eastAsia="Times New Roman" w:hAnsi="Roboto" w:cs="Times New Roman"/>
          <w:color w:val="364546"/>
          <w:sz w:val="24"/>
          <w:szCs w:val="24"/>
          <w:lang w:eastAsia="en-GB"/>
        </w:rPr>
      </w:pPr>
      <w:hyperlink r:id="rId7" w:history="1">
        <w:r w:rsidRPr="00783DA1">
          <w:rPr>
            <w:rFonts w:ascii="Roboto" w:eastAsia="Times New Roman" w:hAnsi="Roboto" w:cs="Times New Roman"/>
            <w:b/>
            <w:bCs/>
            <w:color w:val="0B4E60"/>
            <w:sz w:val="24"/>
            <w:szCs w:val="24"/>
            <w:lang w:eastAsia="en-GB"/>
          </w:rPr>
          <w:t>Victimisation</w:t>
        </w:r>
      </w:hyperlink>
      <w:r w:rsidRPr="00783DA1">
        <w:rPr>
          <w:rFonts w:ascii="Roboto" w:eastAsia="Times New Roman" w:hAnsi="Roboto" w:cs="Times New Roman"/>
          <w:color w:val="364546"/>
          <w:sz w:val="24"/>
          <w:szCs w:val="24"/>
          <w:lang w:eastAsia="en-GB"/>
        </w:rPr>
        <w:t> is treating someone badly because they have done a ‘protected act’ or you believe they have done a ‘protected act’. A protected act means:</w:t>
      </w:r>
    </w:p>
    <w:p w14:paraId="4FCA1A09" w14:textId="77777777" w:rsidR="00783DA1" w:rsidRPr="00783DA1" w:rsidRDefault="00783DA1" w:rsidP="00783DA1">
      <w:pPr>
        <w:numPr>
          <w:ilvl w:val="0"/>
          <w:numId w:val="2"/>
        </w:numPr>
        <w:shd w:val="clear" w:color="auto" w:fill="FFFFFF"/>
        <w:spacing w:before="100" w:beforeAutospacing="1" w:after="100" w:afterAutospacing="1" w:line="240" w:lineRule="auto"/>
        <w:rPr>
          <w:rFonts w:ascii="Roboto" w:eastAsia="Times New Roman" w:hAnsi="Roboto" w:cs="Times New Roman"/>
          <w:color w:val="364546"/>
          <w:sz w:val="24"/>
          <w:szCs w:val="24"/>
          <w:lang w:eastAsia="en-GB"/>
        </w:rPr>
      </w:pPr>
      <w:r w:rsidRPr="00783DA1">
        <w:rPr>
          <w:rFonts w:ascii="Roboto" w:eastAsia="Times New Roman" w:hAnsi="Roboto" w:cs="Times New Roman"/>
          <w:color w:val="364546"/>
          <w:sz w:val="24"/>
          <w:szCs w:val="24"/>
          <w:lang w:eastAsia="en-GB"/>
        </w:rPr>
        <w:t>making a claim of discrimination</w:t>
      </w:r>
    </w:p>
    <w:p w14:paraId="1755AEC7" w14:textId="77777777" w:rsidR="00783DA1" w:rsidRPr="00783DA1" w:rsidRDefault="00783DA1" w:rsidP="00783DA1">
      <w:pPr>
        <w:numPr>
          <w:ilvl w:val="0"/>
          <w:numId w:val="2"/>
        </w:numPr>
        <w:shd w:val="clear" w:color="auto" w:fill="FFFFFF"/>
        <w:spacing w:before="100" w:beforeAutospacing="1" w:after="100" w:afterAutospacing="1" w:line="240" w:lineRule="auto"/>
        <w:rPr>
          <w:rFonts w:ascii="Roboto" w:eastAsia="Times New Roman" w:hAnsi="Roboto" w:cs="Times New Roman"/>
          <w:color w:val="364546"/>
          <w:sz w:val="24"/>
          <w:szCs w:val="24"/>
          <w:lang w:eastAsia="en-GB"/>
        </w:rPr>
      </w:pPr>
      <w:r w:rsidRPr="00783DA1">
        <w:rPr>
          <w:rFonts w:ascii="Roboto" w:eastAsia="Times New Roman" w:hAnsi="Roboto" w:cs="Times New Roman"/>
          <w:color w:val="364546"/>
          <w:sz w:val="24"/>
          <w:szCs w:val="24"/>
          <w:lang w:eastAsia="en-GB"/>
        </w:rPr>
        <w:t>providing evidence or information to someone else to make a claim</w:t>
      </w:r>
    </w:p>
    <w:p w14:paraId="4D1EC429" w14:textId="77777777" w:rsidR="00783DA1" w:rsidRPr="00783DA1" w:rsidRDefault="00783DA1" w:rsidP="00783DA1">
      <w:pPr>
        <w:numPr>
          <w:ilvl w:val="0"/>
          <w:numId w:val="2"/>
        </w:numPr>
        <w:shd w:val="clear" w:color="auto" w:fill="FFFFFF"/>
        <w:spacing w:before="100" w:beforeAutospacing="1" w:after="100" w:afterAutospacing="1" w:line="240" w:lineRule="auto"/>
        <w:rPr>
          <w:rFonts w:ascii="Roboto" w:eastAsia="Times New Roman" w:hAnsi="Roboto" w:cs="Times New Roman"/>
          <w:color w:val="364546"/>
          <w:sz w:val="24"/>
          <w:szCs w:val="24"/>
          <w:lang w:eastAsia="en-GB"/>
        </w:rPr>
      </w:pPr>
      <w:r w:rsidRPr="00783DA1">
        <w:rPr>
          <w:rFonts w:ascii="Roboto" w:eastAsia="Times New Roman" w:hAnsi="Roboto" w:cs="Times New Roman"/>
          <w:color w:val="364546"/>
          <w:sz w:val="24"/>
          <w:szCs w:val="24"/>
          <w:lang w:eastAsia="en-GB"/>
        </w:rPr>
        <w:t>making an allegation that you or someone else has breached the Equality Act</w:t>
      </w:r>
    </w:p>
    <w:p w14:paraId="305837C1" w14:textId="77777777" w:rsidR="00783DA1" w:rsidRPr="00783DA1" w:rsidRDefault="00783DA1" w:rsidP="00783DA1">
      <w:pPr>
        <w:numPr>
          <w:ilvl w:val="0"/>
          <w:numId w:val="2"/>
        </w:numPr>
        <w:shd w:val="clear" w:color="auto" w:fill="FFFFFF"/>
        <w:spacing w:before="100" w:beforeAutospacing="1" w:after="100" w:afterAutospacing="1" w:line="240" w:lineRule="auto"/>
        <w:rPr>
          <w:rFonts w:ascii="Roboto" w:eastAsia="Times New Roman" w:hAnsi="Roboto" w:cs="Times New Roman"/>
          <w:color w:val="364546"/>
          <w:sz w:val="24"/>
          <w:szCs w:val="24"/>
          <w:lang w:eastAsia="en-GB"/>
        </w:rPr>
      </w:pPr>
      <w:r w:rsidRPr="00783DA1">
        <w:rPr>
          <w:rFonts w:ascii="Roboto" w:eastAsia="Times New Roman" w:hAnsi="Roboto" w:cs="Times New Roman"/>
          <w:color w:val="364546"/>
          <w:sz w:val="24"/>
          <w:szCs w:val="24"/>
          <w:lang w:eastAsia="en-GB"/>
        </w:rPr>
        <w:t>doing anything else for the purpose of or in connection with the Equality Act</w:t>
      </w:r>
    </w:p>
    <w:p w14:paraId="435FBF4E" w14:textId="77777777" w:rsidR="00783DA1" w:rsidRPr="00783DA1" w:rsidRDefault="00783DA1" w:rsidP="00783DA1">
      <w:pPr>
        <w:shd w:val="clear" w:color="auto" w:fill="FFFFFF"/>
        <w:spacing w:after="165" w:line="240" w:lineRule="auto"/>
        <w:rPr>
          <w:rFonts w:ascii="Roboto" w:eastAsia="Times New Roman" w:hAnsi="Roboto" w:cs="Times New Roman"/>
          <w:color w:val="364546"/>
          <w:sz w:val="24"/>
          <w:szCs w:val="24"/>
          <w:lang w:eastAsia="en-GB"/>
        </w:rPr>
      </w:pPr>
      <w:hyperlink r:id="rId8" w:history="1">
        <w:r w:rsidRPr="00783DA1">
          <w:rPr>
            <w:rFonts w:ascii="Roboto" w:eastAsia="Times New Roman" w:hAnsi="Roboto" w:cs="Times New Roman"/>
            <w:b/>
            <w:bCs/>
            <w:color w:val="0B4E60"/>
            <w:sz w:val="24"/>
            <w:szCs w:val="24"/>
            <w:u w:val="single"/>
            <w:lang w:eastAsia="en-GB"/>
          </w:rPr>
          <w:t>Harassment</w:t>
        </w:r>
      </w:hyperlink>
      <w:r w:rsidRPr="00783DA1">
        <w:rPr>
          <w:rFonts w:ascii="Roboto" w:eastAsia="Times New Roman" w:hAnsi="Roboto" w:cs="Times New Roman"/>
          <w:b/>
          <w:bCs/>
          <w:color w:val="364546"/>
          <w:sz w:val="24"/>
          <w:szCs w:val="24"/>
          <w:lang w:eastAsia="en-GB"/>
        </w:rPr>
        <w:t> </w:t>
      </w:r>
      <w:r w:rsidRPr="00783DA1">
        <w:rPr>
          <w:rFonts w:ascii="Roboto" w:eastAsia="Times New Roman" w:hAnsi="Roboto" w:cs="Times New Roman"/>
          <w:color w:val="364546"/>
          <w:sz w:val="24"/>
          <w:szCs w:val="24"/>
          <w:lang w:eastAsia="en-GB"/>
        </w:rPr>
        <w:t>occurs when you engage in unwanted (meaning unwelcome or uninvited) behaviour which is related to a protected characteristic, and which has the purpose or effect of violating someone’s dignity, or creating an intimidating, hostile, degrading or offensive environment.</w:t>
      </w:r>
    </w:p>
    <w:p w14:paraId="1D375FE0" w14:textId="0DB430F8" w:rsidR="00783DA1" w:rsidRDefault="00783DA1" w:rsidP="00783DA1">
      <w:pPr>
        <w:shd w:val="clear" w:color="auto" w:fill="FFFFFF"/>
        <w:spacing w:before="100" w:beforeAutospacing="1" w:after="100" w:afterAutospacing="1" w:line="240" w:lineRule="auto"/>
        <w:rPr>
          <w:rFonts w:ascii="Arial" w:eastAsia="Times New Roman" w:hAnsi="Arial" w:cs="Arial"/>
          <w:color w:val="364546"/>
          <w:sz w:val="24"/>
          <w:szCs w:val="24"/>
          <w:lang w:eastAsia="en-GB"/>
        </w:rPr>
      </w:pPr>
    </w:p>
    <w:p w14:paraId="54C74939" w14:textId="3EADEDBE" w:rsidR="00FA0636" w:rsidRDefault="00FA0636" w:rsidP="00783DA1">
      <w:pPr>
        <w:shd w:val="clear" w:color="auto" w:fill="FFFFFF"/>
        <w:spacing w:before="100" w:beforeAutospacing="1" w:after="100" w:afterAutospacing="1" w:line="240" w:lineRule="auto"/>
        <w:rPr>
          <w:rFonts w:ascii="Arial" w:eastAsia="Times New Roman" w:hAnsi="Arial" w:cs="Arial"/>
          <w:color w:val="364546"/>
          <w:sz w:val="24"/>
          <w:szCs w:val="24"/>
          <w:lang w:eastAsia="en-GB"/>
        </w:rPr>
      </w:pPr>
      <w:r>
        <w:rPr>
          <w:rFonts w:ascii="Arial" w:eastAsia="Times New Roman" w:hAnsi="Arial" w:cs="Arial"/>
          <w:color w:val="364546"/>
          <w:sz w:val="24"/>
          <w:szCs w:val="24"/>
          <w:lang w:eastAsia="en-GB"/>
        </w:rPr>
        <w:t>Unfair treatment of employees:</w:t>
      </w:r>
    </w:p>
    <w:p w14:paraId="47F405C2" w14:textId="361FF0E2" w:rsidR="00630EC8" w:rsidRDefault="00FA0636" w:rsidP="00D841E6">
      <w:pPr>
        <w:shd w:val="clear" w:color="auto" w:fill="FFFFFF"/>
        <w:spacing w:before="100" w:beforeAutospacing="1" w:after="100" w:afterAutospacing="1" w:line="240" w:lineRule="auto"/>
        <w:rPr>
          <w:rFonts w:ascii="Arial" w:eastAsia="Times New Roman" w:hAnsi="Arial" w:cs="Arial"/>
          <w:color w:val="364546"/>
          <w:sz w:val="24"/>
          <w:szCs w:val="24"/>
          <w:lang w:eastAsia="en-GB"/>
        </w:rPr>
      </w:pPr>
      <w:r>
        <w:rPr>
          <w:rFonts w:ascii="Arial" w:eastAsia="Times New Roman" w:hAnsi="Arial" w:cs="Arial"/>
          <w:color w:val="364546"/>
          <w:sz w:val="24"/>
          <w:szCs w:val="24"/>
          <w:lang w:eastAsia="en-GB"/>
        </w:rPr>
        <w:t>Where systems or individuals treat an employee different for reasons other than their job performance</w:t>
      </w:r>
      <w:r w:rsidR="00630EC8">
        <w:rPr>
          <w:rFonts w:ascii="Arial" w:eastAsia="Times New Roman" w:hAnsi="Arial" w:cs="Arial"/>
          <w:color w:val="364546"/>
          <w:sz w:val="24"/>
          <w:szCs w:val="24"/>
          <w:lang w:eastAsia="en-GB"/>
        </w:rPr>
        <w:t>.</w:t>
      </w:r>
    </w:p>
    <w:p w14:paraId="508C2D4A" w14:textId="0268D909" w:rsidR="00630EC8" w:rsidRDefault="00630EC8" w:rsidP="00D841E6">
      <w:pPr>
        <w:shd w:val="clear" w:color="auto" w:fill="FFFFFF"/>
        <w:spacing w:before="100" w:beforeAutospacing="1" w:after="100" w:afterAutospacing="1" w:line="240" w:lineRule="auto"/>
        <w:rPr>
          <w:rFonts w:ascii="Arial" w:hAnsi="Arial" w:cs="Arial"/>
          <w:color w:val="202124"/>
          <w:sz w:val="24"/>
          <w:szCs w:val="24"/>
          <w:shd w:val="clear" w:color="auto" w:fill="FFFFFF"/>
        </w:rPr>
      </w:pPr>
      <w:r>
        <w:rPr>
          <w:rFonts w:ascii="Arial" w:eastAsia="Times New Roman" w:hAnsi="Arial" w:cs="Arial"/>
          <w:color w:val="364546"/>
          <w:sz w:val="24"/>
          <w:szCs w:val="24"/>
          <w:lang w:eastAsia="en-GB"/>
        </w:rPr>
        <w:t>The equality act</w:t>
      </w:r>
      <w:r>
        <w:rPr>
          <w:rFonts w:ascii="Arial" w:hAnsi="Arial" w:cs="Arial"/>
          <w:color w:val="202124"/>
          <w:shd w:val="clear" w:color="auto" w:fill="FFFFFF"/>
        </w:rPr>
        <w:t> </w:t>
      </w:r>
      <w:r w:rsidRPr="00630EC8">
        <w:rPr>
          <w:rFonts w:ascii="Arial" w:hAnsi="Arial" w:cs="Arial"/>
          <w:color w:val="202124"/>
          <w:sz w:val="24"/>
          <w:szCs w:val="24"/>
          <w:shd w:val="clear" w:color="auto" w:fill="FFFFFF"/>
        </w:rPr>
        <w:t>provides a legal framework to protect the rights of individuals and promote equal opportunities for everyone. It clarifies what private, public and voluntary sectors must legally do to ensure that people with protected characteristics </w:t>
      </w:r>
      <w:r>
        <w:rPr>
          <w:rFonts w:ascii="Arial" w:hAnsi="Arial" w:cs="Arial"/>
          <w:color w:val="202124"/>
          <w:sz w:val="24"/>
          <w:szCs w:val="24"/>
          <w:shd w:val="clear" w:color="auto" w:fill="FFFFFF"/>
        </w:rPr>
        <w:t>feel safe.</w:t>
      </w:r>
    </w:p>
    <w:p w14:paraId="4D7E3E7E" w14:textId="54D28F76" w:rsidR="00630EC8" w:rsidRDefault="00630EC8" w:rsidP="00630EC8">
      <w:pPr>
        <w:shd w:val="clear" w:color="auto" w:fill="FFFFFF"/>
        <w:spacing w:before="100" w:beforeAutospacing="1" w:after="100" w:afterAutospacing="1"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lastRenderedPageBreak/>
        <w:t>Barriers to equal opportunities:</w:t>
      </w:r>
    </w:p>
    <w:p w14:paraId="3BA4F70C" w14:textId="77777777" w:rsidR="00630EC8" w:rsidRDefault="00630EC8" w:rsidP="00630EC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Workplace culture.</w:t>
      </w:r>
    </w:p>
    <w:p w14:paraId="42A66C5D" w14:textId="77777777" w:rsidR="00630EC8" w:rsidRDefault="00630EC8" w:rsidP="00630EC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Lack of female leaders.</w:t>
      </w:r>
    </w:p>
    <w:p w14:paraId="0597FFEF" w14:textId="77777777" w:rsidR="00630EC8" w:rsidRDefault="00630EC8" w:rsidP="00630EC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Gender stereotypes.</w:t>
      </w:r>
    </w:p>
    <w:p w14:paraId="334226A0" w14:textId="77777777" w:rsidR="00630EC8" w:rsidRDefault="00630EC8" w:rsidP="00630EC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Lack of flexible work practices.</w:t>
      </w:r>
    </w:p>
    <w:p w14:paraId="0BD0A7D0" w14:textId="77777777" w:rsidR="00630EC8" w:rsidRDefault="00630EC8" w:rsidP="00630EC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Affordability and accessibility of childcare.</w:t>
      </w:r>
    </w:p>
    <w:p w14:paraId="5EC28850" w14:textId="77777777" w:rsidR="00630EC8" w:rsidRDefault="00630EC8" w:rsidP="00630EC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Sexism.</w:t>
      </w:r>
    </w:p>
    <w:p w14:paraId="67F45647" w14:textId="77777777" w:rsidR="00630EC8" w:rsidRDefault="00630EC8" w:rsidP="00630EC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Lack of mentors.</w:t>
      </w:r>
    </w:p>
    <w:p w14:paraId="239ECD3E" w14:textId="46CD707D" w:rsidR="00630EC8" w:rsidRDefault="00630EC8" w:rsidP="00630EC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Societal expectations regarding gender roles (e.g. household work/childcare</w:t>
      </w:r>
      <w:r w:rsidR="00380E85">
        <w:rPr>
          <w:rFonts w:ascii="Arial" w:hAnsi="Arial" w:cs="Arial"/>
          <w:color w:val="202124"/>
        </w:rPr>
        <w:t>).</w:t>
      </w:r>
    </w:p>
    <w:p w14:paraId="0AFE822A" w14:textId="34274A34" w:rsidR="00630EC8" w:rsidRDefault="00630EC8" w:rsidP="00630EC8">
      <w:pPr>
        <w:shd w:val="clear" w:color="auto" w:fill="FFFFFF"/>
        <w:spacing w:before="100" w:beforeAutospacing="1" w:after="100" w:afterAutospacing="1" w:line="240" w:lineRule="auto"/>
        <w:rPr>
          <w:rFonts w:ascii="Arial" w:hAnsi="Arial" w:cs="Arial"/>
          <w:color w:val="202124"/>
          <w:sz w:val="24"/>
          <w:szCs w:val="24"/>
          <w:shd w:val="clear" w:color="auto" w:fill="FFFFFF"/>
        </w:rPr>
      </w:pPr>
    </w:p>
    <w:p w14:paraId="62567DA9" w14:textId="626D17AC" w:rsidR="003A1C13" w:rsidRDefault="003A1C13" w:rsidP="00630EC8">
      <w:pPr>
        <w:shd w:val="clear" w:color="auto" w:fill="FFFFFF"/>
        <w:spacing w:before="100" w:beforeAutospacing="1" w:after="100" w:afterAutospacing="1" w:line="240" w:lineRule="auto"/>
        <w:rPr>
          <w:rFonts w:ascii="Arial" w:hAnsi="Arial" w:cs="Arial"/>
          <w:color w:val="202124"/>
          <w:sz w:val="21"/>
          <w:szCs w:val="21"/>
          <w:shd w:val="clear" w:color="auto" w:fill="FFFFFF"/>
        </w:rPr>
      </w:pPr>
      <w:r>
        <w:rPr>
          <w:rFonts w:ascii="Arial" w:hAnsi="Arial" w:cs="Arial"/>
          <w:color w:val="202124"/>
          <w:sz w:val="24"/>
          <w:szCs w:val="24"/>
          <w:shd w:val="clear" w:color="auto" w:fill="FFFFFF"/>
        </w:rPr>
        <w:t xml:space="preserve">Equality - </w:t>
      </w:r>
      <w:r w:rsidRPr="003A1C13">
        <w:rPr>
          <w:rFonts w:ascii="Arial" w:hAnsi="Arial" w:cs="Arial"/>
          <w:color w:val="202124"/>
          <w:sz w:val="24"/>
          <w:szCs w:val="24"/>
          <w:shd w:val="clear" w:color="auto" w:fill="FFFFFF"/>
        </w:rPr>
        <w:t>the state of being equal, especially in status, rights, or opportunities.</w:t>
      </w:r>
    </w:p>
    <w:p w14:paraId="0E31FC9A" w14:textId="1527C7A3" w:rsidR="003A1C13" w:rsidRDefault="003A1C13" w:rsidP="00630EC8">
      <w:pPr>
        <w:shd w:val="clear" w:color="auto" w:fill="FFFFFF"/>
        <w:spacing w:before="100" w:beforeAutospacing="1" w:after="100" w:afterAutospacing="1"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Diversity</w:t>
      </w:r>
      <w:r w:rsidR="00A726A5">
        <w:rPr>
          <w:rFonts w:ascii="Arial" w:hAnsi="Arial" w:cs="Arial"/>
          <w:color w:val="202124"/>
          <w:sz w:val="24"/>
          <w:szCs w:val="24"/>
          <w:shd w:val="clear" w:color="auto" w:fill="FFFFFF"/>
        </w:rPr>
        <w:t xml:space="preserve"> -</w:t>
      </w:r>
      <w:r w:rsidRPr="00A726A5">
        <w:rPr>
          <w:rFonts w:ascii="Arial" w:hAnsi="Arial" w:cs="Arial"/>
          <w:color w:val="202124"/>
          <w:sz w:val="32"/>
          <w:szCs w:val="32"/>
          <w:shd w:val="clear" w:color="auto" w:fill="FFFFFF"/>
        </w:rPr>
        <w:t xml:space="preserve"> </w:t>
      </w:r>
      <w:r w:rsidR="00A726A5" w:rsidRPr="00A726A5">
        <w:rPr>
          <w:rFonts w:ascii="Arial" w:hAnsi="Arial" w:cs="Arial"/>
          <w:color w:val="202124"/>
          <w:sz w:val="24"/>
          <w:szCs w:val="24"/>
          <w:shd w:val="clear" w:color="auto" w:fill="FFFFFF"/>
        </w:rPr>
        <w:t>the practice or quality of including or involving people from a range of different social and ethnic backgrounds and of different genders, sexual orientations, etc</w:t>
      </w:r>
      <w:r w:rsidR="00A726A5" w:rsidRPr="00A726A5">
        <w:rPr>
          <w:rFonts w:ascii="Arial" w:hAnsi="Arial" w:cs="Arial"/>
          <w:color w:val="202124"/>
          <w:sz w:val="24"/>
          <w:szCs w:val="24"/>
          <w:shd w:val="clear" w:color="auto" w:fill="FFFFFF"/>
        </w:rPr>
        <w:t>.</w:t>
      </w:r>
    </w:p>
    <w:p w14:paraId="6F112562" w14:textId="583BFEB8" w:rsidR="00A726A5" w:rsidRDefault="00630EC8" w:rsidP="00A726A5">
      <w:pPr>
        <w:shd w:val="clear" w:color="auto" w:fill="FFFFFF"/>
        <w:spacing w:before="100" w:beforeAutospacing="1" w:after="100" w:afterAutospacing="1"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Inclusion - </w:t>
      </w:r>
      <w:r w:rsidR="00D841E6" w:rsidRPr="00D841E6">
        <w:rPr>
          <w:rFonts w:ascii="Arial" w:hAnsi="Arial" w:cs="Arial"/>
          <w:color w:val="202124"/>
          <w:sz w:val="24"/>
          <w:szCs w:val="24"/>
          <w:shd w:val="clear" w:color="auto" w:fill="FFFFFF"/>
        </w:rPr>
        <w:t>the practice or policy of providing equal access to opportunities and resources for people who might otherwise be excluded or marginalized, such as those who have physical or mental disabilities and members of other minority groups.</w:t>
      </w:r>
      <w:r w:rsidR="00D841E6">
        <w:rPr>
          <w:rFonts w:ascii="Arial" w:hAnsi="Arial" w:cs="Arial"/>
          <w:color w:val="202124"/>
          <w:sz w:val="24"/>
          <w:szCs w:val="24"/>
          <w:shd w:val="clear" w:color="auto" w:fill="FFFFFF"/>
        </w:rPr>
        <w:t xml:space="preserve"> </w:t>
      </w:r>
    </w:p>
    <w:p w14:paraId="37876A50" w14:textId="2720CF32" w:rsidR="00630EC8" w:rsidRDefault="00D841E6" w:rsidP="00630EC8">
      <w:pPr>
        <w:shd w:val="clear" w:color="auto" w:fill="FFFFFF"/>
        <w:spacing w:before="100" w:beforeAutospacing="1" w:after="100" w:afterAutospacing="1"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Inclusion is important in workplaces because it makes employees feel valued and important.</w:t>
      </w:r>
    </w:p>
    <w:p w14:paraId="30B96BD6" w14:textId="4EEB1642" w:rsidR="0076022D" w:rsidRDefault="0076022D" w:rsidP="00630EC8">
      <w:pPr>
        <w:shd w:val="clear" w:color="auto" w:fill="FFFFFF"/>
        <w:spacing w:before="100" w:beforeAutospacing="1" w:after="100" w:afterAutospacing="1"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The equality act provides a</w:t>
      </w:r>
      <w:r w:rsidR="00DD0011">
        <w:rPr>
          <w:rFonts w:ascii="Arial" w:hAnsi="Arial" w:cs="Arial"/>
          <w:color w:val="202124"/>
          <w:sz w:val="24"/>
          <w:szCs w:val="24"/>
          <w:shd w:val="clear" w:color="auto" w:fill="FFFFFF"/>
        </w:rPr>
        <w:t xml:space="preserve">n area </w:t>
      </w:r>
      <w:r>
        <w:rPr>
          <w:rFonts w:ascii="Arial" w:hAnsi="Arial" w:cs="Arial"/>
          <w:color w:val="202124"/>
          <w:sz w:val="24"/>
          <w:szCs w:val="24"/>
          <w:shd w:val="clear" w:color="auto" w:fill="FFFFFF"/>
        </w:rPr>
        <w:t xml:space="preserve">for people to </w:t>
      </w:r>
      <w:r w:rsidR="00DD0011">
        <w:rPr>
          <w:rFonts w:ascii="Arial" w:hAnsi="Arial" w:cs="Arial"/>
          <w:color w:val="202124"/>
          <w:sz w:val="24"/>
          <w:szCs w:val="24"/>
          <w:shd w:val="clear" w:color="auto" w:fill="FFFFFF"/>
        </w:rPr>
        <w:t xml:space="preserve">feel safe when they are </w:t>
      </w:r>
      <w:r>
        <w:rPr>
          <w:rFonts w:ascii="Arial" w:hAnsi="Arial" w:cs="Arial"/>
          <w:color w:val="202124"/>
          <w:sz w:val="24"/>
          <w:szCs w:val="24"/>
          <w:shd w:val="clear" w:color="auto" w:fill="FFFFFF"/>
        </w:rPr>
        <w:t>work</w:t>
      </w:r>
      <w:r w:rsidR="00DD0011">
        <w:rPr>
          <w:rFonts w:ascii="Arial" w:hAnsi="Arial" w:cs="Arial"/>
          <w:color w:val="202124"/>
          <w:sz w:val="24"/>
          <w:szCs w:val="24"/>
          <w:shd w:val="clear" w:color="auto" w:fill="FFFFFF"/>
        </w:rPr>
        <w:t>ing.</w:t>
      </w:r>
    </w:p>
    <w:p w14:paraId="2BC1B8F8" w14:textId="29BF89F6" w:rsidR="00C00984" w:rsidRDefault="00C00984" w:rsidP="00630EC8">
      <w:pPr>
        <w:shd w:val="clear" w:color="auto" w:fill="FFFFFF"/>
        <w:spacing w:before="100" w:beforeAutospacing="1" w:after="100" w:afterAutospacing="1" w:line="240" w:lineRule="auto"/>
        <w:rPr>
          <w:rFonts w:ascii="Arial" w:hAnsi="Arial" w:cs="Arial"/>
          <w:color w:val="202124"/>
          <w:sz w:val="24"/>
          <w:szCs w:val="24"/>
          <w:shd w:val="clear" w:color="auto" w:fill="FFFFFF"/>
        </w:rPr>
      </w:pPr>
      <w:r w:rsidRPr="00C00984">
        <w:rPr>
          <w:rFonts w:ascii="Arial" w:hAnsi="Arial" w:cs="Arial"/>
          <w:color w:val="202124"/>
          <w:sz w:val="24"/>
          <w:szCs w:val="24"/>
          <w:shd w:val="clear" w:color="auto" w:fill="FFFFFF"/>
        </w:rPr>
        <w:t>The Equality Act 2010 protects you from discrimination by: employers. businesses and organisations which provide goods or services</w:t>
      </w:r>
      <w:r w:rsidRPr="00C00984">
        <w:rPr>
          <w:rFonts w:ascii="Arial" w:hAnsi="Arial" w:cs="Arial"/>
          <w:color w:val="202124"/>
          <w:sz w:val="24"/>
          <w:szCs w:val="24"/>
          <w:shd w:val="clear" w:color="auto" w:fill="FFFFFF"/>
        </w:rPr>
        <w:t>.</w:t>
      </w:r>
    </w:p>
    <w:p w14:paraId="341C661A" w14:textId="77777777" w:rsidR="00C00984" w:rsidRPr="00C00984" w:rsidRDefault="00C00984" w:rsidP="00630EC8">
      <w:pPr>
        <w:shd w:val="clear" w:color="auto" w:fill="FFFFFF"/>
        <w:spacing w:before="100" w:beforeAutospacing="1" w:after="100" w:afterAutospacing="1" w:line="240" w:lineRule="auto"/>
        <w:rPr>
          <w:rFonts w:ascii="Arial" w:hAnsi="Arial" w:cs="Arial"/>
          <w:color w:val="202124"/>
          <w:sz w:val="28"/>
          <w:szCs w:val="28"/>
          <w:shd w:val="clear" w:color="auto" w:fill="FFFFFF"/>
        </w:rPr>
      </w:pPr>
    </w:p>
    <w:sectPr w:rsidR="00C00984" w:rsidRPr="00C00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21A55"/>
    <w:multiLevelType w:val="multilevel"/>
    <w:tmpl w:val="C990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35CFA"/>
    <w:multiLevelType w:val="multilevel"/>
    <w:tmpl w:val="5332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273C07"/>
    <w:multiLevelType w:val="multilevel"/>
    <w:tmpl w:val="3614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437333">
    <w:abstractNumId w:val="2"/>
  </w:num>
  <w:num w:numId="2" w16cid:durableId="491717843">
    <w:abstractNumId w:val="0"/>
  </w:num>
  <w:num w:numId="3" w16cid:durableId="646401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A1"/>
    <w:rsid w:val="0010431D"/>
    <w:rsid w:val="002A0F38"/>
    <w:rsid w:val="00380E85"/>
    <w:rsid w:val="003A1C13"/>
    <w:rsid w:val="00630EC8"/>
    <w:rsid w:val="0076022D"/>
    <w:rsid w:val="00783DA1"/>
    <w:rsid w:val="00A60F44"/>
    <w:rsid w:val="00A726A5"/>
    <w:rsid w:val="00B17234"/>
    <w:rsid w:val="00C00984"/>
    <w:rsid w:val="00D841E6"/>
    <w:rsid w:val="00DD0011"/>
    <w:rsid w:val="00F559D4"/>
    <w:rsid w:val="00FA063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2557"/>
  <w15:chartTrackingRefBased/>
  <w15:docId w15:val="{4A6B4C93-15FF-4E06-AB2D-106B0751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3D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83DA1"/>
    <w:rPr>
      <w:b/>
      <w:bCs/>
    </w:rPr>
  </w:style>
  <w:style w:type="character" w:styleId="Hyperlink">
    <w:name w:val="Hyperlink"/>
    <w:basedOn w:val="DefaultParagraphFont"/>
    <w:uiPriority w:val="99"/>
    <w:semiHidden/>
    <w:unhideWhenUsed/>
    <w:rsid w:val="00783DA1"/>
    <w:rPr>
      <w:color w:val="0000FF"/>
      <w:u w:val="single"/>
    </w:rPr>
  </w:style>
  <w:style w:type="paragraph" w:customStyle="1" w:styleId="trt0xe">
    <w:name w:val="trt0xe"/>
    <w:basedOn w:val="Normal"/>
    <w:rsid w:val="00630EC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8240">
      <w:bodyDiv w:val="1"/>
      <w:marLeft w:val="0"/>
      <w:marRight w:val="0"/>
      <w:marTop w:val="0"/>
      <w:marBottom w:val="0"/>
      <w:divBdr>
        <w:top w:val="none" w:sz="0" w:space="0" w:color="auto"/>
        <w:left w:val="none" w:sz="0" w:space="0" w:color="auto"/>
        <w:bottom w:val="none" w:sz="0" w:space="0" w:color="auto"/>
        <w:right w:val="none" w:sz="0" w:space="0" w:color="auto"/>
      </w:divBdr>
    </w:div>
    <w:div w:id="580675908">
      <w:bodyDiv w:val="1"/>
      <w:marLeft w:val="0"/>
      <w:marRight w:val="0"/>
      <w:marTop w:val="0"/>
      <w:marBottom w:val="0"/>
      <w:divBdr>
        <w:top w:val="none" w:sz="0" w:space="0" w:color="auto"/>
        <w:left w:val="none" w:sz="0" w:space="0" w:color="auto"/>
        <w:bottom w:val="none" w:sz="0" w:space="0" w:color="auto"/>
        <w:right w:val="none" w:sz="0" w:space="0" w:color="auto"/>
      </w:divBdr>
    </w:div>
    <w:div w:id="103850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qualityhumanrights.com/en/advice-and-guidance/what-harassment-and-victimisation" TargetMode="External"/><Relationship Id="rId3" Type="http://schemas.openxmlformats.org/officeDocument/2006/relationships/settings" Target="settings.xml"/><Relationship Id="rId7" Type="http://schemas.openxmlformats.org/officeDocument/2006/relationships/hyperlink" Target="https://www.equalityhumanrights.com/en/advice-and-guidance/what-harassment-and-victimis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qualityhumanrights.com/en/advice-and-guidance/what-direct-and-indirect-discrimination" TargetMode="External"/><Relationship Id="rId5" Type="http://schemas.openxmlformats.org/officeDocument/2006/relationships/hyperlink" Target="https://www.equalityhumanrights.com/en/advice-and-guidance/what-direct-and-indirect-discrimin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Griffiths , Lilly</dc:creator>
  <cp:keywords/>
  <dc:description/>
  <cp:lastModifiedBy>Griffiths , Lilly</cp:lastModifiedBy>
  <cp:revision>8</cp:revision>
  <dcterms:created xsi:type="dcterms:W3CDTF">2022-09-21T10:22:00Z</dcterms:created>
  <dcterms:modified xsi:type="dcterms:W3CDTF">2022-09-21T10:58:00Z</dcterms:modified>
</cp:coreProperties>
</file>