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EE0E4" w14:textId="5FADCF3C" w:rsidR="00D7632A" w:rsidRDefault="00977C98">
      <w:pPr>
        <w:rPr>
          <w:rFonts w:cs="Times New Roman"/>
          <w:b/>
          <w:bCs/>
          <w:sz w:val="24"/>
          <w:szCs w:val="24"/>
        </w:rPr>
      </w:pPr>
      <w:r w:rsidRPr="00977C98">
        <w:rPr>
          <w:rFonts w:cs="Times New Roman"/>
          <w:b/>
          <w:bCs/>
          <w:sz w:val="24"/>
          <w:szCs w:val="24"/>
        </w:rPr>
        <w:t>Задание 1</w:t>
      </w:r>
    </w:p>
    <w:p w14:paraId="29F42097" w14:textId="28A22F74" w:rsidR="00977C98" w:rsidRDefault="00977C98" w:rsidP="00977C98">
      <w:pPr>
        <w:rPr>
          <w:rFonts w:cs="Times New Roman"/>
          <w:sz w:val="24"/>
          <w:szCs w:val="24"/>
          <w:shd w:val="clear" w:color="auto" w:fill="FFFFFF"/>
        </w:rPr>
      </w:pPr>
      <w:r w:rsidRPr="00977C98">
        <w:rPr>
          <w:rStyle w:val="a3"/>
          <w:rFonts w:cs="Times New Roman"/>
          <w:b w:val="0"/>
          <w:bCs w:val="0"/>
          <w:color w:val="333333"/>
          <w:sz w:val="24"/>
          <w:szCs w:val="24"/>
          <w:shd w:val="clear" w:color="auto" w:fill="FFFFFF"/>
        </w:rPr>
        <w:t>Аудит информационных технологий (ИТ-аудит)</w:t>
      </w:r>
      <w:r w:rsidRPr="00977C98">
        <w:rPr>
          <w:rFonts w:cs="Times New Roman"/>
          <w:b/>
          <w:bCs/>
          <w:sz w:val="24"/>
          <w:szCs w:val="24"/>
          <w:shd w:val="clear" w:color="auto" w:fill="FFFFFF"/>
        </w:rPr>
        <w:t xml:space="preserve"> — </w:t>
      </w:r>
      <w:r w:rsidRPr="00977C98">
        <w:rPr>
          <w:rFonts w:cs="Times New Roman"/>
          <w:sz w:val="24"/>
          <w:szCs w:val="24"/>
          <w:shd w:val="clear" w:color="auto" w:fill="FFFFFF"/>
        </w:rPr>
        <w:t>это</w:t>
      </w:r>
      <w:r w:rsidRPr="00977C98">
        <w:rPr>
          <w:rFonts w:cs="Times New Roman"/>
          <w:b/>
          <w:bCs/>
          <w:sz w:val="24"/>
          <w:szCs w:val="24"/>
          <w:shd w:val="clear" w:color="auto" w:fill="FFFFFF"/>
        </w:rPr>
        <w:t> </w:t>
      </w:r>
      <w:r w:rsidRPr="00977C98">
        <w:rPr>
          <w:rStyle w:val="a3"/>
          <w:rFonts w:cs="Times New Roman"/>
          <w:b w:val="0"/>
          <w:bCs w:val="0"/>
          <w:color w:val="333333"/>
          <w:sz w:val="24"/>
          <w:szCs w:val="24"/>
          <w:shd w:val="clear" w:color="auto" w:fill="FFFFFF"/>
        </w:rPr>
        <w:t>комплекс мероприятий, направленных на сбор, систематизацию и реальную оценку данных, отражающих состояние информационных ресурсов</w:t>
      </w:r>
      <w:r w:rsidRPr="00977C98">
        <w:rPr>
          <w:rFonts w:cs="Times New Roman"/>
          <w:b/>
          <w:bCs/>
          <w:sz w:val="24"/>
          <w:szCs w:val="24"/>
          <w:shd w:val="clear" w:color="auto" w:fill="FFFFFF"/>
        </w:rPr>
        <w:t>.</w:t>
      </w:r>
      <w:r w:rsidRPr="00977C98">
        <w:rPr>
          <w:rFonts w:cs="Times New Roman"/>
          <w:sz w:val="24"/>
          <w:szCs w:val="24"/>
          <w:shd w:val="clear" w:color="auto" w:fill="FFFFFF"/>
        </w:rPr>
        <w:t xml:space="preserve"> Он позволяет оперативно находить проблемные участки в системе и разрабатывать меры по их устранению.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4"/>
        <w:gridCol w:w="2286"/>
        <w:gridCol w:w="1987"/>
        <w:gridCol w:w="2153"/>
        <w:gridCol w:w="2325"/>
      </w:tblGrid>
      <w:tr w:rsidR="00A33681" w:rsidRPr="006F4B80" w14:paraId="287D67B9" w14:textId="77777777" w:rsidTr="0092477E">
        <w:tc>
          <w:tcPr>
            <w:tcW w:w="594" w:type="dxa"/>
          </w:tcPr>
          <w:p w14:paraId="219602EF" w14:textId="77777777" w:rsidR="00977C98" w:rsidRPr="006F4B80" w:rsidRDefault="00977C98" w:rsidP="0092477E">
            <w:pPr>
              <w:ind w:firstLine="22"/>
              <w:jc w:val="both"/>
              <w:rPr>
                <w:rFonts w:cs="Times New Roman"/>
                <w:sz w:val="28"/>
                <w:szCs w:val="28"/>
              </w:rPr>
            </w:pPr>
            <w:r w:rsidRPr="006F4B80">
              <w:rPr>
                <w:rFonts w:cs="Times New Roman"/>
                <w:sz w:val="28"/>
                <w:szCs w:val="28"/>
              </w:rPr>
              <w:t>№, п/п</w:t>
            </w:r>
          </w:p>
        </w:tc>
        <w:tc>
          <w:tcPr>
            <w:tcW w:w="2701" w:type="dxa"/>
          </w:tcPr>
          <w:p w14:paraId="12FB5395" w14:textId="77777777" w:rsidR="00977C98" w:rsidRPr="006F4B80" w:rsidRDefault="00977C98" w:rsidP="0092477E">
            <w:pPr>
              <w:jc w:val="both"/>
              <w:rPr>
                <w:rFonts w:cs="Times New Roman"/>
                <w:sz w:val="28"/>
                <w:szCs w:val="28"/>
              </w:rPr>
            </w:pPr>
            <w:r w:rsidRPr="006F4B80">
              <w:rPr>
                <w:rFonts w:cs="Times New Roman"/>
                <w:sz w:val="28"/>
                <w:szCs w:val="28"/>
              </w:rPr>
              <w:t>Наименование параметра</w:t>
            </w:r>
          </w:p>
        </w:tc>
        <w:tc>
          <w:tcPr>
            <w:tcW w:w="1743" w:type="dxa"/>
          </w:tcPr>
          <w:p w14:paraId="4EC23CEA" w14:textId="77777777" w:rsidR="00977C98" w:rsidRPr="009F1920" w:rsidRDefault="00977C98" w:rsidP="0092477E">
            <w:pPr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9F1920">
              <w:rPr>
                <w:rFonts w:cs="Times New Roman"/>
                <w:sz w:val="28"/>
                <w:szCs w:val="28"/>
                <w:shd w:val="clear" w:color="auto" w:fill="FCFCFC"/>
              </w:rPr>
              <w:t>Активный аудит</w:t>
            </w:r>
          </w:p>
        </w:tc>
        <w:tc>
          <w:tcPr>
            <w:tcW w:w="2152" w:type="dxa"/>
          </w:tcPr>
          <w:p w14:paraId="0CA7C948" w14:textId="77777777" w:rsidR="00977C98" w:rsidRPr="009F1920" w:rsidRDefault="00977C98" w:rsidP="0092477E">
            <w:pPr>
              <w:contextualSpacing/>
              <w:jc w:val="both"/>
              <w:rPr>
                <w:rFonts w:cs="Times New Roman"/>
                <w:sz w:val="28"/>
                <w:szCs w:val="28"/>
              </w:rPr>
            </w:pPr>
            <w:r w:rsidRPr="009F1920">
              <w:rPr>
                <w:rFonts w:cs="Times New Roman"/>
                <w:sz w:val="28"/>
                <w:szCs w:val="28"/>
                <w:shd w:val="clear" w:color="auto" w:fill="FCFCFC"/>
              </w:rPr>
              <w:t>Экспертный аудит</w:t>
            </w:r>
          </w:p>
        </w:tc>
        <w:tc>
          <w:tcPr>
            <w:tcW w:w="2155" w:type="dxa"/>
          </w:tcPr>
          <w:p w14:paraId="1BE194B1" w14:textId="77777777" w:rsidR="00977C98" w:rsidRPr="009F1920" w:rsidRDefault="00977C98" w:rsidP="0092477E">
            <w:pPr>
              <w:pStyle w:val="a5"/>
              <w:shd w:val="clear" w:color="auto" w:fill="FCFCFC"/>
              <w:spacing w:before="0" w:beforeAutospacing="0" w:after="0" w:afterAutospacing="0"/>
              <w:contextualSpacing/>
              <w:jc w:val="center"/>
              <w:rPr>
                <w:sz w:val="28"/>
                <w:szCs w:val="28"/>
              </w:rPr>
            </w:pPr>
            <w:r w:rsidRPr="009F1920">
              <w:rPr>
                <w:sz w:val="28"/>
                <w:szCs w:val="28"/>
              </w:rPr>
              <w:t xml:space="preserve">Аудит </w:t>
            </w:r>
            <w:r>
              <w:rPr>
                <w:sz w:val="28"/>
                <w:szCs w:val="28"/>
              </w:rPr>
              <w:t>н</w:t>
            </w:r>
            <w:r w:rsidRPr="009F1920">
              <w:rPr>
                <w:sz w:val="28"/>
                <w:szCs w:val="28"/>
              </w:rPr>
              <w:t>а соответствие</w:t>
            </w:r>
          </w:p>
          <w:p w14:paraId="3812135B" w14:textId="77777777" w:rsidR="00977C98" w:rsidRPr="009F1920" w:rsidRDefault="00977C98" w:rsidP="0092477E">
            <w:pPr>
              <w:pStyle w:val="a5"/>
              <w:shd w:val="clear" w:color="auto" w:fill="FCFCFC"/>
              <w:spacing w:before="0" w:beforeAutospacing="0" w:after="0" w:afterAutospacing="0"/>
              <w:contextualSpacing/>
              <w:jc w:val="center"/>
              <w:rPr>
                <w:sz w:val="28"/>
                <w:szCs w:val="28"/>
              </w:rPr>
            </w:pPr>
            <w:r w:rsidRPr="009F1920">
              <w:rPr>
                <w:sz w:val="28"/>
                <w:szCs w:val="28"/>
              </w:rPr>
              <w:t>стандартам</w:t>
            </w:r>
          </w:p>
        </w:tc>
      </w:tr>
      <w:tr w:rsidR="00A33681" w:rsidRPr="006F4B80" w14:paraId="34DCF1A9" w14:textId="77777777" w:rsidTr="0092477E">
        <w:tc>
          <w:tcPr>
            <w:tcW w:w="594" w:type="dxa"/>
          </w:tcPr>
          <w:p w14:paraId="6E00D9A1" w14:textId="77777777" w:rsidR="00977C98" w:rsidRPr="006F4B80" w:rsidRDefault="00977C98" w:rsidP="0092477E">
            <w:pPr>
              <w:ind w:firstLine="22"/>
              <w:jc w:val="both"/>
              <w:rPr>
                <w:rFonts w:cs="Times New Roman"/>
                <w:sz w:val="28"/>
                <w:szCs w:val="28"/>
              </w:rPr>
            </w:pPr>
            <w:r w:rsidRPr="006F4B8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701" w:type="dxa"/>
          </w:tcPr>
          <w:p w14:paraId="31A9E2E3" w14:textId="77777777" w:rsidR="00977C98" w:rsidRPr="006F4B80" w:rsidRDefault="00977C98" w:rsidP="0092477E">
            <w:pPr>
              <w:jc w:val="both"/>
              <w:rPr>
                <w:rFonts w:cs="Times New Roman"/>
                <w:sz w:val="28"/>
                <w:szCs w:val="28"/>
              </w:rPr>
            </w:pPr>
            <w:r w:rsidRPr="006F4B80">
              <w:rPr>
                <w:rFonts w:cs="Times New Roman"/>
                <w:sz w:val="28"/>
                <w:szCs w:val="28"/>
              </w:rPr>
              <w:t>Краткое описание</w:t>
            </w:r>
          </w:p>
        </w:tc>
        <w:tc>
          <w:tcPr>
            <w:tcW w:w="1743" w:type="dxa"/>
          </w:tcPr>
          <w:p w14:paraId="5D71D96F" w14:textId="6F45793E" w:rsidR="00977C98" w:rsidRPr="006F4B80" w:rsidRDefault="00977C98" w:rsidP="00977C98">
            <w:pPr>
              <w:rPr>
                <w:rFonts w:cs="Times New Roman"/>
                <w:sz w:val="28"/>
                <w:szCs w:val="28"/>
              </w:rPr>
            </w:pPr>
            <w:r>
              <w:rPr>
                <w:shd w:val="clear" w:color="auto" w:fill="FFFFFF"/>
              </w:rPr>
              <w:t>Активный аудит — </w:t>
            </w:r>
            <w:r w:rsidRPr="00977C98">
              <w:t>это обследование состояния защищённости определённых подсистем информационной безопасности, относящихся к программно-техническому уровню.</w:t>
            </w:r>
            <w:r>
              <w:rPr>
                <w:shd w:val="clear" w:color="auto" w:fill="FFFFFF"/>
              </w:rPr>
              <w:t> </w:t>
            </w:r>
          </w:p>
        </w:tc>
        <w:tc>
          <w:tcPr>
            <w:tcW w:w="2152" w:type="dxa"/>
          </w:tcPr>
          <w:p w14:paraId="73AF4F4A" w14:textId="173BF986" w:rsidR="00977C98" w:rsidRPr="006F4B80" w:rsidRDefault="00977C98" w:rsidP="00977C98">
            <w:pPr>
              <w:rPr>
                <w:rFonts w:cs="Times New Roman"/>
                <w:sz w:val="28"/>
                <w:szCs w:val="28"/>
              </w:rPr>
            </w:pPr>
            <w:r>
              <w:rPr>
                <w:shd w:val="clear" w:color="auto" w:fill="FFFFFF"/>
              </w:rPr>
              <w:t xml:space="preserve">Экспертный аудит </w:t>
            </w:r>
            <w:r w:rsidRPr="00977C98">
              <w:rPr>
                <w:b/>
                <w:bCs/>
                <w:shd w:val="clear" w:color="auto" w:fill="FFFFFF"/>
              </w:rPr>
              <w:t>— </w:t>
            </w:r>
            <w:r w:rsidRPr="00977C98">
              <w:t>это сравнение состояния информационной безопасности информационной системы с идеальным описанием.</w:t>
            </w:r>
          </w:p>
        </w:tc>
        <w:tc>
          <w:tcPr>
            <w:tcW w:w="2155" w:type="dxa"/>
          </w:tcPr>
          <w:p w14:paraId="74D79545" w14:textId="66410F93" w:rsidR="00977C98" w:rsidRPr="00977C98" w:rsidRDefault="00977C98" w:rsidP="00977C98">
            <w:pPr>
              <w:rPr>
                <w:lang w:eastAsia="ru-RU"/>
              </w:rPr>
            </w:pPr>
            <w:r w:rsidRPr="00977C98">
              <w:rPr>
                <w:lang w:eastAsia="ru-RU"/>
              </w:rPr>
              <w:t>Аудит на соответствие стандартам</w:t>
            </w:r>
            <w:r>
              <w:rPr>
                <w:lang w:eastAsia="ru-RU"/>
              </w:rPr>
              <w:t xml:space="preserve"> </w:t>
            </w:r>
            <w:r w:rsidR="00A33681">
              <w:rPr>
                <w:lang w:eastAsia="ru-RU"/>
              </w:rPr>
              <w:t>— это</w:t>
            </w:r>
          </w:p>
          <w:p w14:paraId="0D867487" w14:textId="45108460" w:rsidR="00977C98" w:rsidRPr="00977C98" w:rsidRDefault="00A33681" w:rsidP="00977C98">
            <w:pPr>
              <w:rPr>
                <w:lang w:eastAsia="ru-RU"/>
              </w:rPr>
            </w:pPr>
            <w:r>
              <w:rPr>
                <w:lang w:eastAsia="ru-RU"/>
              </w:rPr>
              <w:t>н</w:t>
            </w:r>
            <w:r w:rsidR="00977C98" w:rsidRPr="00977C98">
              <w:rPr>
                <w:lang w:eastAsia="ru-RU"/>
              </w:rPr>
              <w:t>езависимая оценка исполнения корпоративных политик и стандартов, направленных на обеспечение устойчивого развития компании, соответствия нормам применимого законодательства и требованиям отраслевых регуляторов.</w:t>
            </w:r>
          </w:p>
          <w:p w14:paraId="2781AD2A" w14:textId="77777777" w:rsidR="00977C98" w:rsidRPr="006F4B80" w:rsidRDefault="00977C98" w:rsidP="0092477E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  <w:tr w:rsidR="00A33681" w:rsidRPr="006F4B80" w14:paraId="03676EEC" w14:textId="77777777" w:rsidTr="0092477E">
        <w:tc>
          <w:tcPr>
            <w:tcW w:w="594" w:type="dxa"/>
          </w:tcPr>
          <w:p w14:paraId="1B2FAC39" w14:textId="77777777" w:rsidR="00977C98" w:rsidRPr="006F4B80" w:rsidRDefault="00977C98" w:rsidP="0092477E">
            <w:pPr>
              <w:ind w:firstLine="22"/>
              <w:jc w:val="both"/>
              <w:rPr>
                <w:rFonts w:cs="Times New Roman"/>
                <w:sz w:val="28"/>
                <w:szCs w:val="28"/>
              </w:rPr>
            </w:pPr>
            <w:r w:rsidRPr="006F4B80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701" w:type="dxa"/>
          </w:tcPr>
          <w:p w14:paraId="0EEED9A8" w14:textId="77777777" w:rsidR="00977C98" w:rsidRPr="006F4B80" w:rsidRDefault="00977C98" w:rsidP="0092477E">
            <w:pPr>
              <w:jc w:val="both"/>
              <w:rPr>
                <w:rFonts w:cs="Times New Roman"/>
                <w:sz w:val="28"/>
                <w:szCs w:val="28"/>
              </w:rPr>
            </w:pPr>
            <w:r w:rsidRPr="006F4B80">
              <w:rPr>
                <w:rFonts w:cs="Times New Roman"/>
                <w:sz w:val="28"/>
                <w:szCs w:val="28"/>
              </w:rPr>
              <w:t>Сфера применения</w:t>
            </w:r>
          </w:p>
        </w:tc>
        <w:tc>
          <w:tcPr>
            <w:tcW w:w="1743" w:type="dxa"/>
          </w:tcPr>
          <w:p w14:paraId="7C20B86D" w14:textId="6FEDF13D" w:rsidR="00977C98" w:rsidRPr="006F4B80" w:rsidRDefault="00A33681" w:rsidP="00A33681">
            <w:pPr>
              <w:rPr>
                <w:rFonts w:cs="Times New Roman"/>
                <w:sz w:val="28"/>
                <w:szCs w:val="28"/>
              </w:rPr>
            </w:pPr>
            <w:r>
              <w:rPr>
                <w:shd w:val="clear" w:color="auto" w:fill="FCFCFC"/>
              </w:rPr>
              <w:t>Активный аудит применяется в сфере информационной безопасности для выявления подозрительной активности с целью оперативного принятия ответных мер. Он направлен на обнаружение и реагирование на подозрительную активность компонентов информационной системы, от пользователей до программных систем и аппаратных устройств.</w:t>
            </w:r>
            <w:r w:rsidRPr="006F4B80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52" w:type="dxa"/>
          </w:tcPr>
          <w:p w14:paraId="0E5028DC" w14:textId="2797A6B8" w:rsidR="00977C98" w:rsidRPr="006F4B80" w:rsidRDefault="00A33681" w:rsidP="00A33681">
            <w:pPr>
              <w:rPr>
                <w:rFonts w:cs="Times New Roman"/>
                <w:sz w:val="28"/>
                <w:szCs w:val="28"/>
              </w:rPr>
            </w:pPr>
            <w:r>
              <w:rPr>
                <w:shd w:val="clear" w:color="auto" w:fill="FCFCFC"/>
              </w:rPr>
              <w:t>Экспертный аудит применяется в сфере информационной безопасности для сравнения состояния информационной безопасности с «идеальным» описанием, основанным на требованиях руководства и «идеальной» системе безопасности.</w:t>
            </w:r>
          </w:p>
        </w:tc>
        <w:tc>
          <w:tcPr>
            <w:tcW w:w="2155" w:type="dxa"/>
          </w:tcPr>
          <w:p w14:paraId="343C2BC2" w14:textId="686F3C68" w:rsidR="00977C98" w:rsidRPr="00A63363" w:rsidRDefault="00A63363" w:rsidP="0092477E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Инхаус, интерим менеджмент, бухгалтерский учет, ИТ и </w:t>
            </w:r>
            <w:r>
              <w:rPr>
                <w:rFonts w:cs="Times New Roman"/>
                <w:lang w:val="en-US"/>
              </w:rPr>
              <w:t>ERP</w:t>
            </w:r>
            <w:r>
              <w:rPr>
                <w:rFonts w:cs="Times New Roman"/>
              </w:rPr>
              <w:t>.</w:t>
            </w:r>
          </w:p>
        </w:tc>
      </w:tr>
      <w:tr w:rsidR="00A33681" w:rsidRPr="006F4B80" w14:paraId="577DF8B1" w14:textId="77777777" w:rsidTr="0092477E">
        <w:tc>
          <w:tcPr>
            <w:tcW w:w="594" w:type="dxa"/>
          </w:tcPr>
          <w:p w14:paraId="3217051D" w14:textId="77777777" w:rsidR="00977C98" w:rsidRPr="006F4B80" w:rsidRDefault="00977C98" w:rsidP="0092477E">
            <w:pPr>
              <w:ind w:firstLine="22"/>
              <w:jc w:val="both"/>
              <w:rPr>
                <w:rFonts w:cs="Times New Roman"/>
                <w:sz w:val="28"/>
                <w:szCs w:val="28"/>
              </w:rPr>
            </w:pPr>
            <w:r w:rsidRPr="006F4B80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701" w:type="dxa"/>
          </w:tcPr>
          <w:p w14:paraId="382BF7E9" w14:textId="77777777" w:rsidR="00977C98" w:rsidRPr="006F4B80" w:rsidRDefault="00977C98" w:rsidP="0092477E">
            <w:pPr>
              <w:jc w:val="both"/>
              <w:rPr>
                <w:rFonts w:cs="Times New Roman"/>
                <w:sz w:val="28"/>
                <w:szCs w:val="28"/>
              </w:rPr>
            </w:pPr>
            <w:r w:rsidRPr="006F4B80">
              <w:rPr>
                <w:rFonts w:cs="Times New Roman"/>
                <w:sz w:val="28"/>
                <w:szCs w:val="28"/>
              </w:rPr>
              <w:t>Применяемости</w:t>
            </w:r>
          </w:p>
        </w:tc>
        <w:tc>
          <w:tcPr>
            <w:tcW w:w="1743" w:type="dxa"/>
          </w:tcPr>
          <w:p w14:paraId="09D27F56" w14:textId="5134FCCD" w:rsidR="00977C98" w:rsidRPr="006F4B80" w:rsidRDefault="00A33681" w:rsidP="00A33681">
            <w:pPr>
              <w:rPr>
                <w:rFonts w:cs="Times New Roman"/>
                <w:sz w:val="28"/>
                <w:szCs w:val="28"/>
              </w:rPr>
            </w:pPr>
            <w:r>
              <w:rPr>
                <w:shd w:val="clear" w:color="auto" w:fill="FFFFFF"/>
              </w:rPr>
              <w:t>П</w:t>
            </w:r>
            <w:r>
              <w:rPr>
                <w:shd w:val="clear" w:color="auto" w:fill="FFFFFF"/>
              </w:rPr>
              <w:t xml:space="preserve">ериодическая проверка защиты информационной </w:t>
            </w:r>
            <w:r>
              <w:rPr>
                <w:shd w:val="clear" w:color="auto" w:fill="FFFFFF"/>
              </w:rPr>
              <w:lastRenderedPageBreak/>
              <w:t>системы с целью выявления вновь появившихся уязвимостей. </w:t>
            </w:r>
          </w:p>
        </w:tc>
        <w:tc>
          <w:tcPr>
            <w:tcW w:w="2152" w:type="dxa"/>
          </w:tcPr>
          <w:p w14:paraId="6B6BC9FA" w14:textId="0DBD537C" w:rsidR="00977C98" w:rsidRPr="006F4B80" w:rsidRDefault="00A33681" w:rsidP="00A33681">
            <w:pPr>
              <w:rPr>
                <w:rFonts w:cs="Times New Roman"/>
                <w:sz w:val="28"/>
                <w:szCs w:val="28"/>
              </w:rPr>
            </w:pPr>
            <w:r>
              <w:rPr>
                <w:shd w:val="clear" w:color="auto" w:fill="FCFCFC"/>
              </w:rPr>
              <w:lastRenderedPageBreak/>
              <w:t xml:space="preserve">Экспертный аудит применим в различных сферах, </w:t>
            </w:r>
            <w:r>
              <w:rPr>
                <w:shd w:val="clear" w:color="auto" w:fill="FCFCFC"/>
              </w:rPr>
              <w:lastRenderedPageBreak/>
              <w:t>таких как аудит бухгалтерской отчётности, аудит финансовой деятельности, аудит инвестиционных проектов и других.</w:t>
            </w:r>
          </w:p>
        </w:tc>
        <w:tc>
          <w:tcPr>
            <w:tcW w:w="2155" w:type="dxa"/>
          </w:tcPr>
          <w:p w14:paraId="21305D74" w14:textId="6D8C10FE" w:rsidR="00977C98" w:rsidRPr="006F4B80" w:rsidRDefault="00A63363" w:rsidP="00A63363">
            <w:pPr>
              <w:rPr>
                <w:rFonts w:cs="Times New Roman"/>
                <w:sz w:val="28"/>
                <w:szCs w:val="28"/>
              </w:rPr>
            </w:pPr>
            <w:r w:rsidRPr="00A63363">
              <w:rPr>
                <w:rFonts w:cs="Times New Roman"/>
              </w:rPr>
              <w:lastRenderedPageBreak/>
              <w:t>Применяется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shd w:val="clear" w:color="auto" w:fill="FCFCFC"/>
              </w:rPr>
              <w:t>в</w:t>
            </w:r>
            <w:r>
              <w:rPr>
                <w:shd w:val="clear" w:color="auto" w:fill="FCFCFC"/>
              </w:rPr>
              <w:t xml:space="preserve"> соответствии с Федеральным </w:t>
            </w:r>
            <w:r>
              <w:rPr>
                <w:shd w:val="clear" w:color="auto" w:fill="FCFCFC"/>
              </w:rPr>
              <w:lastRenderedPageBreak/>
              <w:t>законом № 307-ФЗ «Об аудиторской деятельности».</w:t>
            </w:r>
          </w:p>
        </w:tc>
      </w:tr>
      <w:tr w:rsidR="00A33681" w:rsidRPr="006F4B80" w14:paraId="5C495B6D" w14:textId="77777777" w:rsidTr="0092477E">
        <w:tc>
          <w:tcPr>
            <w:tcW w:w="594" w:type="dxa"/>
          </w:tcPr>
          <w:p w14:paraId="16BA7811" w14:textId="77777777" w:rsidR="00977C98" w:rsidRPr="006F4B80" w:rsidRDefault="00977C98" w:rsidP="0092477E">
            <w:pPr>
              <w:ind w:firstLine="22"/>
              <w:jc w:val="both"/>
              <w:rPr>
                <w:rFonts w:cs="Times New Roman"/>
                <w:sz w:val="28"/>
                <w:szCs w:val="28"/>
              </w:rPr>
            </w:pPr>
            <w:r w:rsidRPr="006F4B80">
              <w:rPr>
                <w:rFonts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701" w:type="dxa"/>
          </w:tcPr>
          <w:p w14:paraId="0A9CEEE2" w14:textId="77777777" w:rsidR="00977C98" w:rsidRPr="006F4B80" w:rsidRDefault="00977C98" w:rsidP="0092477E">
            <w:pPr>
              <w:jc w:val="both"/>
              <w:rPr>
                <w:rFonts w:cs="Times New Roman"/>
                <w:sz w:val="28"/>
                <w:szCs w:val="28"/>
              </w:rPr>
            </w:pPr>
            <w:r w:rsidRPr="006F4B80">
              <w:rPr>
                <w:rFonts w:cs="Times New Roman"/>
                <w:sz w:val="28"/>
                <w:szCs w:val="28"/>
              </w:rPr>
              <w:t>Достоинства</w:t>
            </w:r>
          </w:p>
        </w:tc>
        <w:tc>
          <w:tcPr>
            <w:tcW w:w="1743" w:type="dxa"/>
          </w:tcPr>
          <w:p w14:paraId="41850B40" w14:textId="5CEE5414" w:rsidR="00977C98" w:rsidRPr="006F4B80" w:rsidRDefault="00A33681" w:rsidP="00A33681">
            <w:r>
              <w:t>Строгая классификация уязвимостей, анализ и оценка критичности путей повышения привилегий, наличие четкого описания модели нарушителя</w:t>
            </w:r>
            <w:r w:rsidR="00AD6166">
              <w:t>.</w:t>
            </w:r>
          </w:p>
        </w:tc>
        <w:tc>
          <w:tcPr>
            <w:tcW w:w="2152" w:type="dxa"/>
          </w:tcPr>
          <w:p w14:paraId="280D641A" w14:textId="7BD2B172" w:rsidR="00977C98" w:rsidRPr="006F4B80" w:rsidRDefault="00A63363" w:rsidP="00A63363">
            <w:r>
              <w:t>Повышение доверия со стороны клиентов, привлечение профессионалов с опытом, возможность получить независимую оценку</w:t>
            </w:r>
            <w:r w:rsidR="00AD6166">
              <w:t>.</w:t>
            </w:r>
          </w:p>
        </w:tc>
        <w:tc>
          <w:tcPr>
            <w:tcW w:w="2155" w:type="dxa"/>
          </w:tcPr>
          <w:p w14:paraId="24C608B9" w14:textId="44FF6CCD" w:rsidR="00977C98" w:rsidRPr="00AD6166" w:rsidRDefault="00AD6166" w:rsidP="0092477E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Более высокий уровень объективности заключения, более высокая эффективность работы аудитории, результаты аудита можно использовать для рекламы предприятия, расходы на аудит можно точнее определить.</w:t>
            </w:r>
          </w:p>
        </w:tc>
      </w:tr>
      <w:tr w:rsidR="00A33681" w:rsidRPr="006F4B80" w14:paraId="7C010B3C" w14:textId="77777777" w:rsidTr="0092477E">
        <w:tc>
          <w:tcPr>
            <w:tcW w:w="594" w:type="dxa"/>
          </w:tcPr>
          <w:p w14:paraId="0545439C" w14:textId="77777777" w:rsidR="00977C98" w:rsidRPr="006F4B80" w:rsidRDefault="00977C98" w:rsidP="0092477E">
            <w:pPr>
              <w:ind w:firstLine="22"/>
              <w:jc w:val="both"/>
              <w:rPr>
                <w:rFonts w:cs="Times New Roman"/>
                <w:sz w:val="28"/>
                <w:szCs w:val="28"/>
              </w:rPr>
            </w:pPr>
            <w:r w:rsidRPr="006F4B80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701" w:type="dxa"/>
          </w:tcPr>
          <w:p w14:paraId="4D3F776F" w14:textId="77777777" w:rsidR="00977C98" w:rsidRPr="006F4B80" w:rsidRDefault="00977C98" w:rsidP="0092477E">
            <w:pPr>
              <w:jc w:val="both"/>
              <w:rPr>
                <w:rFonts w:cs="Times New Roman"/>
                <w:sz w:val="28"/>
                <w:szCs w:val="28"/>
              </w:rPr>
            </w:pPr>
            <w:r w:rsidRPr="006F4B80">
              <w:rPr>
                <w:rFonts w:cs="Times New Roman"/>
                <w:sz w:val="28"/>
                <w:szCs w:val="28"/>
              </w:rPr>
              <w:t>Недостатки</w:t>
            </w:r>
          </w:p>
        </w:tc>
        <w:tc>
          <w:tcPr>
            <w:tcW w:w="1743" w:type="dxa"/>
          </w:tcPr>
          <w:p w14:paraId="16D5CD45" w14:textId="3C275C86" w:rsidR="00977C98" w:rsidRPr="006F4B80" w:rsidRDefault="00A33681" w:rsidP="00A33681">
            <w:r>
              <w:t>Сложность настройки и внедрения, возможность ложных тревог, возможность пропуска атак.</w:t>
            </w:r>
          </w:p>
        </w:tc>
        <w:tc>
          <w:tcPr>
            <w:tcW w:w="2152" w:type="dxa"/>
          </w:tcPr>
          <w:p w14:paraId="233091C8" w14:textId="3E1C723C" w:rsidR="00977C98" w:rsidRPr="006F4B80" w:rsidRDefault="00A63363" w:rsidP="00A63363">
            <w:r>
              <w:t>Высокая стоимость услуг, риск получения не объективной оценки, зависимость от квалификации и опыта</w:t>
            </w:r>
            <w:r w:rsidR="00AD6166">
              <w:t>.</w:t>
            </w:r>
          </w:p>
        </w:tc>
        <w:tc>
          <w:tcPr>
            <w:tcW w:w="2155" w:type="dxa"/>
          </w:tcPr>
          <w:p w14:paraId="19556499" w14:textId="50517BFB" w:rsidR="00977C98" w:rsidRPr="00AD6166" w:rsidRDefault="00AD6166" w:rsidP="0092477E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Выборочность аудита, зависимость работы от внешних аудиторов, дефицит времени при аудите, конфиденциальная информация не может быть использована в отчете.</w:t>
            </w:r>
          </w:p>
        </w:tc>
      </w:tr>
      <w:tr w:rsidR="00A33681" w:rsidRPr="006F4B80" w14:paraId="31120EA2" w14:textId="77777777" w:rsidTr="0092477E">
        <w:tc>
          <w:tcPr>
            <w:tcW w:w="594" w:type="dxa"/>
          </w:tcPr>
          <w:p w14:paraId="4F18EBD7" w14:textId="77777777" w:rsidR="00977C98" w:rsidRPr="006F4B80" w:rsidRDefault="00977C98" w:rsidP="0092477E">
            <w:pPr>
              <w:ind w:firstLine="22"/>
              <w:jc w:val="both"/>
              <w:rPr>
                <w:rFonts w:cs="Times New Roman"/>
                <w:sz w:val="28"/>
                <w:szCs w:val="28"/>
              </w:rPr>
            </w:pPr>
            <w:r w:rsidRPr="006F4B80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701" w:type="dxa"/>
          </w:tcPr>
          <w:p w14:paraId="0A1C7871" w14:textId="77777777" w:rsidR="00977C98" w:rsidRPr="006F4B80" w:rsidRDefault="00977C98" w:rsidP="0092477E">
            <w:pPr>
              <w:jc w:val="both"/>
              <w:rPr>
                <w:rFonts w:cs="Times New Roman"/>
                <w:sz w:val="28"/>
                <w:szCs w:val="28"/>
              </w:rPr>
            </w:pPr>
            <w:r w:rsidRPr="006F4B80">
              <w:rPr>
                <w:rFonts w:cs="Times New Roman"/>
                <w:sz w:val="28"/>
                <w:szCs w:val="28"/>
              </w:rPr>
              <w:t>Описание этапов методики применения на практике</w:t>
            </w:r>
          </w:p>
        </w:tc>
        <w:tc>
          <w:tcPr>
            <w:tcW w:w="1743" w:type="dxa"/>
          </w:tcPr>
          <w:p w14:paraId="6F3F39F0" w14:textId="77777777" w:rsidR="00A33681" w:rsidRDefault="00A33681" w:rsidP="00A33681">
            <w:r w:rsidRPr="00A33681">
              <w:rPr>
                <w:b/>
                <w:bCs/>
              </w:rPr>
              <w:t>Подготовка к проведению аудита:</w:t>
            </w:r>
            <w:r>
              <w:t xml:space="preserve"> выбор объекта аудита, составление команды аудиторов, определение объёма и масштаба аудита, установление сроков работы, формирование программы проверки и сбор первичной документации (политика ИБ, регламенты АИС и другие документы).</w:t>
            </w:r>
          </w:p>
          <w:p w14:paraId="679E8CD8" w14:textId="77777777" w:rsidR="00A33681" w:rsidRDefault="00A33681" w:rsidP="00A33681">
            <w:r w:rsidRPr="00A33681">
              <w:rPr>
                <w:b/>
                <w:bCs/>
              </w:rPr>
              <w:t>Проведение аудита:</w:t>
            </w:r>
            <w:r>
              <w:t xml:space="preserve"> общий анализ состояния безопасности объекта аудита, регистрация и сбор </w:t>
            </w:r>
            <w:r>
              <w:lastRenderedPageBreak/>
              <w:t>статистических данных, инструментальные измерения опасностей и угроз, оценка результатов проверки и составление отчёта о результатах проверки по отдельным составляющим.</w:t>
            </w:r>
          </w:p>
          <w:p w14:paraId="488E2099" w14:textId="77777777" w:rsidR="00A33681" w:rsidRDefault="00A33681" w:rsidP="00A33681">
            <w:r w:rsidRPr="00A33681">
              <w:rPr>
                <w:b/>
                <w:bCs/>
              </w:rPr>
              <w:t>Завершение аудита:</w:t>
            </w:r>
            <w:r>
              <w:t xml:space="preserve"> разработка плана мероприятий по устранению узких мест и недостатков в обеспечении безопасности фирмы, составление итогового отчёта и аудиторского заключения.</w:t>
            </w:r>
          </w:p>
          <w:p w14:paraId="014538A8" w14:textId="77777777" w:rsidR="00977C98" w:rsidRPr="006F4B80" w:rsidRDefault="00977C98" w:rsidP="0092477E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52" w:type="dxa"/>
          </w:tcPr>
          <w:p w14:paraId="276A0380" w14:textId="77777777" w:rsidR="00A63363" w:rsidRDefault="00A63363" w:rsidP="00A63363">
            <w:r w:rsidRPr="00AD6166">
              <w:rPr>
                <w:b/>
                <w:bCs/>
              </w:rPr>
              <w:lastRenderedPageBreak/>
              <w:t>Подготовительный этап:</w:t>
            </w:r>
            <w:r>
              <w:t xml:space="preserve"> разработка стратегии и тактики аудиторской проверки, согласование программы и графика проверки с клиентом, организация взаимодействия со структурными подразделениями организации, формирование группы аудиторов и проведение других подготовительных мероприятий.</w:t>
            </w:r>
          </w:p>
          <w:p w14:paraId="29150FD5" w14:textId="77777777" w:rsidR="00A63363" w:rsidRDefault="00A63363" w:rsidP="00A63363">
            <w:r w:rsidRPr="00AD6166">
              <w:rPr>
                <w:b/>
                <w:bCs/>
              </w:rPr>
              <w:t>Сбор и анализ информации:</w:t>
            </w:r>
            <w:r>
              <w:t xml:space="preserve"> анализ первичной документации, учётной политики, регистров бухгалтерского учёта, договоров с контрагентами и </w:t>
            </w:r>
            <w:r>
              <w:lastRenderedPageBreak/>
              <w:t>финансовых операций, а также бухгалтерской отчётности. Проверка правильности отражения информации и соответствия законодательству всех операций.</w:t>
            </w:r>
          </w:p>
          <w:p w14:paraId="280D190D" w14:textId="77777777" w:rsidR="00A63363" w:rsidRDefault="00A63363" w:rsidP="00A63363">
            <w:r>
              <w:t>Выявление ошибок и неточностей, разработка рекомендаций по их устранению.</w:t>
            </w:r>
          </w:p>
          <w:p w14:paraId="1986C3D1" w14:textId="77777777" w:rsidR="00A63363" w:rsidRDefault="00A63363" w:rsidP="00A63363">
            <w:r w:rsidRPr="00AD6166">
              <w:rPr>
                <w:b/>
                <w:bCs/>
              </w:rPr>
              <w:t>Составление аудиторского заключения:</w:t>
            </w:r>
            <w:r>
              <w:t xml:space="preserve"> формирование специального документа, содержащего информацию о достоверности данных в отчётности субъекта хозяйствования.</w:t>
            </w:r>
          </w:p>
          <w:p w14:paraId="579B41F2" w14:textId="77777777" w:rsidR="00977C98" w:rsidRPr="006F4B80" w:rsidRDefault="00977C98" w:rsidP="0092477E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55" w:type="dxa"/>
          </w:tcPr>
          <w:p w14:paraId="64E28D3F" w14:textId="2CE27D30" w:rsidR="00AD6166" w:rsidRDefault="00AD6166" w:rsidP="00AD6166">
            <w:r w:rsidRPr="00AD6166">
              <w:rPr>
                <w:b/>
                <w:bCs/>
              </w:rPr>
              <w:lastRenderedPageBreak/>
              <w:t>Сбор первичных документов и регистров учёта</w:t>
            </w:r>
            <w:r w:rsidR="00850385" w:rsidRPr="00AD6166">
              <w:rPr>
                <w:b/>
                <w:bCs/>
              </w:rPr>
              <w:t>:</w:t>
            </w:r>
            <w:r w:rsidR="00850385">
              <w:t xml:space="preserve"> на</w:t>
            </w:r>
            <w:r>
              <w:t xml:space="preserve"> этом этапе аудитор собирает все необходимые документы и регистры, которые отражают хозяйственные операции компании. </w:t>
            </w:r>
          </w:p>
          <w:p w14:paraId="62519721" w14:textId="0D560B5B" w:rsidR="00AD6166" w:rsidRDefault="00AD6166" w:rsidP="00AD6166">
            <w:r w:rsidRPr="00AD6166">
              <w:rPr>
                <w:b/>
                <w:bCs/>
              </w:rPr>
              <w:t>Составление пробных балансов</w:t>
            </w:r>
            <w:r w:rsidR="00850385" w:rsidRPr="00850385">
              <w:rPr>
                <w:b/>
                <w:bCs/>
              </w:rPr>
              <w:t xml:space="preserve">: </w:t>
            </w:r>
            <w:r w:rsidR="00850385">
              <w:t>п</w:t>
            </w:r>
            <w:r>
              <w:t xml:space="preserve">робный баланс представляет собой предварительный баланс компании, который составляется на основе собранных документов и регистров учёта. </w:t>
            </w:r>
          </w:p>
          <w:p w14:paraId="31186D99" w14:textId="57C5BB71" w:rsidR="00AD6166" w:rsidRDefault="00AD6166" w:rsidP="00AD6166">
            <w:r w:rsidRPr="00AD6166">
              <w:rPr>
                <w:b/>
                <w:bCs/>
              </w:rPr>
              <w:t>Внесение корректирово</w:t>
            </w:r>
            <w:r>
              <w:rPr>
                <w:b/>
                <w:bCs/>
              </w:rPr>
              <w:t>к</w:t>
            </w:r>
            <w:r w:rsidR="00850385" w:rsidRPr="00AD6166">
              <w:rPr>
                <w:b/>
                <w:bCs/>
              </w:rPr>
              <w:t>:</w:t>
            </w:r>
            <w:r w:rsidR="00850385">
              <w:rPr>
                <w:b/>
                <w:bCs/>
              </w:rPr>
              <w:t xml:space="preserve"> </w:t>
            </w:r>
            <w:r w:rsidR="00850385">
              <w:t>на</w:t>
            </w:r>
            <w:r>
              <w:t xml:space="preserve"> этом этапе аудитор выявляет и исправляет ошибки и несоответствия, которые были </w:t>
            </w:r>
            <w:r>
              <w:lastRenderedPageBreak/>
              <w:t xml:space="preserve">обнаружены в процессе составления пробного баланса. </w:t>
            </w:r>
          </w:p>
          <w:p w14:paraId="7A3DD49A" w14:textId="5732BBE4" w:rsidR="00977C98" w:rsidRPr="006F4B80" w:rsidRDefault="00AD6166" w:rsidP="00850385">
            <w:pPr>
              <w:rPr>
                <w:rFonts w:cs="Times New Roman"/>
                <w:sz w:val="28"/>
                <w:szCs w:val="28"/>
              </w:rPr>
            </w:pPr>
            <w:r w:rsidRPr="00AD6166">
              <w:rPr>
                <w:b/>
                <w:bCs/>
              </w:rPr>
              <w:t>Подготовка трансформационных записей</w:t>
            </w:r>
            <w:r w:rsidR="00850385" w:rsidRPr="00AD6166">
              <w:rPr>
                <w:b/>
                <w:bCs/>
              </w:rPr>
              <w:t>:</w:t>
            </w:r>
            <w:r w:rsidR="00850385">
              <w:t xml:space="preserve"> на</w:t>
            </w:r>
            <w:r>
              <w:t xml:space="preserve"> этом этапе аудитор подготавливает трансформационные записи, которые представляют собой корректировки, необходимые для перевода отчётности компании в формат МСФО. </w:t>
            </w:r>
          </w:p>
        </w:tc>
      </w:tr>
    </w:tbl>
    <w:p w14:paraId="71032B03" w14:textId="77777777" w:rsidR="00977C98" w:rsidRPr="00977C98" w:rsidRDefault="00977C98" w:rsidP="00977C98">
      <w:pPr>
        <w:rPr>
          <w:rFonts w:cs="Times New Roman"/>
          <w:sz w:val="24"/>
          <w:szCs w:val="24"/>
        </w:rPr>
      </w:pPr>
    </w:p>
    <w:sectPr w:rsidR="00977C98" w:rsidRPr="00977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7415"/>
    <w:multiLevelType w:val="multilevel"/>
    <w:tmpl w:val="452A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907E5"/>
    <w:multiLevelType w:val="multilevel"/>
    <w:tmpl w:val="3B10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B868D5"/>
    <w:multiLevelType w:val="multilevel"/>
    <w:tmpl w:val="1604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9600C9"/>
    <w:multiLevelType w:val="multilevel"/>
    <w:tmpl w:val="BFE4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09"/>
    <w:rsid w:val="001A14D6"/>
    <w:rsid w:val="00454009"/>
    <w:rsid w:val="00850385"/>
    <w:rsid w:val="00977C98"/>
    <w:rsid w:val="00A33681"/>
    <w:rsid w:val="00A63363"/>
    <w:rsid w:val="00AD6166"/>
    <w:rsid w:val="00D7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AE11F"/>
  <w15:chartTrackingRefBased/>
  <w15:docId w15:val="{D8B314A8-6FEF-4F82-9F66-0D2DBFD6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C98"/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7C98"/>
    <w:rPr>
      <w:b/>
      <w:bCs/>
    </w:rPr>
  </w:style>
  <w:style w:type="table" w:styleId="a4">
    <w:name w:val="Table Grid"/>
    <w:basedOn w:val="a1"/>
    <w:uiPriority w:val="39"/>
    <w:rsid w:val="00977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77C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A3368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336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09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PYstL11</dc:creator>
  <cp:keywords/>
  <dc:description/>
  <cp:lastModifiedBy>PYstL11</cp:lastModifiedBy>
  <cp:revision>2</cp:revision>
  <dcterms:created xsi:type="dcterms:W3CDTF">2025-02-08T05:58:00Z</dcterms:created>
  <dcterms:modified xsi:type="dcterms:W3CDTF">2025-02-08T06:46:00Z</dcterms:modified>
</cp:coreProperties>
</file>