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lang w:val="en-US"/>
        </w:rPr>
      </w:pPr>
      <w:r>
        <w:rPr>
          <w:lang w:val="en-US"/>
        </w:rPr>
      </w:r>
    </w:p>
    <w:tbl>
      <w:tblPr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8"/>
        <w:gridCol w:w="5100"/>
      </w:tblGrid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right="0" w:hanging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Кузнецова А.А.</w:t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 А. 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100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/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/>
      </w:pPr>
      <w:r>
        <w:rPr>
          <w:rFonts w:eastAsia="Cambria" w:cs="Cambria" w:ascii="Cambria" w:hAnsi="Cambria"/>
          <w:b/>
          <w:sz w:val="40"/>
          <w:szCs w:val="40"/>
        </w:rPr>
        <w:t xml:space="preserve">Моделирование </w:t>
      </w:r>
      <w:r>
        <w:rPr>
          <w:rStyle w:val="StrongEmphasis"/>
          <w:rFonts w:eastAsia="Cambria" w:cs="Cambria" w:ascii="Cambria" w:hAnsi="Cambria"/>
          <w:sz w:val="40"/>
          <w:szCs w:val="40"/>
        </w:rPr>
        <w:t xml:space="preserve"> 2: Интерференция/дифракция в приближении Фраунгофера</w:t>
      </w:r>
      <w:r>
        <w:rPr>
          <w:rFonts w:eastAsia="Cambria" w:cs="Cambria" w:ascii="Cambria" w:hAnsi="Cambria"/>
          <w:b/>
          <w:sz w:val="40"/>
          <w:szCs w:val="40"/>
        </w:rPr>
        <w:t>.</w:t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sectPr>
      <w:headerReference w:type="first" r:id="rId2"/>
      <w:footerReference w:type="default" r:id="rId3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left="0"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  <w:r>
      <mc:AlternateContent>
        <mc:Choice Requires="wps">
          <w:drawing>
            <wp:anchor behindDoc="0" distT="0" distB="0" distL="114935" distR="114935" simplePos="0" locked="0" layoutInCell="0" allowOverlap="1" relativeHeight="2">
              <wp:simplePos x="0" y="0"/>
              <wp:positionH relativeFrom="column">
                <wp:posOffset>164465</wp:posOffset>
              </wp:positionH>
              <wp:positionV relativeFrom="paragraph">
                <wp:posOffset>635</wp:posOffset>
              </wp:positionV>
              <wp:extent cx="6375400" cy="50673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75400" cy="50673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tbl>
                          <w:tblPr>
                            <w:tblW w:w="10040" w:type="dxa"/>
                            <w:jc w:val="left"/>
                            <w:tblInd w:w="0" w:type="dxa"/>
                            <w:tblLayout w:type="fixed"/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>
                          <w:tblGrid>
                            <w:gridCol w:w="6662"/>
                            <w:gridCol w:w="3378"/>
                          </w:tblGrid>
                          <w:tr>
                            <w:trPr/>
                            <w:tc>
                              <w:tcPr>
                                <w:tcW w:w="6662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LOnormal"/>
                                  <w:widowControl w:val="false"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uppressAutoHyphens w:val="true"/>
                                  <w:spacing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  <w:t>Университет ИТМО</w:t>
                                </w:r>
                              </w:p>
                              <w:p>
                                <w:pPr>
                                  <w:pStyle w:val="LOnormal"/>
                                  <w:widowControl w:val="false"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uppressAutoHyphens w:val="true"/>
                                  <w:spacing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  <w:t>Физико-технический мегафакультет</w:t>
                                </w:r>
                              </w:p>
                              <w:p>
                                <w:pPr>
                                  <w:pStyle w:val="LOnormal"/>
                                  <w:widowControl w:val="false"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uppressAutoHyphens w:val="true"/>
                                  <w:spacing w:before="0" w:after="0"/>
                                  <w:ind w:left="0" w:right="1033" w:hanging="0"/>
                                  <w:jc w:val="center"/>
                                  <w:rPr>
                                    <w:rFonts w:ascii="PT Sans" w:hAnsi="PT Sans" w:eastAsia="PT Sans" w:cs="PT Sans"/>
                                    <w:b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</w:pPr>
                                <w:r>
                                  <w:rPr>
                                    <w:rFonts w:eastAsia="PT Sans" w:cs="PT Sans" w:ascii="PT Sans" w:hAnsi="PT Sans"/>
                                    <w:b/>
                                    <w:color w:val="000000"/>
                                    <w:kern w:val="0"/>
                                    <w:sz w:val="22"/>
                                    <w:szCs w:val="22"/>
                                    <w:lang w:val="ru-RU" w:eastAsia="zh-CN" w:bidi="hi-IN"/>
                                  </w:rPr>
                                  <w:t>Физический факультет</w:t>
                                </w:r>
                              </w:p>
                            </w:tc>
                            <w:tc>
                              <w:tcPr>
                                <w:tcW w:w="3378" w:type="dxa"/>
                                <w:tcBorders/>
                                <w:vAlign w:val="center"/>
                              </w:tcPr>
                              <w:p>
                                <w:pPr>
                                  <w:pStyle w:val="LOnormal"/>
                                  <w:widowControl w:val="false"/>
                                  <w:tabs>
                                    <w:tab w:val="clear" w:pos="720"/>
                                    <w:tab w:val="center" w:pos="4677" w:leader="none"/>
                                    <w:tab w:val="right" w:pos="9355" w:leader="none"/>
                                  </w:tabs>
                                  <w:suppressAutoHyphens w:val="true"/>
                                  <w:spacing w:before="0" w:after="0"/>
                                  <w:jc w:val="center"/>
                                  <w:rPr/>
                                </w:pPr>
                                <w:r>
                                  <w:rPr/>
                                  <w:drawing>
                                    <wp:inline distT="0" distB="0" distL="0" distR="0">
                                      <wp:extent cx="1844675" cy="506730"/>
                                      <wp:effectExtent l="0" t="0" r="0" b="0"/>
                                      <wp:docPr id="2" name="image2.jpg" descr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" name="image2.jpg" descr="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44675" cy="50673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rotation:-0;width:502pt;height:39.9pt;mso-wrap-distance-left:9.05pt;mso-wrap-distance-right:9.05pt;mso-wrap-distance-top:0pt;mso-wrap-distance-bottom:0pt;margin-top:0.05pt;mso-position-vertical-relative:text;margin-left:12.95pt;mso-position-horizontal-relative:text">
              <v:textbox inset="0in,0in,0in,0in">
                <w:txbxContent>
                  <w:tbl>
                    <w:tblPr>
                      <w:tblW w:w="10040" w:type="dxa"/>
                      <w:jc w:val="left"/>
                      <w:tblInd w:w="0" w:type="dxa"/>
                      <w:tblLayout w:type="fixed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>
                    <w:tblGrid>
                      <w:gridCol w:w="6662"/>
                      <w:gridCol w:w="3378"/>
                    </w:tblGrid>
                    <w:tr>
                      <w:trPr/>
                      <w:tc>
                        <w:tcPr>
                          <w:tcW w:w="6662" w:type="dxa"/>
                          <w:tcBorders/>
                          <w:vAlign w:val="center"/>
                        </w:tcPr>
                        <w:p>
                          <w:pPr>
                            <w:pStyle w:val="LOnormal"/>
                            <w:widowControl w:val="false"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uppressAutoHyphens w:val="true"/>
                            <w:spacing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  <w:t>Университет ИТМО</w:t>
                          </w:r>
                        </w:p>
                        <w:p>
                          <w:pPr>
                            <w:pStyle w:val="LOnormal"/>
                            <w:widowControl w:val="false"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uppressAutoHyphens w:val="true"/>
                            <w:spacing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  <w:t>Физико-технический мегафакультет</w:t>
                          </w:r>
                        </w:p>
                        <w:p>
                          <w:pPr>
                            <w:pStyle w:val="LOnormal"/>
                            <w:widowControl w:val="false"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uppressAutoHyphens w:val="true"/>
                            <w:spacing w:before="0" w:after="0"/>
                            <w:ind w:left="0" w:right="1033" w:hanging="0"/>
                            <w:jc w:val="center"/>
                            <w:rPr>
                              <w:rFonts w:ascii="PT Sans" w:hAnsi="PT Sans" w:eastAsia="PT Sans" w:cs="PT Sans"/>
                              <w:b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</w:pPr>
                          <w:r>
                            <w:rPr>
                              <w:rFonts w:eastAsia="PT Sans" w:cs="PT Sans" w:ascii="PT Sans" w:hAnsi="PT Sans"/>
                              <w:b/>
                              <w:color w:val="000000"/>
                              <w:kern w:val="0"/>
                              <w:sz w:val="22"/>
                              <w:szCs w:val="22"/>
                              <w:lang w:val="ru-RU" w:eastAsia="zh-CN" w:bidi="hi-IN"/>
                            </w:rPr>
                            <w:t>Физический факультет</w:t>
                          </w:r>
                        </w:p>
                      </w:tc>
                      <w:tc>
                        <w:tcPr>
                          <w:tcW w:w="3378" w:type="dxa"/>
                          <w:tcBorders/>
                          <w:vAlign w:val="center"/>
                        </w:tcPr>
                        <w:p>
                          <w:pPr>
                            <w:pStyle w:val="LOnormal"/>
                            <w:widowControl w:val="false"/>
                            <w:tabs>
                              <w:tab w:val="clear" w:pos="720"/>
                              <w:tab w:val="center" w:pos="4677" w:leader="none"/>
                              <w:tab w:val="right" w:pos="9355" w:leader="none"/>
                            </w:tabs>
                            <w:suppressAutoHyphens w:val="true"/>
                            <w:spacing w:before="0" w:after="0"/>
                            <w:jc w:val="center"/>
                            <w:rPr/>
                          </w:pPr>
                          <w:r>
                            <w:rPr/>
                            <w:drawing>
                              <wp:inline distT="0" distB="0" distL="0" distR="0">
                                <wp:extent cx="1844675" cy="506730"/>
                                <wp:effectExtent l="0" t="0" r="0" b="0"/>
                                <wp:docPr id="3" name="image2.jpg" descr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2.jpg" descr="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44675" cy="5067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</w:txbxContent>
              </v:textbox>
              <w10:wrap type="squar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69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numPr>
        <w:ilvl w:val="0"/>
        <w:numId w:val="0"/>
      </w:numPr>
      <w:spacing w:lineRule="auto" w:line="420"/>
      <w:ind w:left="0"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qFormat/>
    <w:pPr>
      <w:keepNext w:val="true"/>
      <w:numPr>
        <w:ilvl w:val="0"/>
        <w:numId w:val="0"/>
      </w:numPr>
      <w:spacing w:lineRule="auto" w:line="374" w:before="6" w:after="120"/>
      <w:ind w:left="0"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qFormat/>
    <w:pPr>
      <w:keepNext w:val="true"/>
      <w:numPr>
        <w:ilvl w:val="0"/>
        <w:numId w:val="0"/>
      </w:numPr>
      <w:tabs>
        <w:tab w:val="clear" w:pos="720"/>
        <w:tab w:val="left" w:pos="1698" w:leader="none"/>
      </w:tabs>
      <w:spacing w:lineRule="auto" w:line="372"/>
      <w:ind w:left="0"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qFormat/>
    <w:pPr>
      <w:keepNext w:val="true"/>
      <w:numPr>
        <w:ilvl w:val="0"/>
        <w:numId w:val="0"/>
      </w:numPr>
      <w:spacing w:lineRule="auto" w:line="192" w:before="30" w:after="552"/>
      <w:ind w:left="0"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qFormat/>
    <w:pPr>
      <w:keepNext w:val="true"/>
      <w:keepLines/>
      <w:numPr>
        <w:ilvl w:val="0"/>
        <w:numId w:val="0"/>
      </w:numPr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numPr>
        <w:ilvl w:val="0"/>
        <w:numId w:val="0"/>
      </w:numPr>
      <w:spacing w:before="200" w:after="40"/>
      <w:outlineLvl w:val="5"/>
    </w:pPr>
    <w:rPr>
      <w:b/>
      <w:sz w:val="20"/>
      <w:szCs w:val="20"/>
    </w:rPr>
  </w:style>
  <w:style w:type="character" w:styleId="DefaultParagraphFont">
    <w:name w:val="Default Paragraph Font"/>
    <w:qFormat/>
    <w:rPr/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NumberingSymbols">
    <w:name w:val="Numbering Symbols"/>
    <w:qFormat/>
    <w:rPr/>
  </w:style>
  <w:style w:type="character" w:styleId="InternetLink">
    <w:name w:val="Hyperlink"/>
    <w:basedOn w:val="DefaultParagraphFont"/>
    <w:rPr>
      <w:color w:val="0000FF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VisitedInternetLink">
    <w:name w:val="FollowedHyperlink"/>
    <w:basedOn w:val="DefaultParagraphFont"/>
    <w:rPr>
      <w:color w:val="8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>
    <w:name w:val="LO-normal"/>
    <w:qFormat/>
    <w:pPr>
      <w:widowControl w:val="false"/>
      <w:suppressAutoHyphens w:val="true"/>
      <w:kinsoku w:val="true"/>
      <w:overflowPunct w:val="true"/>
      <w:autoSpaceDE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1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2214</TotalTime>
  <Application>LibreOffice/7.3.7.2$Linux_X86_64 LibreOffice_project/30$Build-2</Application>
  <AppVersion>15.0000</AppVersion>
  <Pages>2</Pages>
  <Words>29</Words>
  <Characters>221</Characters>
  <CharactersWithSpaces>264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2025-06-10T12:36:57Z</dcterms:modified>
  <cp:revision>283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