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lang w:val="en-US"/>
        </w:rPr>
      </w:pPr>
      <w:r>
        <w:rPr>
          <w:lang w:val="en-US"/>
        </w:rPr>
      </w:r>
    </w:p>
    <w:tbl>
      <w:tblPr>
        <w:tblStyle w:val="TableNormal"/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08"/>
        <w:gridCol w:w="5099"/>
      </w:tblGrid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Группа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К работе допущен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>19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en-US" w:eastAsia="zh-CN" w:bidi="hi-IN"/>
              </w:rPr>
              <w:t>.0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5.2025</w:t>
              <w:tab/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808" w:leader="none"/>
              </w:tabs>
              <w:suppressAutoHyphens w:val="true"/>
              <w:spacing w:before="240" w:after="0"/>
              <w:ind w:left="1260" w:hanging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Студенты: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Клименко А.А., Кузнецова А.А.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Работа выполнена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Преподаватель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 А. В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  <w:tab/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Отчет принят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LOnormal"/>
        <w:spacing w:before="240" w:after="240"/>
        <w:jc w:val="center"/>
        <w:rPr>
          <w:rFonts w:ascii="Cambria" w:hAnsi="Cambria" w:eastAsia="Cambria" w:cs="Cambria"/>
          <w:b/>
          <w:b/>
          <w:sz w:val="40"/>
          <w:szCs w:val="40"/>
        </w:rPr>
      </w:pPr>
      <w:r>
        <w:rPr>
          <w:rFonts w:eastAsia="Cambria" w:cs="Cambria" w:ascii="Cambria" w:hAnsi="Cambria"/>
          <w:b/>
          <w:sz w:val="40"/>
          <w:szCs w:val="40"/>
        </w:rPr>
        <w:t>Рабочий протокол и отчет по</w:t>
        <w:br/>
        <w:t>лабораторной работе №4.02</w:t>
      </w:r>
    </w:p>
    <w:p>
      <w:pPr>
        <w:pStyle w:val="LOnormal"/>
        <w:rPr/>
      </w:pPr>
      <w:r>
        <w:rPr/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Определение расстояния между двумя</w:t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  <w:t>щелями интерференционным методом</w:t>
        <w:br/>
      </w:r>
      <w:r>
        <w:br w:type="page"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/>
      </w:pPr>
      <w:r>
        <w:rPr/>
        <w:t>Определить расстояние между щелями, создающими интерференционную картину, с помощью измерения интерференционных полос.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Изучить явление интерференции света.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Ознакомиться с принципом работы интерференционной установки.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Провести прямые измерения координат интерференционных минимумов.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Рассчитать расстояние между щелями по полученным данным.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Оценить погрешности измерений.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3. Объект исследования.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  <w:t>.Интерференционная картина, полученная при прохождении света через две щели.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LOnormal"/>
        <w:tabs>
          <w:tab w:val="clear" w:pos="720"/>
          <w:tab w:val="left" w:pos="10077" w:leader="none"/>
        </w:tabs>
        <w:spacing w:before="171" w:after="171"/>
        <w:ind w:left="809" w:right="720" w:hanging="0"/>
        <w:rPr/>
      </w:pPr>
      <w:r>
        <w:rPr/>
        <w:t>Метод прямого измерения положения интерференционных минимумов и расчёт расстояния между щелями на основе интерференционной формулы.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LOnormal"/>
        <w:spacing w:before="171" w:after="171"/>
        <w:ind w:left="809" w:hanging="0"/>
        <w:rPr/>
      </w:pPr>
      <w:r>
        <w:rPr/>
        <w:t>Рабочие формулы:</w:t>
      </w:r>
    </w:p>
    <w:p>
      <w:pPr>
        <w:pStyle w:val="LOnormal"/>
        <w:spacing w:before="171" w:after="171"/>
        <w:ind w:right="720" w:hanging="0"/>
        <w:rPr>
          <w:color w:val="3465A4"/>
          <w:sz w:val="28"/>
          <w:szCs w:val="28"/>
        </w:rPr>
      </w:pPr>
      <w:r>
        <w:rPr/>
        <w:drawing>
          <wp:inline distT="0" distB="0" distL="0" distR="0">
            <wp:extent cx="6383020" cy="17551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before="171" w:after="171"/>
        <w:ind w:right="720" w:hanging="0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</w:r>
    </w:p>
    <w:p>
      <w:pPr>
        <w:pStyle w:val="LOnormal"/>
        <w:spacing w:before="171" w:after="171"/>
        <w:ind w:right="720" w:hanging="0"/>
        <w:rPr>
          <w:color w:val="3465A4"/>
          <w:sz w:val="28"/>
          <w:szCs w:val="28"/>
        </w:rPr>
      </w:pPr>
      <w:r>
        <w:rPr/>
        <w:drawing>
          <wp:inline distT="0" distB="0" distL="0" distR="0">
            <wp:extent cx="5527040" cy="261429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71" w:after="171"/>
        <w:ind w:right="720" w:hanging="0"/>
        <w:rPr>
          <w:color w:val="3465A4"/>
          <w:sz w:val="28"/>
          <w:szCs w:val="28"/>
        </w:rPr>
      </w:pPr>
      <w:r>
        <w:rPr>
          <w:rStyle w:val="StrongEmphasis"/>
          <w:color w:val="000000"/>
          <w:sz w:val="28"/>
          <w:szCs w:val="28"/>
        </w:rPr>
        <w:t>Исходные данные: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rPr>
          <w:color w:val="3465A4"/>
          <w:sz w:val="28"/>
          <w:szCs w:val="28"/>
        </w:rPr>
      </w:pPr>
      <w:r>
        <w:rPr/>
        <w:t>λ=650 нм = 6,5⋅10−7 м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rPr>
          <w:color w:val="3465A4"/>
          <w:sz w:val="28"/>
          <w:szCs w:val="28"/>
        </w:rPr>
      </w:pPr>
      <w:r>
        <w:rPr/>
        <w:t>L=1,00 м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6. Схема установки</w:t>
      </w:r>
    </w:p>
    <w:p>
      <w:pPr>
        <w:pStyle w:val="LOnormal"/>
        <w:jc w:val="center"/>
        <w:rPr/>
      </w:pPr>
      <w:r>
        <w:rPr/>
        <w:drawing>
          <wp:inline distT="0" distB="0" distL="0" distR="0">
            <wp:extent cx="6840220" cy="361188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ind w:left="720" w:firstLine="720"/>
        <w:jc w:val="center"/>
        <w:rPr/>
      </w:pPr>
      <w:r>
        <w:rPr>
          <w:b/>
          <w:bCs/>
          <w:color w:val="5983B0"/>
        </w:rPr>
        <w:t>Рис 1.  Схема экспериментальной установки</w:t>
      </w:r>
    </w:p>
    <w:p>
      <w:pPr>
        <w:pStyle w:val="LOnormal"/>
        <w:numPr>
          <w:ilvl w:val="0"/>
          <w:numId w:val="4"/>
        </w:numPr>
        <w:spacing w:before="228" w:after="228"/>
        <w:rPr/>
      </w:pPr>
      <w:r>
        <w:rPr>
          <w:sz w:val="28"/>
          <w:szCs w:val="28"/>
        </w:rPr>
        <w:t>экран с точечным отверстием</w:t>
      </w:r>
    </w:p>
    <w:p>
      <w:pPr>
        <w:pStyle w:val="LOnormal"/>
        <w:numPr>
          <w:ilvl w:val="0"/>
          <w:numId w:val="4"/>
        </w:numPr>
        <w:spacing w:before="228" w:after="228"/>
        <w:rPr/>
      </w:pPr>
      <w:r>
        <w:rPr>
          <w:sz w:val="28"/>
          <w:szCs w:val="28"/>
        </w:rPr>
        <w:t>экран с двумя отверстиями</w:t>
      </w:r>
    </w:p>
    <w:p>
      <w:pPr>
        <w:pStyle w:val="LOnormal"/>
        <w:numPr>
          <w:ilvl w:val="0"/>
          <w:numId w:val="4"/>
        </w:numPr>
        <w:spacing w:before="228" w:after="228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плоскость наблюдения интерференционной картины</w:t>
      </w:r>
    </w:p>
    <w:p>
      <w:pPr>
        <w:pStyle w:val="LOnormal"/>
        <w:numPr>
          <w:ilvl w:val="0"/>
          <w:numId w:val="4"/>
        </w:numPr>
        <w:spacing w:before="228" w:after="228"/>
        <w:rPr/>
      </w:pPr>
      <w:r>
        <w:rPr>
          <w:sz w:val="28"/>
          <w:szCs w:val="28"/>
        </w:rPr>
        <w:t>вид интерференционной картины</w:t>
      </w:r>
    </w:p>
    <w:p>
      <w:pPr>
        <w:pStyle w:val="LOnormal"/>
        <w:spacing w:before="228" w:after="228"/>
        <w:rPr/>
      </w:pPr>
      <w:r>
        <w:rPr/>
        <w:drawing>
          <wp:inline distT="0" distB="0" distL="0" distR="0">
            <wp:extent cx="6840220" cy="214185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before="228" w:after="228"/>
        <w:jc w:val="center"/>
        <w:rPr/>
      </w:pPr>
      <w:r>
        <w:rPr>
          <w:sz w:val="28"/>
          <w:szCs w:val="28"/>
        </w:rPr>
        <w:t xml:space="preserve"> </w:t>
      </w:r>
      <w:r>
        <w:rPr>
          <w:color w:val="3465A4"/>
          <w:sz w:val="28"/>
          <w:szCs w:val="28"/>
        </w:rPr>
        <w:t>Рис 2. фото экспериментальной установи</w:t>
      </w:r>
    </w:p>
    <w:p>
      <w:pPr>
        <w:pStyle w:val="LOnormal"/>
        <w:numPr>
          <w:ilvl w:val="0"/>
          <w:numId w:val="5"/>
        </w:numPr>
        <w:spacing w:before="228" w:after="228"/>
        <w:rPr/>
      </w:pPr>
      <w:r>
        <w:rPr>
          <w:sz w:val="28"/>
          <w:szCs w:val="28"/>
        </w:rPr>
        <w:t>1 – лазер</w:t>
      </w:r>
    </w:p>
    <w:p>
      <w:pPr>
        <w:pStyle w:val="LOnormal"/>
        <w:numPr>
          <w:ilvl w:val="0"/>
          <w:numId w:val="5"/>
        </w:numPr>
        <w:spacing w:before="228" w:after="228"/>
        <w:rPr/>
      </w:pPr>
      <w:r>
        <w:rPr>
          <w:sz w:val="28"/>
          <w:szCs w:val="28"/>
        </w:rPr>
        <w:t>объект</w:t>
      </w:r>
    </w:p>
    <w:p>
      <w:pPr>
        <w:pStyle w:val="LOnormal"/>
        <w:numPr>
          <w:ilvl w:val="0"/>
          <w:numId w:val="5"/>
        </w:numPr>
        <w:spacing w:before="228" w:after="228"/>
        <w:rPr/>
      </w:pPr>
      <w:r>
        <w:rPr>
          <w:sz w:val="28"/>
          <w:szCs w:val="28"/>
        </w:rPr>
        <w:t>экран</w:t>
      </w:r>
    </w:p>
    <w:p>
      <w:pPr>
        <w:pStyle w:val="LOnormal"/>
        <w:numPr>
          <w:ilvl w:val="0"/>
          <w:numId w:val="5"/>
        </w:numPr>
        <w:spacing w:before="228" w:after="228"/>
        <w:rPr/>
      </w:pPr>
      <w:r>
        <w:rPr>
          <w:sz w:val="28"/>
          <w:szCs w:val="28"/>
        </w:rPr>
        <w:t>фоторезистор с линейкой и измерителем фототок</w:t>
      </w:r>
    </w:p>
    <w:p>
      <w:pPr>
        <w:pStyle w:val="LOnormal"/>
        <w:spacing w:before="228" w:after="228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7. Результаты прямых измерений и их обработки</w:t>
      </w:r>
    </w:p>
    <w:p>
      <w:pPr>
        <w:pStyle w:val="TextBody"/>
        <w:spacing w:before="228" w:after="228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LOnormal"/>
        <w:spacing w:before="228" w:after="228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LOnormal"/>
        <w:spacing w:before="228" w:after="228"/>
        <w:jc w:val="center"/>
        <w:rPr/>
      </w:pPr>
      <w:r>
        <w:rPr>
          <w:color w:val="3465A4"/>
          <w:sz w:val="28"/>
          <w:szCs w:val="28"/>
        </w:rPr>
        <w:t>Таблица 1.1 Положения интерференционных минимумов для различных Xэ</w:t>
      </w:r>
    </w:p>
    <w:tbl>
      <w:tblPr>
        <w:tblW w:w="10327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866"/>
        <w:gridCol w:w="930"/>
        <w:gridCol w:w="931"/>
        <w:gridCol w:w="931"/>
        <w:gridCol w:w="931"/>
        <w:gridCol w:w="931"/>
        <w:gridCol w:w="931"/>
        <w:gridCol w:w="931"/>
        <w:gridCol w:w="931"/>
        <w:gridCol w:w="931"/>
        <w:gridCol w:w="1083"/>
      </w:tblGrid>
      <w:tr>
        <w:trPr>
          <w:trHeight w:val="287" w:hRule="atLeast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э см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 xml:space="preserve">X1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2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3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4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5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6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X</w:t>
            </w:r>
            <w:r>
              <w:rPr/>
              <w:t>7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/>
              <w:t>8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/>
              <w:t>9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/>
              <w:t>0</w:t>
            </w:r>
            <w:r>
              <w:rPr>
                <w:lang w:val="en-US"/>
              </w:rPr>
              <w:t xml:space="preserve"> </w:t>
            </w:r>
            <w:r>
              <w:rPr/>
              <w:t>мм</w:t>
            </w:r>
          </w:p>
        </w:tc>
      </w:tr>
      <w:tr>
        <w:trPr>
          <w:trHeight w:val="277" w:hRule="atLeast"/>
        </w:trPr>
        <w:tc>
          <w:tcPr>
            <w:tcW w:w="8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95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-8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-6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-3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13</w:t>
            </w:r>
          </w:p>
        </w:tc>
      </w:tr>
      <w:tr>
        <w:trPr>
          <w:trHeight w:val="287" w:hRule="atLeast"/>
        </w:trPr>
        <w:tc>
          <w:tcPr>
            <w:tcW w:w="86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90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-5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-3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1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</w:t>
            </w:r>
          </w:p>
        </w:tc>
      </w:tr>
      <w:tr>
        <w:trPr>
          <w:trHeight w:val="277" w:hRule="atLeast"/>
        </w:trPr>
        <w:tc>
          <w:tcPr>
            <w:tcW w:w="8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85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-7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>
        <w:trPr>
          <w:trHeight w:val="277" w:hRule="atLeast"/>
        </w:trPr>
        <w:tc>
          <w:tcPr>
            <w:tcW w:w="8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80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-8</w:t>
            </w:r>
            <w:r>
              <w:rPr>
                <w:lang w:val="en-US"/>
              </w:rPr>
              <w:t>,5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-7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-5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-3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-1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</w:t>
            </w:r>
          </w:p>
        </w:tc>
      </w:tr>
      <w:tr>
        <w:trPr>
          <w:trHeight w:val="287" w:hRule="atLeast"/>
        </w:trPr>
        <w:tc>
          <w:tcPr>
            <w:tcW w:w="8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75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-6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</w:tbl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/>
      </w:pPr>
      <w:r>
        <w:rPr>
          <w:b w:val="false"/>
          <w:bCs w:val="false"/>
          <w:sz w:val="24"/>
          <w:szCs w:val="24"/>
        </w:rPr>
        <w:t>Расстояние от объекта до экрана: L=Xэ​−Xо</w:t>
        <w:br/>
      </w:r>
      <w:r>
        <w:rPr/>
        <w:t>Начальная координата Xо​=30см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8. Расчет результатов косвенных измерений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jc w:val="center"/>
        <w:rPr/>
      </w:pPr>
      <w:r>
        <w:rPr>
          <w:b/>
          <w:bCs/>
          <w:color w:val="5983B0"/>
        </w:rPr>
        <w:t>Таблица 2.1 р</w:t>
      </w:r>
      <w:r>
        <w:rPr>
          <w:rStyle w:val="StrongEmphasis"/>
          <w:b/>
          <w:bCs/>
          <w:color w:val="5983B0"/>
        </w:rPr>
        <w:t>асчет периода интерференции (Δx) и расстояния d</w:t>
      </w:r>
    </w:p>
    <w:tbl>
      <w:tblPr>
        <w:tblW w:w="5522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150"/>
        <w:gridCol w:w="1326"/>
        <w:gridCol w:w="3046"/>
      </w:tblGrid>
      <w:tr>
        <w:trPr>
          <w:trHeight w:val="293" w:hRule="atLeast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 xml:space="preserve">L </w:t>
            </w:r>
            <w:r>
              <w:rPr/>
              <w:t>см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∆</w:t>
            </w:r>
            <w:r>
              <w:rPr>
                <w:lang w:val="en-US"/>
              </w:rPr>
              <w:t xml:space="preserve">x </w:t>
            </w:r>
            <w:r>
              <w:rPr/>
              <w:t>мм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&lt; </w:t>
            </w:r>
            <w:r>
              <w:rPr>
                <w:lang w:val="en-US"/>
              </w:rPr>
              <w:t>d</w:t>
            </w:r>
            <w:r>
              <w:rPr/>
              <w:t xml:space="preserve"> &gt; мм</w:t>
            </w:r>
          </w:p>
        </w:tc>
      </w:tr>
      <w:tr>
        <w:trPr>
          <w:trHeight w:val="281" w:hRule="atLeast"/>
        </w:trPr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6</w:t>
            </w:r>
            <w:r>
              <w:rPr/>
              <w:t>5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2,5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0,169</w:t>
            </w:r>
          </w:p>
        </w:tc>
      </w:tr>
      <w:tr>
        <w:trPr>
          <w:trHeight w:val="293" w:hRule="atLeast"/>
        </w:trPr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60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2,1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0,1857</w:t>
            </w:r>
          </w:p>
        </w:tc>
      </w:tr>
      <w:tr>
        <w:trPr>
          <w:trHeight w:val="281" w:hRule="atLeast"/>
        </w:trPr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5</w:t>
            </w:r>
            <w:r>
              <w:rPr/>
              <w:t>5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2,0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0,1788</w:t>
            </w:r>
          </w:p>
        </w:tc>
      </w:tr>
      <w:tr>
        <w:trPr>
          <w:trHeight w:val="281" w:hRule="atLeast"/>
        </w:trPr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50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1,75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0,1857</w:t>
            </w:r>
          </w:p>
        </w:tc>
      </w:tr>
      <w:tr>
        <w:trPr>
          <w:trHeight w:val="293" w:hRule="atLeast"/>
        </w:trPr>
        <w:tc>
          <w:tcPr>
            <w:tcW w:w="1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4</w:t>
            </w:r>
            <w:r>
              <w:rPr/>
              <w:t>5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lang w:val="en-US"/>
              </w:rPr>
              <w:t>1,8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0,1625</w:t>
            </w:r>
          </w:p>
        </w:tc>
      </w:tr>
    </w:tbl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/>
      </w:pPr>
      <w:r>
        <w:rPr/>
        <w:t xml:space="preserve">Рассчитаем </w:t>
      </w:r>
      <w:r>
        <w:rPr>
          <w:lang w:val="en-US"/>
        </w:rPr>
        <w:t>L</w:t>
      </w:r>
      <w:r>
        <w:rPr/>
        <w:t xml:space="preserve"> для 1 строки: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э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о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65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см</m:t>
              </m:r>
            </m:e>
          </m:d>
        </m:oMath>
      </m:oMathPara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/>
      </w:pPr>
      <w:r>
        <w:rPr/>
        <w:t xml:space="preserve">Рассчитаем </w:t>
      </w:r>
      <w:r>
        <w:rPr>
          <w:lang w:val="en-US"/>
        </w:rPr>
        <w:t>∆x</w:t>
      </w:r>
      <w:r>
        <w:rPr/>
        <w:t xml:space="preserve"> для 1 строки: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m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13</m:t>
              </m:r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2,5</m:t>
          </m:r>
          <m:r>
            <w:rPr>
              <w:rFonts w:ascii="Cambria Math" w:hAnsi="Cambria Math"/>
            </w:rPr>
            <m:t xml:space="preserve">мм</m:t>
          </m:r>
        </m:oMath>
      </m:oMathPara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>
          <w:lang w:val="en-US"/>
        </w:rPr>
      </w:pPr>
      <w:r>
        <w:rPr/>
        <w:t xml:space="preserve">Расстояние </w:t>
      </w:r>
      <w:r>
        <w:rPr>
          <w:rFonts w:cs="Cambria Math" w:ascii="Cambria Math" w:hAnsi="Cambria Math"/>
        </w:rPr>
        <w:t>𝑑</w:t>
      </w:r>
      <w:r>
        <w:rPr/>
        <w:t xml:space="preserve"> между щелями найдем по формуле: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K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6,5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  <m:r>
                <w:rPr>
                  <w:rFonts w:ascii="Cambria Math" w:hAnsi="Cambria Math"/>
                </w:rPr>
                <m:t xml:space="preserve">м</m:t>
              </m:r>
              <m:r>
                <w:rPr>
                  <w:rFonts w:ascii="Cambria Math" w:hAnsi="Cambria Math"/>
                </w:rPr>
                <m:t xml:space="preserve">м</m:t>
              </m:r>
            </m:num>
            <m:den>
              <m:r>
                <w:rPr>
                  <w:rFonts w:ascii="Cambria Math" w:hAnsi="Cambria Math"/>
                </w:rPr>
                <m:t xml:space="preserve">0,0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35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0,18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мм</m:t>
          </m:r>
        </m:oMath>
      </m:oMathPara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rPr/>
      </w:pPr>
      <w:r>
        <w:rPr/>
        <w:t xml:space="preserve">Среднее значение расстояния между щелями &lt; </w:t>
      </w:r>
      <w:r>
        <w:rPr>
          <w:rFonts w:cs="Cambria Math" w:ascii="Cambria Math" w:hAnsi="Cambria Math"/>
        </w:rPr>
        <w:t>𝑑</w:t>
      </w:r>
      <w:r>
        <w:rPr/>
        <w:t xml:space="preserve"> &gt; для 1 строки по формуле (4):</w:t>
      </w:r>
    </w:p>
    <w:p>
      <w:pPr>
        <w:pStyle w:val="LOnormal"/>
        <w:tabs>
          <w:tab w:val="clear" w:pos="720"/>
          <w:tab w:val="left" w:pos="2196" w:leader="none"/>
        </w:tabs>
        <w:spacing w:before="285" w:after="285"/>
        <w:ind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</m:den>
          </m:f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6,5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65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0,169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мм</m:t>
              </m:r>
            </m:e>
          </m:d>
        </m:oMath>
      </m:oMathPara>
    </w:p>
    <w:p>
      <w:pPr>
        <w:pStyle w:val="LOnormal"/>
        <w:spacing w:before="285" w:after="285"/>
        <w:rPr>
          <w:sz w:val="28"/>
          <w:szCs w:val="28"/>
        </w:rPr>
      </w:pPr>
      <w:r>
        <w:rPr>
          <w:color w:val="B2B2B2"/>
        </w:rPr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9.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LOnormal"/>
        <w:spacing w:before="285" w:after="285"/>
        <w:ind w:right="720" w:hanging="0"/>
        <w:rPr/>
      </w:pPr>
      <w:r>
        <w:rPr>
          <w:b/>
          <w:bCs/>
        </w:rPr>
        <w:t>9.</w:t>
      </w:r>
      <w:r>
        <w:rPr>
          <w:rStyle w:val="StrongEmphasis"/>
          <w:b/>
          <w:bCs/>
        </w:rPr>
        <w:t>1.</w:t>
      </w:r>
      <w:r>
        <w:rPr>
          <w:rStyle w:val="StrongEmphasis"/>
        </w:rPr>
        <w:t xml:space="preserve"> Погрешности прямых измерений</w:t>
      </w:r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 xml:space="preserve">Приборная погрешность линейки: </w:t>
      </w:r>
    </w:p>
    <w:p>
      <w:pPr>
        <w:pStyle w:val="TextBody"/>
        <w:widowControl w:val="false"/>
        <w:numPr>
          <w:ilvl w:val="1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>Δxi​=±0.5мм(цена деления=1мм).</w:t>
      </w:r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>
          <w:rStyle w:val="StrongEmphasis"/>
          <w:b w:val="false"/>
          <w:bCs w:val="false"/>
        </w:rPr>
        <w:t>Расстояние L=Xэ​−Xо​</w:t>
      </w:r>
      <w:r>
        <w:rPr>
          <w:b w:val="false"/>
          <w:bCs w:val="false"/>
        </w:rPr>
        <w:t xml:space="preserve">: </w:t>
      </w:r>
    </w:p>
    <w:p>
      <w:pPr>
        <w:pStyle w:val="TextBody"/>
        <w:widowControl w:val="false"/>
        <w:numPr>
          <w:ilvl w:val="1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>Погрешность измерения рулеткой: ΔL=±0.5см.</w:t>
      </w:r>
    </w:p>
    <w:p>
      <w:pPr>
        <w:pStyle w:val="TextBody"/>
        <w:widowControl w:val="false"/>
        <w:numPr>
          <w:ilvl w:val="0"/>
          <w:numId w:val="6"/>
        </w:numPr>
        <w:suppressAutoHyphens w:val="true"/>
        <w:bidi w:val="0"/>
        <w:spacing w:before="285" w:after="285"/>
        <w:jc w:val="left"/>
        <w:rPr/>
      </w:pPr>
      <w:r>
        <w:rPr>
          <w:rStyle w:val="StrongEmphasis"/>
        </w:rPr>
        <w:t>Длина волны лазера (λ)</w:t>
      </w:r>
      <w:r>
        <w:rPr/>
        <w:t>: Заявленная точность</w:t>
      </w:r>
    </w:p>
    <w:p>
      <w:pPr>
        <w:pStyle w:val="TextBody"/>
        <w:widowControl w:val="false"/>
        <w:numPr>
          <w:ilvl w:val="1"/>
          <w:numId w:val="6"/>
        </w:numPr>
        <w:suppressAutoHyphens w:val="true"/>
        <w:bidi w:val="0"/>
        <w:spacing w:before="285" w:after="285"/>
        <w:jc w:val="left"/>
        <w:rPr/>
      </w:pPr>
      <w:r>
        <w:rPr/>
        <w:t>Δλ=±1нм=10−9м.</w:t>
      </w:r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>
          <w:b/>
          <w:bCs/>
        </w:rPr>
        <w:t>9.2</w:t>
      </w:r>
      <w:r>
        <w:rPr>
          <w:rStyle w:val="StrongEmphasis"/>
          <w:b/>
          <w:bCs/>
        </w:rPr>
        <w:t xml:space="preserve"> Погрешность косвенных измерений (d)</w:t>
      </w:r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/>
        <w:t xml:space="preserve">Формула для 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Δx</m:t>
            </m:r>
          </m:num>
          <m:den>
            <m:r>
              <w:rPr>
                <w:rFonts w:ascii="Cambria Math" w:hAnsi="Cambria Math"/>
              </w:rPr>
              <m:t xml:space="preserve">λL</m:t>
            </m:r>
          </m:den>
        </m:f>
      </m:oMath>
      <w:r>
        <w:rPr/>
        <w:t xml:space="preserve">, </w:t>
      </w:r>
      <w:r>
        <w:rPr/>
        <w:t>где Δx — период интерференционной картины.</w:t>
      </w:r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>
          <w:rStyle w:val="StrongEmphasis"/>
        </w:rPr>
        <w:t>Погрешность d</w:t>
      </w:r>
      <w:r>
        <w:rPr/>
        <w:t xml:space="preserve"> вычисляется по формуле для косвенных измерений:</w:t>
      </w:r>
    </w:p>
    <w:p>
      <w:pPr>
        <w:pStyle w:val="TextBody"/>
        <w:widowControl w:val="false"/>
        <w:suppressAutoHyphens w:val="true"/>
        <w:bidi w:val="0"/>
        <w:spacing w:before="285" w:after="285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εd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λΔλ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LΔL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ΔxΔ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Δx</m:t>
                  </m:r>
                </m:e>
              </m:d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widowControl w:val="false"/>
        <w:suppressAutoHyphens w:val="true"/>
        <w:bidi w:val="0"/>
        <w:spacing w:before="285" w:after="285"/>
        <w:jc w:val="left"/>
        <w:rPr/>
      </w:pPr>
      <w:r>
        <w:rPr>
          <w:rStyle w:val="StrongEmphasis"/>
          <w:b w:val="false"/>
          <w:bCs w:val="false"/>
          <w:i/>
        </w:rPr>
        <w:t>Пример расчета для L=65см:</w:t>
      </w:r>
    </w:p>
    <w:p>
      <w:pPr>
        <w:pStyle w:val="TextBody"/>
        <w:widowControl w:val="false"/>
        <w:numPr>
          <w:ilvl w:val="0"/>
          <w:numId w:val="7"/>
        </w:numPr>
        <w:suppressAutoHyphens w:val="true"/>
        <w:bidi w:val="0"/>
        <w:spacing w:before="285" w:after="285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Δλ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6.5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0.0015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widowControl w:val="false"/>
        <w:numPr>
          <w:ilvl w:val="0"/>
          <w:numId w:val="7"/>
        </w:numPr>
        <w:suppressAutoHyphens w:val="true"/>
        <w:bidi w:val="0"/>
        <w:spacing w:before="285" w:after="285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ΔL</m:t>
              </m:r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0.5</m:t>
              </m:r>
            </m:num>
            <m:den>
              <m:r>
                <w:rPr>
                  <w:rFonts w:ascii="Cambria Math" w:hAnsi="Cambria Math"/>
                </w:rPr>
                <m:t xml:space="preserve">65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0.0077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widowControl w:val="false"/>
        <w:numPr>
          <w:ilvl w:val="0"/>
          <w:numId w:val="7"/>
        </w:numPr>
        <w:suppressAutoHyphens w:val="true"/>
        <w:bidi w:val="0"/>
        <w:spacing w:before="285" w:after="285"/>
        <w:jc w:val="left"/>
        <w:rPr/>
      </w:pPr>
      <w:r>
        <w:rPr/>
        <w:t xml:space="preserve">Погрешность Δx (разброс координат минимумов): Δ(Δx)≈0.1мм(оценка по разбросу данных). Тогда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Δ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Δx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Δx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0.1</m:t>
            </m:r>
          </m:num>
          <m:den>
            <m:r>
              <w:rPr>
                <w:rFonts w:ascii="Cambria Math" w:hAnsi="Cambria Math"/>
              </w:rPr>
              <m:t xml:space="preserve">0.5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0.04</m:t>
        </m:r>
        <m:r>
          <w:rPr>
            <w:rFonts w:ascii="Cambria Math" w:hAnsi="Cambria Math"/>
          </w:rPr>
          <m:t xml:space="preserve">.</m:t>
        </m:r>
      </m:oMath>
    </w:p>
    <w:p>
      <w:pPr>
        <w:pStyle w:val="TextBody"/>
        <w:widowControl w:val="false"/>
        <w:numPr>
          <w:ilvl w:val="0"/>
          <w:numId w:val="7"/>
        </w:numPr>
        <w:suppressAutoHyphens w:val="true"/>
        <w:bidi w:val="0"/>
        <w:spacing w:before="285" w:after="285"/>
        <w:jc w:val="left"/>
        <w:rPr/>
      </w:pPr>
      <w:r>
        <w:rPr/>
        <w:t xml:space="preserve">Суммарная относительная погрешность: </w:t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0.0015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0.0077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0.04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0.041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4.1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%</m:t>
            </m:r>
          </m:e>
        </m:d>
        <m:r>
          <w:rPr>
            <w:rFonts w:ascii="Cambria Math" w:hAnsi="Cambria Math"/>
          </w:rPr>
          <m:t xml:space="preserve">.</m:t>
        </m:r>
      </m:oMath>
    </w:p>
    <w:p>
      <w:pPr>
        <w:pStyle w:val="TextBody"/>
        <w:widowControl w:val="false"/>
        <w:numPr>
          <w:ilvl w:val="0"/>
          <w:numId w:val="7"/>
        </w:numPr>
        <w:suppressAutoHyphens w:val="true"/>
        <w:bidi w:val="0"/>
        <w:spacing w:before="285" w:after="285"/>
        <w:jc w:val="left"/>
        <w:rPr/>
      </w:pPr>
      <w:r>
        <w:rPr/>
        <w:t>Абсолютная погрешность:</w:t>
      </w:r>
    </w:p>
    <w:p>
      <w:pPr>
        <w:pStyle w:val="TextBody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Δd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0.169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0.041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0.007</m:t>
          </m:r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spacing w:before="285" w:after="285"/>
        <w:ind w:right="720" w:hanging="0"/>
        <w:rPr>
          <w:i/>
          <w:i/>
        </w:rPr>
      </w:pPr>
      <w:r>
        <w:rPr/>
        <w:t xml:space="preserve">Для всех измерений среднее значение и погрешность: </w:t>
      </w:r>
    </w:p>
    <w:p>
      <w:pPr>
        <w:pStyle w:val="LOnormal"/>
        <w:spacing w:before="285" w:after="285"/>
        <w:ind w:right="72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⟨"/>
              <m:endChr m:val="⟩"/>
            </m:dPr>
            <m:e>
              <m:r>
                <w:rPr>
                  <w:rFonts w:ascii="Cambria Math" w:hAnsi="Cambria Math"/>
                </w:rPr>
                <m:t xml:space="preserve">d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0,169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0,1857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0,1788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0,1857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0,1625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0,1763</m:t>
          </m:r>
        </m:oMath>
      </m:oMathPara>
    </w:p>
    <w:p>
      <w:pPr>
        <w:pStyle w:val="LOnormal"/>
        <w:spacing w:before="285" w:after="285"/>
        <w:ind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⟨"/>
              <m:endChr m:val="⟩"/>
            </m:dPr>
            <m:e>
              <m:r>
                <w:rPr>
                  <w:rFonts w:ascii="Cambria Math" w:hAnsi="Cambria Math"/>
                </w:rPr>
                <m:t xml:space="preserve">d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0,1763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0,0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69</m:t>
              </m:r>
            </m:e>
          </m:d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5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0,95</m:t>
          </m:r>
        </m:oMath>
      </m:oMathPara>
    </w:p>
    <w:p>
      <w:pPr>
        <w:pStyle w:val="TextBody"/>
        <w:spacing w:before="285" w:after="285"/>
        <w:ind w:right="720" w:hanging="0"/>
        <w:rPr>
          <w:i/>
          <w:i/>
        </w:rPr>
      </w:pPr>
      <w:r>
        <w:rPr>
          <w:rStyle w:val="StrongEmphasis"/>
          <w:i/>
          <w:lang w:val="ru-RU"/>
        </w:rPr>
        <w:t>Сравнение с теорией:</w:t>
      </w:r>
      <w:r>
        <w:rPr>
          <w:rStyle w:val="StrongEmphasis"/>
          <w:i/>
          <w:lang w:val="en-US"/>
        </w:rPr>
        <w:t xml:space="preserve"> </w:t>
      </w:r>
      <w:r>
        <w:rPr/>
        <w:t>d</w:t>
      </w:r>
      <w:r>
        <w:rPr>
          <w:vertAlign w:val="subscript"/>
        </w:rPr>
        <w:t>теор</w:t>
      </w:r>
      <w:r>
        <w:rPr/>
        <w:t>​=(0.12±0.01)мм.</w:t>
      </w:r>
    </w:p>
    <w:p>
      <w:pPr>
        <w:pStyle w:val="TextBody"/>
        <w:spacing w:before="285" w:after="285"/>
        <w:ind w:right="720" w:hanging="0"/>
        <w:rPr>
          <w:i/>
          <w:i/>
        </w:rPr>
      </w:pPr>
      <w:r>
        <w:rPr/>
        <w:t>Р</w:t>
      </w:r>
      <w:r>
        <w:rPr/>
        <w:t>асхождение может быть связано с систематическими погрешностями (например, неточность юстировки установки).</w:t>
      </w:r>
    </w:p>
    <w:p>
      <w:pPr>
        <w:pStyle w:val="LOnormal"/>
        <w:spacing w:before="285" w:after="285"/>
        <w:ind w:right="720" w:hanging="0"/>
        <w:rPr/>
      </w:pPr>
      <w:r>
        <w:rPr/>
      </w:r>
    </w:p>
    <w:p>
      <w:pPr>
        <w:pStyle w:val="LOnormal"/>
        <w:spacing w:before="285" w:after="285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10. Графики</w:t>
      </w:r>
    </w:p>
    <w:p>
      <w:pPr>
        <w:pStyle w:val="LOnormal"/>
        <w:spacing w:before="285" w:after="285"/>
        <w:jc w:val="center"/>
        <w:rPr>
          <w:b/>
          <w:b/>
          <w:bCs/>
          <w:color w:val="5983B0"/>
        </w:rPr>
      </w:pPr>
      <w:r>
        <w:rPr>
          <w:b/>
          <w:bCs/>
          <w:color w:val="5983B0"/>
        </w:rPr>
        <w:t>График 1.1</w:t>
      </w:r>
    </w:p>
    <w:p>
      <w:pPr>
        <w:pStyle w:val="LOnormal"/>
        <w:spacing w:before="285" w:after="285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6840220" cy="4833620"/>
            <wp:effectExtent l="0" t="0" r="0" b="0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before="285" w:after="285"/>
        <w:ind w:right="720" w:hanging="0"/>
        <w:rPr/>
      </w:pPr>
      <w:r>
        <w:rPr/>
        <w:t xml:space="preserve">Коэффициент наклона К = 0,0035 (если </w:t>
      </w:r>
      <w:r>
        <w:rPr>
          <w:lang w:val="en-US"/>
        </w:rPr>
        <w:t>L</w:t>
      </w:r>
      <w:r>
        <w:rPr/>
        <w:t xml:space="preserve"> в мм)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sz w:val="28"/>
          <w:szCs w:val="28"/>
        </w:rPr>
        <w:t>Г</w:t>
      </w:r>
      <w:r>
        <w:rPr/>
        <w:t>рафик подтверждает линейную зависимость Δx∼L, что согласуется с теорией интерференции Юнга:</w:t>
      </w:r>
    </w:p>
    <w:p>
      <w:pPr>
        <w:pStyle w:val="TextBody"/>
        <w:jc w:val="center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w:rPr>
              <w:rFonts w:ascii="Cambria Math" w:hAnsi="Cambria Math"/>
            </w:rPr>
            <m:t xml:space="preserve">L</m:t>
          </m:r>
        </m:oMath>
      </m:oMathPara>
    </w:p>
    <w:p>
      <w:pPr>
        <w:pStyle w:val="TextBody"/>
        <w:rPr>
          <w:sz w:val="28"/>
          <w:szCs w:val="28"/>
        </w:rPr>
      </w:pPr>
      <w:r>
        <w:rPr/>
        <w:t>где d — расстояние между щелями.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sz w:val="28"/>
          <w:szCs w:val="28"/>
        </w:rPr>
        <w:t>Однако отдельные точки отклоняются от прямой из-за погрешностей измерений и систематических эффектов. Основной вклад вносит неточность определения положений минимумов (±0.5 мм). Коэффициент детерминации R2=0.8554R2=0.8554 подтверждает, что модель адекватна, но требует учета дополнительных факторов.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11. Окончательные результаты.</w:t>
      </w:r>
    </w:p>
    <w:p>
      <w:pPr>
        <w:pStyle w:val="TextBody"/>
        <w:spacing w:before="285" w:after="285"/>
        <w:rPr/>
      </w:pPr>
      <w:r>
        <w:rPr>
          <w:rStyle w:val="StrongEmphasis"/>
          <w:b w:val="false"/>
          <w:bCs w:val="false"/>
          <w:sz w:val="24"/>
          <w:szCs w:val="24"/>
        </w:rPr>
        <w:t>Определено расстояние между щелями:</w:t>
      </w:r>
    </w:p>
    <w:p>
      <w:pPr>
        <w:pStyle w:val="TextBody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0.176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0.027</m:t>
              </m:r>
            </m:e>
          </m:d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15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TextBody"/>
        <w:rPr/>
      </w:pPr>
      <w:r>
        <w:rPr>
          <w:rStyle w:val="Emphasis"/>
          <w:i w:val="false"/>
          <w:iCs w:val="false"/>
        </w:rPr>
        <w:t>Значение получено методом интерференции Юнга на основе 5 серий измерений.</w:t>
      </w:r>
    </w:p>
    <w:p>
      <w:pPr>
        <w:pStyle w:val="TextBody"/>
        <w:rPr/>
      </w:pPr>
      <w:r>
        <w:rPr>
          <w:rStyle w:val="StrongEmphasis"/>
          <w:b w:val="false"/>
          <w:bCs w:val="false"/>
        </w:rPr>
        <w:t xml:space="preserve">Сравнение с теорией </w:t>
      </w:r>
      <w:r>
        <w:rPr>
          <w:rStyle w:val="StrongEmphasis"/>
          <w:b w:val="false"/>
          <w:bCs w:val="false"/>
        </w:rPr>
        <w:t>и т</w:t>
      </w:r>
      <w:r>
        <w:rPr>
          <w:b w:val="false"/>
          <w:bCs w:val="false"/>
        </w:rPr>
        <w:t>еоретическ</w:t>
      </w:r>
      <w:r>
        <w:rPr>
          <w:b w:val="false"/>
          <w:bCs w:val="false"/>
        </w:rPr>
        <w:t>им</w:t>
      </w:r>
      <w:r>
        <w:rPr>
          <w:b w:val="false"/>
          <w:bCs w:val="false"/>
        </w:rPr>
        <w:t xml:space="preserve"> значение</w:t>
      </w:r>
      <w:r>
        <w:rPr>
          <w:b w:val="false"/>
          <w:bCs w:val="false"/>
        </w:rPr>
        <w:t xml:space="preserve">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теор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0.12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0.01</m:t>
            </m:r>
          </m:e>
        </m:d>
        <m:r>
          <w:rPr>
            <w:rFonts w:ascii="Cambria Math" w:hAnsi="Cambria Math"/>
          </w:rPr>
          <m:t xml:space="preserve">мм</m:t>
        </m:r>
      </m:oMath>
    </w:p>
    <w:p>
      <w:pPr>
        <w:pStyle w:val="TextBody"/>
        <w:rPr>
          <w:sz w:val="28"/>
          <w:szCs w:val="28"/>
        </w:rPr>
      </w:pPr>
      <w:r>
        <w:rPr>
          <w:rStyle w:val="Emphasis"/>
        </w:rPr>
        <w:t>Расхождение (~47%) превышает погрешность и указывает на систематические эффекты.</w:t>
      </w:r>
    </w:p>
    <w:p>
      <w:pPr>
        <w:pStyle w:val="TextBody"/>
        <w:rPr>
          <w:sz w:val="28"/>
          <w:szCs w:val="28"/>
        </w:rPr>
      </w:pPr>
      <w:r>
        <w:rPr>
          <w:rStyle w:val="StrongEmphasis"/>
        </w:rPr>
        <w:t>Графический анализ:</w:t>
      </w:r>
      <w:r>
        <w:rPr/>
        <w:br/>
        <w:t xml:space="preserve">Линейная зависимость Δx(L) подтверждает теорию (R2=0.855), но отклонения точек (например, при L=50 см) требуют учета, </w:t>
      </w:r>
      <w:r>
        <w:rPr/>
        <w:t>например п</w:t>
      </w:r>
      <w:r>
        <w:rPr/>
        <w:t xml:space="preserve">огрешностей измерений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Δx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​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0.5</m:t>
            </m:r>
            <m:r>
              <w:rPr>
                <w:rFonts w:ascii="Cambria Math" w:hAnsi="Cambria Math"/>
              </w:rPr>
              <m:t xml:space="preserve">мм</m:t>
            </m:r>
          </m:e>
        </m:d>
      </m:oMath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12. Выводы и анализ результатов работы.</w:t>
      </w:r>
    </w:p>
    <w:p>
      <w:pPr>
        <w:pStyle w:val="LOnormal"/>
        <w:spacing w:before="285" w:after="285"/>
        <w:ind w:left="720" w:right="720" w:hanging="0"/>
        <w:rPr>
          <w:color w:val="auto"/>
        </w:rPr>
      </w:pPr>
      <w:r>
        <w:rPr>
          <w:color w:val="auto"/>
        </w:rPr>
        <w:t xml:space="preserve">В ходе выполнения лабораторной работы методом измерения интерференционной картины было определено расстояние между двумя щелями: d=(0.461±0.005) мм </w:t>
      </w:r>
    </w:p>
    <w:p>
      <w:pPr>
        <w:pStyle w:val="TextBody"/>
        <w:spacing w:before="285" w:after="285"/>
        <w:ind w:left="720" w:right="720" w:hanging="0"/>
        <w:rPr>
          <w:color w:val="B2B2B2"/>
        </w:rPr>
      </w:pPr>
      <w:r>
        <w:rPr>
          <w:rStyle w:val="StrongEmphasis"/>
        </w:rPr>
        <w:t>Метод интерференции</w:t>
      </w:r>
      <w:r>
        <w:rPr/>
        <w:t xml:space="preserve"> успешно применен для определения d, но точность ограничена:</w:t>
      </w:r>
    </w:p>
    <w:p>
      <w:pPr>
        <w:pStyle w:val="TextBody"/>
        <w:widowControl w:val="false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140"/>
        <w:ind w:left="1429" w:right="0" w:hanging="283"/>
        <w:jc w:val="left"/>
        <w:rPr>
          <w:color w:val="B2B2B2"/>
        </w:rPr>
      </w:pPr>
      <w:r>
        <w:rPr/>
        <w:t>Основной вклад в погрешность — определение координат минимумов (Δx).</w:t>
      </w:r>
    </w:p>
    <w:p>
      <w:pPr>
        <w:pStyle w:val="TextBody"/>
        <w:widowControl w:val="false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140"/>
        <w:ind w:left="1429" w:right="0" w:hanging="283"/>
        <w:jc w:val="left"/>
        <w:rPr>
          <w:color w:val="B2B2B2"/>
        </w:rPr>
      </w:pPr>
      <w:r>
        <w:rPr/>
        <w:t>Систематическая ошибка (например, смещение лазера) объясняет расхождение с теорией.</w:t>
      </w:r>
    </w:p>
    <w:p>
      <w:pPr>
        <w:pStyle w:val="LOnormal"/>
        <w:spacing w:before="285" w:after="285"/>
        <w:ind w:left="720" w:right="720" w:hanging="0"/>
        <w:rPr>
          <w:color w:val="B2B2B2"/>
        </w:rPr>
      </w:pPr>
      <w:r>
        <w:rPr/>
        <w:t>Отклонения на графике Δx(L) могут быть связаны с дифракцией на краях щелей.</w:t>
      </w:r>
    </w:p>
    <w:sectPr>
      <w:headerReference w:type="first" r:id="rId7"/>
      <w:footerReference w:type="even" r:id="rId8"/>
      <w:footerReference w:type="default" r:id="rId9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Cambria Math">
    <w:charset w:val="01"/>
    <w:family w:val="roman"/>
    <w:pitch w:val="variable"/>
  </w:font>
  <w:font w:name="Times New Roman"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spacing w:lineRule="auto" w:line="276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tbl>
    <w:tblPr>
      <w:tblStyle w:val="TableNormal"/>
      <w:tblpPr w:vertAnchor="text" w:horzAnchor="text" w:leftFromText="181" w:rightFromText="181" w:tblpX="367" w:tblpY="1"/>
      <w:tblW w:w="100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noHBand="0" w:noVBand="1" w:firstColumn="0" w:lastRow="0" w:lastColumn="0" w:firstRow="0"/>
    </w:tblPr>
    <w:tblGrid>
      <w:gridCol w:w="6662"/>
      <w:gridCol w:w="3377"/>
    </w:tblGrid>
    <w:tr>
      <w:trPr/>
      <w:tc>
        <w:tcPr>
          <w:tcW w:w="6662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Университет ИТМО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Физико-технический мегафакультет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18"/>
              <w:szCs w:val="18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Физический факультет</w:t>
          </w:r>
        </w:p>
      </w:tc>
      <w:tc>
        <w:tcPr>
          <w:tcW w:w="3377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rFonts w:ascii="PT Sans" w:hAnsi="PT Sans" w:eastAsia="PT Sans" w:cs="PT Sans"/>
              <w:b/>
              <w:b/>
              <w:color w:val="000000"/>
              <w:sz w:val="20"/>
              <w:szCs w:val="20"/>
            </w:rPr>
          </w:pPr>
          <w:r>
            <w:rPr>
              <w:kern w:val="0"/>
              <w:sz w:val="24"/>
              <w:szCs w:val="24"/>
              <w:lang w:val="ru-RU" w:eastAsia="zh-CN" w:bidi="hi-IN"/>
            </w:rPr>
            <w:drawing>
              <wp:inline distT="0" distB="0" distL="0" distR="0">
                <wp:extent cx="1844675" cy="506730"/>
                <wp:effectExtent l="0" t="0" r="0" b="0"/>
                <wp:docPr id="6" name="image2.jp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jp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4675" cy="506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LOnormal"/>
      <w:tabs>
        <w:tab w:val="clear" w:pos="720"/>
        <w:tab w:val="center" w:pos="4677" w:leader="none"/>
        <w:tab w:val="right" w:pos="9355" w:leader="none"/>
      </w:tabs>
      <w:rPr>
        <w:rFonts w:ascii="PT Sans" w:hAnsi="PT Sans" w:eastAsia="PT Sans" w:cs="PT Sans"/>
        <w:b/>
        <w:b/>
        <w:color w:val="000000"/>
        <w:sz w:val="8"/>
        <w:szCs w:val="8"/>
      </w:rPr>
    </w:pPr>
    <w:r>
      <w:rPr>
        <w:rFonts w:eastAsia="PT Sans" w:cs="PT Sans" w:ascii="PT Sans" w:hAnsi="PT Sans"/>
        <w:b/>
        <w:color w:val="000000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169"/>
        </w:tabs>
        <w:ind w:left="11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29"/>
        </w:tabs>
        <w:ind w:left="15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89"/>
        </w:tabs>
        <w:ind w:left="18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49"/>
        </w:tabs>
        <w:ind w:left="22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9"/>
        </w:tabs>
        <w:ind w:left="26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69"/>
        </w:tabs>
        <w:ind w:left="29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29"/>
        </w:tabs>
        <w:ind w:left="33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89"/>
        </w:tabs>
        <w:ind w:left="36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49"/>
        </w:tabs>
        <w:ind w:left="4049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69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427d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spacing w:lineRule="auto" w:line="420"/>
      <w:ind w:right="648" w:hanging="0"/>
      <w:jc w:val="center"/>
      <w:outlineLvl w:val="0"/>
    </w:pPr>
    <w:rPr>
      <w:sz w:val="19"/>
      <w:szCs w:val="19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spacing w:lineRule="auto" w:line="374" w:before="6" w:after="120"/>
      <w:ind w:right="-1438" w:hanging="0"/>
      <w:jc w:val="both"/>
      <w:outlineLvl w:val="1"/>
    </w:pPr>
    <w:rPr>
      <w:i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tabs>
        <w:tab w:val="clear" w:pos="720"/>
        <w:tab w:val="left" w:pos="1698" w:leader="none"/>
      </w:tabs>
      <w:spacing w:lineRule="auto" w:line="372"/>
      <w:ind w:right="-200" w:hanging="0"/>
      <w:outlineLvl w:val="2"/>
    </w:pPr>
    <w:rPr>
      <w:i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spacing w:lineRule="auto" w:line="192" w:before="30" w:after="552"/>
      <w:ind w:right="384" w:hanging="0"/>
      <w:outlineLvl w:val="3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b4451"/>
    <w:rPr>
      <w:color w:val="666666"/>
    </w:rPr>
  </w:style>
  <w:style w:type="character" w:styleId="NumberingSymbols" w:customStyle="1">
    <w:name w:val="Numbering Symbols"/>
    <w:qFormat/>
    <w:rPr/>
  </w:style>
  <w:style w:type="character" w:styleId="InternetLink">
    <w:name w:val="Hyperlink"/>
    <w:basedOn w:val="DefaultParagraphFont"/>
    <w:uiPriority w:val="99"/>
    <w:unhideWhenUsed/>
    <w:rsid w:val="00126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6feb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126feb"/>
    <w:rPr>
      <w:color w:val="800080" w:themeColor="followedHyperlink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O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 w:customStyle="1">
    <w:name w:val="Frame Contents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fc5e6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2187</TotalTime>
  <Application>LibreOffice/7.3.7.2$Linux_X86_64 LibreOffice_project/30$Build-2</Application>
  <AppVersion>15.0000</AppVersion>
  <Pages>7</Pages>
  <Words>640</Words>
  <Characters>3821</Characters>
  <CharactersWithSpaces>4385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/>
  <dc:description/>
  <dc:language>en-US</dc:language>
  <cp:lastModifiedBy/>
  <dcterms:modified xsi:type="dcterms:W3CDTF">2025-05-26T16:04:09Z</dcterms:modified>
  <cp:revision>279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