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ind w:left="0" w:right="0"/>
        <w:jc w:val="center"/>
        <w:rPr>
          <w:rFonts w:ascii="微软雅黑" w:hAnsi="微软雅黑" w:eastAsia="微软雅黑" w:cs="微软雅黑"/>
          <w:b/>
          <w:bCs/>
          <w:color w:val="4B4B4B"/>
          <w:sz w:val="24"/>
          <w:szCs w:val="24"/>
        </w:rPr>
      </w:pPr>
      <w:r>
        <w:rPr>
          <w:rFonts w:hint="eastAsia" w:ascii="微软雅黑" w:hAnsi="微软雅黑" w:eastAsia="微软雅黑" w:cs="微软雅黑"/>
          <w:b/>
          <w:bCs/>
          <w:color w:val="4B4B4B"/>
          <w:sz w:val="24"/>
          <w:szCs w:val="24"/>
          <w:bdr w:val="none" w:color="auto" w:sz="0" w:space="0"/>
          <w:shd w:val="clear" w:fill="FFFFFF"/>
        </w:rPr>
        <w:t>教育部关于印发</w:t>
      </w:r>
      <w:bookmarkStart w:id="0" w:name="_GoBack"/>
      <w:r>
        <w:rPr>
          <w:rFonts w:hint="eastAsia" w:ascii="微软雅黑" w:hAnsi="微软雅黑" w:eastAsia="微软雅黑" w:cs="微软雅黑"/>
          <w:b/>
          <w:bCs/>
          <w:color w:val="4B4B4B"/>
          <w:sz w:val="24"/>
          <w:szCs w:val="24"/>
          <w:bdr w:val="none" w:color="auto" w:sz="0" w:space="0"/>
          <w:shd w:val="clear" w:fill="FFFFFF"/>
        </w:rPr>
        <w:t>《教育信息化2.0</w:t>
      </w:r>
      <w:r>
        <w:rPr>
          <w:rFonts w:hint="eastAsia" w:ascii="微软雅黑" w:hAnsi="微软雅黑" w:eastAsia="微软雅黑" w:cs="微软雅黑"/>
          <w:b/>
          <w:bCs/>
          <w:color w:val="4B4B4B"/>
          <w:sz w:val="24"/>
          <w:szCs w:val="24"/>
          <w:bdr w:val="none" w:color="auto" w:sz="0" w:space="0"/>
          <w:shd w:val="clear" w:fill="FFFFFF"/>
        </w:rPr>
        <w:br w:type="textWrapping"/>
      </w:r>
      <w:r>
        <w:rPr>
          <w:rFonts w:hint="eastAsia" w:ascii="微软雅黑" w:hAnsi="微软雅黑" w:eastAsia="微软雅黑" w:cs="微软雅黑"/>
          <w:b/>
          <w:bCs/>
          <w:color w:val="4B4B4B"/>
          <w:sz w:val="24"/>
          <w:szCs w:val="24"/>
          <w:bdr w:val="none" w:color="auto" w:sz="0" w:space="0"/>
          <w:shd w:val="clear" w:fill="FFFFFF"/>
        </w:rPr>
        <w:t>行动计划》</w:t>
      </w:r>
      <w:bookmarkEnd w:id="0"/>
      <w:r>
        <w:rPr>
          <w:rFonts w:hint="eastAsia" w:ascii="微软雅黑" w:hAnsi="微软雅黑" w:eastAsia="微软雅黑" w:cs="微软雅黑"/>
          <w:b/>
          <w:bCs/>
          <w:color w:val="4B4B4B"/>
          <w:sz w:val="24"/>
          <w:szCs w:val="24"/>
          <w:bdr w:val="none" w:color="auto" w:sz="0" w:space="0"/>
          <w:shd w:val="clear" w:fill="FFFFFF"/>
        </w:rPr>
        <w:t>的通知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384" w:lineRule="atLeast"/>
        <w:ind w:left="0" w:right="0"/>
        <w:jc w:val="right"/>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教技〔2018〕6号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各省、自治区、直辖市教育厅（教委），各计划单列市教育局，新疆生产建设兵团教育局，部属各高等学校：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为深入贯彻落实党的十九大精神，办好网络教育，积极推进“互联网+教育”发展，加快教育现代化和教育强国建设，我部研究制定了《教育信息化2.0行动计划》，现印发给你们，请结合本地、本单位工作实际，认真贯彻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right"/>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教育部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right"/>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2018年4月13日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rPr>
          <w:rFonts w:hint="eastAsia" w:ascii="微软雅黑" w:hAnsi="微软雅黑" w:eastAsia="微软雅黑" w:cs="微软雅黑"/>
          <w:color w:val="4B4B4B"/>
          <w:sz w:val="19"/>
          <w:szCs w:val="19"/>
        </w:rPr>
      </w:pPr>
      <w:r>
        <w:rPr>
          <w:rStyle w:val="6"/>
          <w:rFonts w:hint="eastAsia" w:ascii="微软雅黑" w:hAnsi="微软雅黑" w:eastAsia="微软雅黑" w:cs="微软雅黑"/>
          <w:color w:val="4B4B4B"/>
          <w:sz w:val="19"/>
          <w:szCs w:val="19"/>
          <w:bdr w:val="none" w:color="auto" w:sz="0" w:space="0"/>
          <w:shd w:val="clear" w:fill="FFFFFF"/>
        </w:rPr>
        <w:t>教育信息化2.0行动计划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为深入贯彻落实党的十九大精神，加快教育现代化和教育强国建设，推进新时代教育信息化发展，培育创新驱动发展新引擎，结合国家“互联网+”、大数据、新一代人工智能等重大战略的任务安排和《国家中长期教育改革和发展规划纲要（2010—2020年）》《国家教育事业发展“十三五”规划》《教育信息化十年发展规划（2011—2020年）》《教育信息化“十三五”规划》等文件要求，制定本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w:t>
      </w:r>
      <w:r>
        <w:rPr>
          <w:rStyle w:val="6"/>
          <w:rFonts w:hint="eastAsia" w:ascii="微软雅黑" w:hAnsi="微软雅黑" w:eastAsia="微软雅黑" w:cs="微软雅黑"/>
          <w:color w:val="4B4B4B"/>
          <w:sz w:val="19"/>
          <w:szCs w:val="19"/>
          <w:bdr w:val="none" w:color="auto" w:sz="0" w:space="0"/>
          <w:shd w:val="clear" w:fill="FFFFFF"/>
        </w:rPr>
        <w:t xml:space="preserve">一、重要意义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党的十九大作出中国特色社会主义进入新时代的重大判断，开启了加快教育现代化、建设教育强国的新征程。站在新的历史起点，必须聚焦新时代对人才培养的新需求，强化以能力为先的人才培养理念，将教育信息化作为教育系统性变革的内生变量，支撑引领教育现代化发展，推动教育理念更新、模式变革、体系重构，使我国教育信息化发展水平走在世界前列，发挥全球引领作用，为国际教育信息化发展提供中国智慧和中国方案。新时代赋予了教育信息化新的使命，也必然带动教育信息化从1.0时代进入2.0时代。为引领推动教育信息化转段升级，提出教育信息化2.0行动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教育信息化2.0行动计划是在历史成就基础上实现新跨越的内在需求。党的十八大以来，我国教育信息化事业实现了前所未有的快速发展，取得了全方位、历史性成就，实现了“三通两平台”建设与应用快速推进、教师信息技术应用能力明显提升、信息化技术水平显著提高、信息化对教育改革发展的推动作用大幅提升、国际影响力显著增强等“五大进展”，在构建教育信息化应用模式、建立全社会参与的推进机制、探索符合国情的教育信息化发展路子上实现了“三大突破”，为新时代教育信息化的进一步发展奠定了坚实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教育信息化2.0行动计划是顺应智能环境下教育发展的必然选择。教育信息化2.0行动计划是推进“互联网+教育”的具体实施计划。人工智能、大数据、区块链等技术迅猛发展，将深刻改变人才需求和教育形态。智能环境不仅改变了教与学的方式，而且已经开始深入影响到教育的理念、文化和生态。主要发达国家均已意识到新形势下教育变革势在必行，从国家层面发布教育创新战略，设计教育改革发展蓝图，积极探索新模式、开发新产品、推进新技术支持下的教育教学创新。我国已发布《新一代人工智能发展规划》，强调发展智能教育，主动应对新技术浪潮带来的新机遇和新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教育信息化2.0行动计划是充分激发信息技术革命性影响的关键举措。经过多年来的探索实践，信息技术对教育的革命性影响已初步显现，但与新时代的要求仍存在较大差距。数字教育资源开发与服务能力不强，信息化学习环境建设与应用水平不高，教师信息技术应用能力基本具备但信息化教学创新能力尚显不足，信息技术与学科教学深度融合不够，高端研究和实践人才依然短缺。充分激发信息技术对教育的革命性影响，推动教育观念更新、模式变革、体系重构，需要针对问题举起新旗帜、提出新目标、运用新手段、制定新举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教育信息化2.0行动计划是加快实现教育现代化的有效途径。没有信息化就没有现代化，教育信息化是教育现代化的基本内涵和显著特征，是“教育现代化2035”的重点内容和重要标志。教育信息化具有突破时空限制、快速复制传播、呈现手段丰富的独特优势，必将成为促进教育公平、提高教育质量的有效手段，必将成为构建泛在学习环境、实现全民终身学习的有力支撑，必将带来教育科学决策和综合治理能力的大幅提高。以教育信息化支撑引领教育现代化，是新时代我国教育改革发展的战略选择，对于构建教育强国和人力资源强国具有重要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w:t>
      </w:r>
      <w:r>
        <w:rPr>
          <w:rStyle w:val="6"/>
          <w:rFonts w:hint="eastAsia" w:ascii="微软雅黑" w:hAnsi="微软雅黑" w:eastAsia="微软雅黑" w:cs="微软雅黑"/>
          <w:color w:val="4B4B4B"/>
          <w:sz w:val="19"/>
          <w:szCs w:val="19"/>
          <w:bdr w:val="none" w:color="auto" w:sz="0" w:space="0"/>
          <w:shd w:val="clear" w:fill="FFFFFF"/>
        </w:rPr>
        <w:t xml:space="preserve">二、总体要求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（一）指导思想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以习近平新时代中国特色社会主义思想为指导，全面贯彻党的十九大精神，围绕加快教育现代化和建设教育强国新征程，落实立德树人根本任务，因应信息技术特别是智能技术的发展，积极推进“互联网+教育”，坚持信息技术与教育教学深度融合的核心理念，坚持应用驱动和机制创新的基本方针，建立健全教育信息化可持续发展机制，构建网络化、数字化、智能化、个性化、终身化的教育体系，建设人人皆学、处处能学、时时可学的学习型社会，实现更加开放、更加适合、更加人本、更加平等、更加可持续的教育，推动我国教育信息化整体水平走在世界前列，真正走出一条中国特色的教育信息化发展路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（二）基本原则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坚持育人为本。面向新时代和信息社会人才培养需要，以信息化引领构建以学习者为中心的全新教育生态，实现公平而有质量的教育，促进人的全面发展。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坚持融合创新。发挥技术优势，变革传统模式，推进新技术与教育教学的深度融合，真正实现从融合应用阶段迈入创新发展阶段，不仅实现常态化应用，更要达成全方位创新。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坚持系统推进。统筹各级各类教育的育人目标和信息化发展需求，兼顾点与面、信息化推进与教育改革发展，实现教学与管理、技能与素养、小资源与大资源等协调发展。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坚持引领发展。构建与国家经济社会和教育发展水平相适应的教育信息化体系，支撑引领教育现代化发展，形成新时代的教育新形态、新模式、新业态。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w:t>
      </w:r>
      <w:r>
        <w:rPr>
          <w:rStyle w:val="6"/>
          <w:rFonts w:hint="eastAsia" w:ascii="微软雅黑" w:hAnsi="微软雅黑" w:eastAsia="微软雅黑" w:cs="微软雅黑"/>
          <w:color w:val="4B4B4B"/>
          <w:sz w:val="19"/>
          <w:szCs w:val="19"/>
          <w:bdr w:val="none" w:color="auto" w:sz="0" w:space="0"/>
          <w:shd w:val="clear" w:fill="FFFFFF"/>
        </w:rPr>
        <w:t xml:space="preserve">三、目标任务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（一）基本目标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通过实施教育信息化2.0行动计划，到2022年基本实现“三全两高一大”的发展目标，即教学应用覆盖全体教师、学习应用覆盖全体适龄学生、数字校园建设覆盖全体学校，信息化应用水平和师生信息素养普遍提高，建成“互联网+教育”大平台，推动从教育专用资源向教育大资源转变、从提升师生信息技术应用能力向全面提升其信息素养转变、从融合应用向创新发展转变，努力构建“互联网+”条件下的人才培养新模式、发展基于互联网的教育服务新模式、探索信息时代教育治理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（二）主要任务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继续深入推进“三通两平台”，实现三个方面普及应用。“宽带网络校校通”实现提速增智，所有学校全部接入互联网，带宽满足信息化教学需求，无线校园和智能设备应用逐步普及。“优质资源班班通”和“网络学习空间人人通”实现提质增效，在“课堂用、经常用、普遍用”的基础上，形成“校校用平台、班班用资源、人人用空间”。教育资源公共服务平台和教育管理公共服务平台实现融合发展。实现信息化教与学应用覆盖全体教师和全体适龄学生，数字校园建设覆盖各级各类学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持续推动信息技术与教育深度融合，促进两个方面水平提高。促进教育信息化从融合应用向创新发展的高阶演进，信息技术和智能技术深度融入教育全过程，推动改进教学、优化管理、提升绩效。全面提升师生信息素养，推动从技术应用向能力素质拓展，使之具备良好的信息思维，适应信息社会发展的要求，应用信息技术解决教学、学习、生活中问题的能力成为必备的基本素质。加强教育信息化从研究到应用的系统部署、纵深推进，形成研究一代、示范一代、应用一代、普及一代的创新引领、压茬推进的可持续发展态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构建一体化的“互联网+教育”大平台。引入“平台+教育”服务模式，整合各级各类教育资源公共服务平台和支持系统，逐步实现资源平台、管理平台的互通、衔接与开放，建成国家数字教育资源公共服务体系。充分发挥市场在资源配置中的作用，融合众筹众创，实现数字资源、优秀师资、教育数据、信息红利的有效共享，助力教育服务供给模式升级和教育治理水平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w:t>
      </w:r>
      <w:r>
        <w:rPr>
          <w:rStyle w:val="6"/>
          <w:rFonts w:hint="eastAsia" w:ascii="微软雅黑" w:hAnsi="微软雅黑" w:eastAsia="微软雅黑" w:cs="微软雅黑"/>
          <w:color w:val="4B4B4B"/>
          <w:sz w:val="19"/>
          <w:szCs w:val="19"/>
          <w:bdr w:val="none" w:color="auto" w:sz="0" w:space="0"/>
          <w:shd w:val="clear" w:fill="FFFFFF"/>
        </w:rPr>
        <w:t xml:space="preserve">四、实施行动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（一）数字资源服务普及行动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建成国家教育资源公共服务体系，国家枢纽和国家教育资源公共服务平台、32个省级体系全部连通，数字教育资源实现开放共享，教育大资源开发利用机制全面形成。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完善数字教育资源公共服务体系。建成互联互通、开放灵活、多级分布、覆盖全国、共治共享、协同服务的国家数字教育资源公共服务体系，国家枢纽连通国家教育资源公共服务平台和所有省级体系。建立国家数字教育资源公共服务体系联盟，发布系列技术和功能标准规范，探索资源共享新机制，提升数字教育资源服务供给能力，有效支撑学校和师生开展信息化教学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优化“平台+教育”服务模式与能力。依托国家数字教育资源公共服务体系，初步形成覆盖全国的数字教育资源版权保护和共享交易机制，利用平台模式实现资源众筹众创，改变数字教育资源自产自销的传统模式，解决资源供需瓶颈问题。完善优课服务，发挥“一师一优课、一课一名师”示范引领作用，形成覆盖基础教育阶段所有学段、学科的生成性资源体系。升级职业教育专业教学资源库建设，丰富职业教育学习资源系统。提升慕课服务，汇聚高校、企业等各方力量，提供精品大规模在线开放课程，达成优质的个性化学习体验，满足学习者、教学者和管理者的个性化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实施教育大资源共享计划。拓展完善国家数字教育资源公共服务体系，推进开放资源汇聚共享，打破教育资源开发利用的传统壁垒，利用大数据技术采集、汇聚互联网上丰富的教学、科研、文化资源，为各级各类学校和全体学习者提供海量、适切的学习资源服务，实现从“专用资源服务”向“大资源服务”的转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（二）网络学习空间覆盖行动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规范网络学习空间建设与应用，保障全体教师和适龄学生“人人有空间”，开展校长领导力和教师应用力培训，普及推广网络学习空间应用，实现“人人用空间”。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引领推动网络学习空间建设与应用。制订网络学习空间建设与应用规范，明确网络学习空间的定义与内涵、目标与流程、功能与管理。印发加快推进“网络学习空间人人通”的指导意见，推动各地网络学习空间的普及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持续推进“网络学习空间人人通”专项培训。继续开展职业院校和中小学校长、骨干教师的“网络学习空间人人通”专项培训，在中国移动、中国电信、中国联通的支持下，培训1万名中小学校长、2万名中小学教师、3000名职业院校校长、6000名职业院校教师，并带动地方开展更大范围的培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开展网络学习空间应用普及活动。依托国家数字教育资源公共服务体系，组织广大师生开通实名制网络学习空间，促进网络学习空间与物理学习空间的融合互动。开展空间应用优秀区域、优秀学校的展示推广活动，推进网络学习空间在网络教学、资源共享、教育管理、综合素质评价等方面的应用，实现网络学习空间应用从“三个率先”向全面普及发展，推动实现“一人一空间”，使网络学习空间真正成为广大师生利用信息技术开展教与学活动的主阵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建设国家学分银行和终身电子学习档案。加快推进国家学分银行建设，推动基础教育、职业教育、高等教育、继续教育机构逐步实行统一的学分制，加快实现各级各类教育纵向衔接、横向互通，为每一位学习者提供能够记录、存储学习经历和成果的个人学习账号，建立个人终身电子学习档案，对学习者的各类学习成果进行统一的认证与核算，使其在各个阶段通过各种途径获得的学分可以得到积累或转换。被认定的学分，按照一定的标准和程序可累计作为获取学历证书、职业资格证书或培训证书的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（三）网络扶智工程攻坚行动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大力支持以“三区三州”为重点的深度贫困地区教育信息化发展，促进教育公平和均衡发展，有效提升教育质量，推进网络条件下的精准扶智，服务国家脱贫攻坚战略部署。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支持“三区三州”教育信息化发展。通过中国移动、中国电信、中国联通等企业和社会机构的支持，在“三区三州”等地开展“送培到家”活动，加强教育信息化领导力培训和教师信息化教学能力培训，推动国家开放大学云教室建设，开展信息化教学设备捐赠、优质数字教育资源共享、教育信息化应用服务等系列活动，落实教育扶贫和网络扶贫的重点任务，助力提升深度贫困地区教育质量和人才培养能力，服务地方、区域经济社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推进网络条件下的精准扶智。坚持“扶贫必扶智”，引导教育发达地区与薄弱地区通过信息化实现结对帮扶，以专递课堂、名师课堂、名校网络课堂等方式，开展联校网教、数字学校建设与应用，实现“互联网+”条件下的区域教育资源均衡配置机制，缩小区域、城乡、校际差距，缓解教育数字鸿沟问题，实现公平而有质量的教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（四）教育治理能力优化行动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完善教育管理信息化顶层设计，全面提高利用大数据支撑保障教育管理、决策和公共服务的能力，实现教育政务信息系统全面整合和政务信息资源开放共享。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提高教育管理信息化水平。制订进一步加强教育管理信息化的指导意见，优化教育业务管理信息系统，深化教育大数据应用，全面提升教育管理信息化支撑教育业务管理、政务服务、教学管理等工作的能力。充分利用云计算、大数据、人工智能等新技术，构建全方位、全过程、全天候的支撑体系，助力教育教学、管理和服务的改革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推进教育政务信息系统整合共享。以“互联互通、信息共享、业务协同”为目标，完成教育政务信息系统整合工作。建立“覆盖全国、统一标准、上下联动、资源共享”的教育政务信息资源大数据，打破数据壁垒，实现一数一源和伴随式数据采集。完善教育数据标准规范，促进政务数据分级分层有效共享，避免数据重复采集，优化业务管理，提升公共服务，促进决策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推进教育“互联网+政务服务”。连接教育政务信息数据和社会宏观治理数据，建立教育部“互联网+政务服务”网上办事大厅，实现政务服务统一申请、集中办理、统一反馈和全流程监督，分步实施教育政务数据的共享开放，做到事项清单标准化、办事指南规范化、审查工作细则化和业务办理协同化，实现“一张表管理”和“一站式服务”，切实让百姓少跑腿、数据多跑路，增强人民群众获得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（五）百区千校万课引领行动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结合教育信息化各类试点和“信息技术与教育深度融合示范培育推广计划”的实施，认定百个典型区域、千所标杆学校、万堂示范课例，汇聚优秀案例，推广典型经验。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建立百个典型区域。通过推荐遴选东中西部不同地区的典型区域，培育一系列教育信息化整体推进的样本区，探索在发达地区、欠发达地区利用信息化优化教育供给的典型路径，为同类区域的发展提供参照，引领教育信息化提质升级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培育千所标杆学校。分批组织遴选100所高等学校、300所职业学校、1000所基础教育学校和一定数量的举办继续教育的学校开展示范，探索在信息化条件下实现差异化教学、个性化学习、精细化管理、智能化服务的典型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遴选万堂示范课例。汇聚电教系统、教研系统等各方力量，以“一师一优课、一课一名师”活动、全国职业院校技能大赛教学能力比赛、推出国家精品在线开放课程等为依托，设定专门制作标准和评价指标，遴选万堂优秀课堂教学案例，包括1万堂基础教育示范课（含普通中小学校示范课、少数民族语言教材示范课、特殊教育示范课、学前教育示范课）、1000堂职业教育示范课、200堂继续教育示范课，推出3000门国家精品在线开放课程，建设7000门国家级和1万门省级线上线下高等教育精品课，充分发挥示范课例的辐射效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汇聚推广优秀案例。总结典型经验，汇聚优秀案例，分批出版教育信息化创新应用系列案例集，并通过在国家教育资源公共服务平台、中国教育电视台等渠道开设专门栏目、召开现场会、举办应用展览活动等方式进行推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（六）数字校园规范建设行动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通过试点探索利用宽带卫星实现边远地区学校互联网接入、利用信息化手段扩大优质教育资源覆盖面的有效途径。全面推进各级各类学校数字校园建设与应用。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推进宽带卫星联校试点行动。与中国卫通联合在甘肃省甘南藏族自治州、云南省昭通市、四川凉山彝族自治州各选择1个县开展试点，每县选择1所主体学校和4所未联网学校（教学点），免费安装“中星16号”卫星设备并连通网络，开展信息化教学和教研，为攻克边远山区、海岛等自然条件特殊地区学校联网问题、实现全部学校100%接入互联网探索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促进数字校园建设全面普及。落实《职业院校数字校园建设规范》，发布中小学、高等学校数字校园建设规范，推动实现各级各类学校数字校园全覆盖。将网络教学环境纳入学校办学条件建设标准，数字教育资源列入中小学教材配备要求范围。加强职业院校、高等学校虚拟仿真实训教学环境建设，服务信息化教学需要。推动各地以区域为单位统筹建立数字校园专门保障队伍，彻底解决学校运维保障力量薄弱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（七）智慧教育创新发展行动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以人工智能、大数据、物联网等新兴技术为基础，依托各类智能设备及网络，积极开展智慧教育创新研究和示范，推动新技术支持下教育的模式变革和生态重构。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开展智慧教育创新示范。协调有关部门，支持在雄安新区等一批地方积极、条件具备的地区，设立10个以上“智慧教育示范区”，开展智慧教育探索与实践，推动教育理念与模式、教学内容与方法的改革创新，提升区域教育水平，探索积累可推广的先进经验与优秀案例，形成引领教育改革发展的新途径、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构建智慧学习支持环境。加强智慧学习的理论研究与顶层设计，推进技术开发与实践应用，提高人才培养质量。大力推进智能教育，开展以学习者为中心的智能化教学支持环境建设，推动人工智能在教学、管理等方面的全流程应用，利用智能技术加快推动人才培养模式、教学方法改革，探索泛在、灵活、智能的教育教学新环境建设与应用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加快面向下一代网络的高校智能学习体系建设。适应5G网络技术发展，服务全时域、全空域、全受众的智能学习新要求，以增强知识传授、能力培养和素质提升的效率和效果为重点，以国家精品在线开放课程、示范性虚拟仿真实验教学项目等建设为载体，加强大容量智能教学资源建设，加快建设在线智能教室、智能实验室、虚拟工厂（医院）等智能学习空间，积极探索基于区块链、大数据等新技术的智能学习效果记录、转移、交换、认证等有效方式，形成泛在化、智能化学习体系，推进信息技术和智能技术深度融入教育教学全过程，打造教育发展国际竞争新增长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加强教育信息化学术共同体和学科建设。与有关部门建立联合工作机制，设立长期研究项目和研究基地，形成持续支持教育信息化基础研究、应用研究和技术开发的长效机制。在协同创新中心、教育部重点实验室等建设布局中考虑建设相关研究平台，汇聚各高校、研究机构的研究基地，建立学术共同体，加强智能教学助手、教育机器人、智能学伴、语言文字信息化等关键技术研究与应用。加强教育信息化交叉学科建设，促进人才、学科、科研良性互动，实现大平台、大项目、大基地、大学科整体布局、协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（八）信息素养全面提升行动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充分认识提升信息素养对于落实立德树人目标、培养创新人才的重要作用，制定学生信息素养评价指标体系，开展规模化测评，实施有针对性的培养和培训。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制定学生信息素养评价指标体系。组织开展学生信息素养评价研究，建立一套科学合理、适合我国国情、可操作性强的学生信息素养评价指标体系和评估模型。开展覆盖东中西部地区的中小学生信息素养测评，涵盖5万名以上学生。通过科学、系统的持续性测评，掌握我国不同学段的学生信息素养发展情况，为促进信息素养提升奠定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大力提升教师信息素养。贯彻落实《中共中央 国务院关于全面深化新时代教师队伍建设改革的意见》，推动教师主动适应信息化、人工智能等新技术变革，积极有效开展教育教学。启动“人工智能+教师队伍建设行动”，推动人工智能支持教师治理、教师教育、教育教学、精准扶贫的新路径，推动教师更新观念、重塑角色、提升素养、增强能力。创新师范生培养方案，完善师范教育课程体系，加强师范生信息素养培育和信息化教学能力培养。实施新周期中小学教师信息技术应用能力提升工程，以学校信息化教育教学改革发展引领教师信息技术应用能力提升培训，通过示范性培训项目带动各地因地制宜开展教师信息化全员培训，加强精准测评，提高培训实效性。继续开展职业院校、高等学校教师信息化教学能力提升培训。深入开展校长信息化领导力培训，全面提升各级各类学校管理者信息素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加强学生信息素养培育。加强学生课内外一体化的信息技术知识、技能、应用能力以及信息意识、信息伦理等方面的培育，将学生信息素养纳入学生综合素质评价。完善课程方案和课程标准，充实适应信息时代、智能时代发展需要的人工智能和编程课程内容。推动落实各级各类学校的信息技术课程，并将信息技术纳入初、高中学业水平考试。继续办好各类应用交流与推广活动，创新活动的内容和形式，全面提升学生信息素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w:t>
      </w:r>
      <w:r>
        <w:rPr>
          <w:rStyle w:val="6"/>
          <w:rFonts w:hint="eastAsia" w:ascii="微软雅黑" w:hAnsi="微软雅黑" w:eastAsia="微软雅黑" w:cs="微软雅黑"/>
          <w:color w:val="4B4B4B"/>
          <w:sz w:val="19"/>
          <w:szCs w:val="19"/>
          <w:bdr w:val="none" w:color="auto" w:sz="0" w:space="0"/>
          <w:shd w:val="clear" w:fill="FFFFFF"/>
        </w:rPr>
        <w:t xml:space="preserve">五、保障措施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（一）加强领导，统筹推进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教育部重点组织制定宏观政策，针对各级各类教育改革发展的需要和不同地区发展情况，加强工作指导，制定标准规范。地方各级教育行政部门要进一步健全教育信息化工作领导体制，整合教育系统专业机构的力量，充分利用相关企业专业化服务的优势，探索和建立便捷高效的教育信息化技术服务支撑机制。各级各类学校应普遍施行由校领导担任首席信息官（CIO）的制度，并明确责任部门，全面统筹本校信息化的规划与发展。各地将教育信息化作为重要指标，纳入本地区教育现代化指标体系。全面开展面向区域教育信息化的督导评估和第三方评测，提升各地区和各级各类学校发展教育信息化的效率、效果和效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（二）创新机制，多元投入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各地要切实落实国家关于财政教育经费可用于购买信息化资源和服务的政策，加大教育信息化投入力度，将教育信息化2.0行动计划与“互联网+”、大数据、云计算、智慧城市、信息惠民、宽带中国、数字经济、新一代人工智能等工作统筹推进。要充分发挥政府和市场两个方面的作用，为推进教育信息化提供良好的政策环境和发展空间，积极鼓励企业投入资金，提供优质的信息化产品和服务，实现多元投入、协同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（三）试点引领，强化培训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各地要始终坚持试点先行、典型引路的推进机制，有针对性地开展教育信息化区域综合试点和各类专项试点，总结提炼先进经验与典型模式。通过组织召开现场观摩会、举办信息化应用展览、出版优秀典型案例集等多种方式，广泛宣传推广试点取得的经验成效，形成以点带面的发展路径，发挥辐射引导效应。要将全面提升“人”的能力作为推进教育信息化2.0行动计划的核心基础，大力开展各级各类学校教师、校长和管理者培训，扩大培训规模、创新培训模式、增强培训实效。各地要坚持传统媒体与新媒体相结合，建立全方位、多层次的长效宣传机制，营造良好的舆论氛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（四）开放合作，广泛宣介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继续合作开展并积极参与联合国教科文组织、联合国儿童基金会等国际组织和机构的各项教育信息化活动，不断加强“一带一路”沿线国家等教育信息化国际交流与合作，积极对外宣传推广教育信息化的中国经验，注意讲好中国故事、传播中国理念，增加国际话语权。加强研究领域合作，建设外专引智基地和国际联合研究中心等平台和基地，支持我国教育信息化专家走出国门，参与相关国际组织工作和各类学术交流活动。加强实践领域国际合作，促进中外学校、校长、教师和专业机构间的交流合作，分享教学创新成果和典型经验，取长补短、协作推进。积极支持和推动我国教育信息化领域的企业走出去，提升我国教育的国际影响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（五）担当责任，保障安全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rPr>
          <w:rFonts w:hint="eastAsia" w:ascii="微软雅黑" w:hAnsi="微软雅黑" w:eastAsia="微软雅黑" w:cs="微软雅黑"/>
          <w:color w:val="4B4B4B"/>
          <w:sz w:val="19"/>
          <w:szCs w:val="19"/>
        </w:rPr>
      </w:pPr>
      <w:r>
        <w:rPr>
          <w:rFonts w:hint="eastAsia" w:ascii="微软雅黑" w:hAnsi="微软雅黑" w:eastAsia="微软雅黑" w:cs="微软雅黑"/>
          <w:color w:val="4B4B4B"/>
          <w:sz w:val="19"/>
          <w:szCs w:val="19"/>
          <w:bdr w:val="none" w:color="auto" w:sz="0" w:space="0"/>
          <w:shd w:val="clear" w:fill="FFFFFF"/>
        </w:rPr>
        <w:t>　　加强教育系统党组织对网络安全和信息化工作的领导，明确主要负责人为网络安全工作的第一负责人，建立网络安全和信息化统筹协调的领导体制，做到网络安全和信息化统一谋划、统筹推进。完善网络安全监督考核机制，将网络安全工作纳入对领导班子、干部的考核当中。以《网络安全法》等法律法规为纲，全面提高教育系统网络安全防护能力。全面落实网络安全等级保护制度，深入开展网络安全监测预警，提高网络安全态势感知水平。做好关键信息基础设施保障，重点保障数据和信息安全，强化隐私保护，建立严密保护、逐层开放、有序共享的良性机制，切实维护好广大师生的切身利益。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43EB2"/>
    <w:rsid w:val="40C43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none"/>
    </w:rPr>
  </w:style>
  <w:style w:type="character" w:styleId="8">
    <w:name w:val="Hyperlink"/>
    <w:basedOn w:val="5"/>
    <w:uiPriority w:val="0"/>
    <w:rPr>
      <w:color w:val="0000FF"/>
      <w:u w:val="none"/>
    </w:rPr>
  </w:style>
  <w:style w:type="character" w:customStyle="1" w:styleId="9">
    <w:name w:val="hover21"/>
    <w:basedOn w:val="5"/>
    <w:uiPriority w:val="0"/>
    <w:rPr>
      <w:color w:val="557EE7"/>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2022-05-19T06:52:00Z</dcterms:created>
  <dc:creator>小曼宁</dc:creator>
  <cp:lastModifiedBy>小曼宁</cp:lastModifiedBy>
  <dcterms:modified xsi:type="dcterms:W3CDTF">2022-05-19T06:57:28Z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B338153F6AF74A2481BACDD49D3F0052</vt:lpwstr>
  </property>
</Properties>
</file>