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EFA9" w14:textId="135E257F" w:rsidR="003726A0" w:rsidRDefault="00E5466A">
      <w:pPr>
        <w:rPr>
          <w:rFonts w:hint="eastAsia"/>
        </w:rPr>
      </w:pPr>
      <w:r>
        <w:rPr>
          <w:rFonts w:hint="eastAsia"/>
        </w:rPr>
        <w:t>T</w:t>
      </w:r>
      <w:r>
        <w:t>PP</w:t>
      </w:r>
      <w:r w:rsidR="00757736">
        <w:rPr>
          <w:rFonts w:hint="eastAsia"/>
        </w:rPr>
        <w:t>八个“新”中第七个“新”是劳工权利和环境规则。这两个议题是美国等发达国家在贸易上对发展中国家施压并且占领道德高地的两个武器之一。核心是不公平竞争，</w:t>
      </w:r>
      <w:r w:rsidR="00FD0505">
        <w:rPr>
          <w:rFonts w:hint="eastAsia"/>
        </w:rPr>
        <w:t>指责发展中国家通过降低劳工保护和环境标准来获取成本优势，以此吸引外资。所以它更多的被认为是贸易保护的武器，提高劳工权利和环境标准，发展中国家劳动成本会上升，吸引外资的能力就会下降。T</w:t>
      </w:r>
      <w:r w:rsidR="00FD0505">
        <w:t>PP</w:t>
      </w:r>
      <w:r w:rsidR="00FD0505">
        <w:rPr>
          <w:rFonts w:hint="eastAsia"/>
        </w:rPr>
        <w:t>建立起一个保护劳工权利的规范，不符合这个要求的国家出口会被限制。同时还制定了争端解决机制，未受到劳动保护的一方可以申请独立仲裁。这个规则的制订对于减少发展中国家</w:t>
      </w:r>
      <w:r w:rsidR="00775A5B">
        <w:rPr>
          <w:rFonts w:hint="eastAsia"/>
        </w:rPr>
        <w:t>不公平成本竞争方面的作用很有限。</w:t>
      </w:r>
      <w:r w:rsidR="00FD0505">
        <w:rPr>
          <w:rFonts w:hint="eastAsia"/>
        </w:rPr>
        <w:t>对中国而言，我国如果在劳工权利和环境规则的制订和保护上不达标，不仅会在出口上面临很多困难，甚至会招致贸易制裁。</w:t>
      </w:r>
    </w:p>
    <w:sectPr w:rsidR="003726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E1"/>
    <w:rsid w:val="003726A0"/>
    <w:rsid w:val="00757736"/>
    <w:rsid w:val="00775A5B"/>
    <w:rsid w:val="00B55FE1"/>
    <w:rsid w:val="00E5466A"/>
    <w:rsid w:val="00FD0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2DEF"/>
  <w15:chartTrackingRefBased/>
  <w15:docId w15:val="{AFB56FEB-50B0-4CBF-B5F0-B9CCDF24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160</Words>
  <Characters>161</Characters>
  <Application>Microsoft Office Word</Application>
  <DocSecurity>0</DocSecurity>
  <Lines>161</Lines>
  <Paragraphs>160</Paragraphs>
  <ScaleCrop>false</ScaleCrop>
  <Company/>
  <LinksUpToDate>false</LinksUpToDate>
  <CharactersWithSpaces>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3</cp:revision>
  <dcterms:created xsi:type="dcterms:W3CDTF">2022-11-25T08:14:00Z</dcterms:created>
  <dcterms:modified xsi:type="dcterms:W3CDTF">2022-11-25T09:28:00Z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28318efbda389023227e97b10c8025c3ae317b06a145a5971f187d5d9458008a</vt:lpwstr>
  </property>
</Properties>
</file>