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oter311.xml" ContentType="application/vnd.openxmlformats-officedocument.wordprocessingml.footer+xml"/>
  <Override PartName="/word/webSettings.xml" ContentType="application/vnd.openxmlformats-officedocument.wordprocessingml.webSettings+xml"/>
  <Override PartName="/word/footer22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footer133.xml" ContentType="application/vnd.openxmlformats-officedocument.wordprocessingml.footer+xml"/>
  <Override PartName="/word/header211.xml" ContentType="application/vnd.openxmlformats-officedocument.wordprocessingml.header+xml"/>
  <Override PartName="/word/theme/theme111.xml" ContentType="application/vnd.openxmlformats-officedocument.theme+xml"/>
  <Override PartName="/word/header122.xml" ContentType="application/vnd.openxmlformats-officedocument.wordprocessingml.header+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363d0f68d86446a7">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512af8812e944172">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rPr>
          <w:b/>
          <w:sz w:val="28"/>
          <w:u w:val="single"/>
        </w:rPr>
      </w:pPr>
      <w:r>
        <w:rPr>
          <w:b/>
          <w:sz w:val="28"/>
          <w:u w:val="single"/>
        </w:rPr>
        <w:t xml:space="preserve">文本问题的解决方案。</w:t>
      </w:r>
    </w:p>
    <w:p w:rsidRPr="005C5E99" w:rsidR="00E2387A" w:rsidP="00E2387A" w:rsidRDefault="00E2387A"/>
    <w:p>
      <w:pPr>
        <w:widowControl w:val="0"/>
        <w:outlineLvl w:val="0"/>
        <w:rPr>
          <w:b/>
          <w:snapToGrid w:val="0"/>
        </w:rPr>
      </w:pPr>
      <w:r>
        <w:rPr>
          <w:b/>
          <w:snapToGrid w:val="0"/>
        </w:rPr>
        <w:t xml:space="preserve">快速测验</w:t>
      </w:r>
    </w:p>
    <w:p w:rsidRPr="005C5E99" w:rsidR="00E2387A" w:rsidP="00E2387A" w:rsidRDefault="00E2387A">
      <w:pPr>
        <w:widowControl w:val="0"/>
        <w:rPr>
          <w:snapToGrid w:val="0"/>
        </w:rPr>
      </w:pPr>
    </w:p>
    <w:p>
      <w:pPr>
        <w:pStyle w:val="NL1"/>
        <w:rPr>
          <w:snapToGrid w:val="0"/>
        </w:rPr>
      </w:pPr>
      <w:r>
        <w:rPr>
          <w:snapToGrid w:val="0"/>
        </w:rPr>
        <w:t xml:space="preserve">1.</w:t>
      </w:r>
      <w:r>
        <w:rPr>
          <w:snapToGrid w:val="0"/>
        </w:rPr>
        <w:tab/>
        <w:t xml:space="preserve">从1870年到2014年，美国人均实际GDP的大致增长率为1.8%（基于表1）。增长较快的国家包括巴西、日本、中国、墨西哥、德国和印度尼西亚；增长较慢的国家包括巴基斯坦、阿根廷、孟加拉国和英国。</w:t>
      </w:r>
    </w:p>
    <w:p w:rsidR="00E2387A" w:rsidP="00E2387A" w:rsidRDefault="00E2387A">
      <w:pPr>
        <w:widowControl w:val="0"/>
        <w:ind w:start="720" w:hanging="720"/>
        <w:rPr>
          <w:snapToGrid w:val="0"/>
        </w:rPr>
      </w:pPr>
    </w:p>
    <w:p>
      <w:pPr>
        <w:pStyle w:val="NL1"/>
        <w:rPr>
          <w:snapToGrid w:val="0"/>
        </w:rPr>
      </w:pPr>
      <w:r>
        <w:rPr>
          <w:snapToGrid w:val="0"/>
        </w:rPr>
        <w:t xml:space="preserve">2.</w:t>
      </w:r>
      <w:r>
        <w:rPr>
          <w:snapToGrid w:val="0"/>
        </w:rPr>
        <w:tab/>
        <w:t xml:space="preserve">一个国家的生产力的四个决定因素是。  (1）物质资本，即用于生产商品和服务的设备和结构存量；（2）人力资本，即工人通过教育、培训和经验获得的知识和技能；（3）自然资源，即由自然界提供的生产投入，如土地、河流和矿藏；以及（4）技术知识，即社会对生产商品和服务的最佳方式的理解。</w:t>
      </w:r>
    </w:p>
    <w:p w:rsidR="00E2387A" w:rsidP="00E2387A" w:rsidRDefault="00E2387A">
      <w:pPr>
        <w:widowControl w:val="0"/>
        <w:ind w:start="720" w:hanging="720"/>
        <w:rPr>
          <w:snapToGrid w:val="0"/>
        </w:rPr>
      </w:pPr>
    </w:p>
    <w:p>
      <w:pPr>
        <w:pStyle w:val="NL1"/>
        <w:rPr>
          <w:snapToGrid w:val="0"/>
        </w:rPr>
      </w:pPr>
      <w:r>
        <w:rPr>
          <w:snapToGrid w:val="0"/>
        </w:rPr>
        <w:t xml:space="preserve">3.</w:t>
      </w:r>
      <w:r>
        <w:rPr>
          <w:snapToGrid w:val="0"/>
        </w:rPr>
        <w:tab/>
        <w:t xml:space="preserve">政府政策制定者试图提高社会生活水平增长的</w:t>
      </w:r>
      <w:r>
        <w:rPr>
          <w:snapToGrid w:val="0"/>
        </w:rPr>
        <w:tab/>
        <w:t xml:space="preserve">方法包括。  (1)在资本生产中投入更多的当前资源，其缺点是减少用于生产当前消费的资源；(2)鼓励来自国外的投资，其缺点是投资的一些利益流向外国人；(3)增加教育，其机会成本是学生不参与当前生产；(4)保护产权和促进政治稳定，其缺点是执行成本。(5）实行外向型政策，鼓励自由贸易，其缺点是使国家更加依赖其贸易伙伴；6）降低人口增长率，其缺点是减少个人自由和降低技术进步率；7）鼓励研究和开发，其缺点是减少当前消费。</w:t>
      </w:r>
    </w:p>
    <w:p w:rsidRPr="005C5E99" w:rsidR="00E2387A" w:rsidP="00E2387A" w:rsidRDefault="00E2387A">
      <w:pPr>
        <w:widowControl w:val="0"/>
        <w:rPr>
          <w:snapToGrid w:val="0"/>
        </w:rPr>
      </w:pPr>
    </w:p>
    <w:p>
      <w:pPr>
        <w:keepNext/>
        <w:widowControl w:val="0"/>
        <w:outlineLvl w:val="0"/>
        <w:rPr>
          <w:b/>
          <w:snapToGrid w:val="0"/>
        </w:rPr>
      </w:pPr>
      <w:r>
        <w:rPr>
          <w:b/>
          <w:snapToGrid w:val="0"/>
        </w:rPr>
        <w:t xml:space="preserve">章节快速测试</w:t>
      </w:r>
    </w:p>
    <w:p w:rsidRPr="005C5E99" w:rsidR="00E2387A" w:rsidP="00E2387A" w:rsidRDefault="00E2387A">
      <w:pPr>
        <w:keepNext/>
        <w:widowControl w:val="0"/>
        <w:outlineLvl w:val="0"/>
        <w:rPr>
          <w:snapToGrid w:val="0"/>
        </w:rPr>
      </w:pPr>
    </w:p>
    <w:p>
      <w:pPr>
        <w:keepNext/>
        <w:widowControl w:val="0"/>
        <w:outlineLvl w:val="0"/>
        <w:rPr>
          <w:snapToGrid w:val="0"/>
        </w:rPr>
      </w:pPr>
      <w:r>
        <w:rPr>
          <w:snapToGrid w:val="0"/>
        </w:rPr>
        <w:t xml:space="preserve">1. b</w:t>
      </w:r>
    </w:p>
    <w:p>
      <w:pPr>
        <w:keepNext/>
        <w:widowControl w:val="0"/>
        <w:outlineLvl w:val="0"/>
        <w:rPr>
          <w:snapToGrid w:val="0"/>
        </w:rPr>
      </w:pPr>
      <w:r>
        <w:rPr>
          <w:snapToGrid w:val="0"/>
        </w:rPr>
        <w:t xml:space="preserve">2. c</w:t>
      </w:r>
    </w:p>
    <w:p>
      <w:pPr>
        <w:keepNext/>
        <w:widowControl w:val="0"/>
        <w:outlineLvl w:val="0"/>
        <w:rPr>
          <w:snapToGrid w:val="0"/>
        </w:rPr>
      </w:pPr>
      <w:r>
        <w:rPr>
          <w:snapToGrid w:val="0"/>
        </w:rPr>
        <w:t xml:space="preserve">3. d</w:t>
      </w:r>
    </w:p>
    <w:p>
      <w:pPr>
        <w:keepNext/>
        <w:widowControl w:val="0"/>
        <w:outlineLvl w:val="0"/>
        <w:rPr>
          <w:snapToGrid w:val="0"/>
        </w:rPr>
      </w:pPr>
      <w:r>
        <w:rPr>
          <w:snapToGrid w:val="0"/>
        </w:rPr>
        <w:t xml:space="preserve">4. c</w:t>
      </w:r>
    </w:p>
    <w:p>
      <w:pPr>
        <w:keepNext/>
        <w:widowControl w:val="0"/>
        <w:outlineLvl w:val="0"/>
        <w:rPr>
          <w:snapToGrid w:val="0"/>
        </w:rPr>
      </w:pPr>
      <w:r>
        <w:rPr>
          <w:snapToGrid w:val="0"/>
        </w:rPr>
        <w:t xml:space="preserve">5.</w:t>
      </w:r>
      <w:r w:rsidRPr="00A84D09">
        <w:rPr>
          <w:snapToGrid w:val="0"/>
          <w:highlight w:val="yellow"/>
        </w:rPr>
        <w:t xml:space="preserve">D（应该是C）</w:t>
      </w:r>
    </w:p>
    <w:p>
      <w:pPr>
        <w:keepNext/>
        <w:widowControl w:val="0"/>
        <w:outlineLvl w:val="0"/>
        <w:rPr>
          <w:snapToGrid w:val="0"/>
        </w:rPr>
      </w:pPr>
      <w:r>
        <w:rPr>
          <w:snapToGrid w:val="0"/>
        </w:rPr>
        <w:t xml:space="preserve">6. a</w:t>
      </w:r>
    </w:p>
    <w:p w:rsidR="00E2387A" w:rsidP="00E2387A" w:rsidRDefault="00E2387A">
      <w:pPr>
        <w:keepNext/>
        <w:widowControl w:val="0"/>
        <w:outlineLvl w:val="0"/>
        <w:rPr>
          <w:snapToGrid w:val="0"/>
        </w:rPr>
      </w:pPr>
    </w:p>
    <w:p>
      <w:pPr>
        <w:widowControl w:val="0"/>
        <w:outlineLvl w:val="0"/>
        <w:rPr>
          <w:b/>
          <w:snapToGrid w:val="0"/>
        </w:rPr>
      </w:pPr>
      <w:r>
        <w:rPr>
          <w:b/>
          <w:snapToGrid w:val="0"/>
        </w:rPr>
        <w:t xml:space="preserve">供审查的问题</w:t>
      </w:r>
    </w:p>
    <w:p w:rsidR="00E2387A" w:rsidP="00E2387A" w:rsidRDefault="00E2387A">
      <w:pPr>
        <w:widowControl w:val="0"/>
        <w:rPr>
          <w:snapToGrid w:val="0"/>
        </w:rPr>
      </w:pPr>
    </w:p>
    <w:p>
      <w:pPr>
        <w:pStyle w:val="NL1"/>
        <w:rPr>
          <w:snapToGrid w:val="0"/>
        </w:rPr>
      </w:pPr>
      <w:r>
        <w:rPr>
          <w:snapToGrid w:val="0"/>
        </w:rPr>
        <w:t xml:space="preserve">1.</w:t>
      </w:r>
      <w:r>
        <w:rPr>
          <w:snapToGrid w:val="0"/>
        </w:rPr>
        <w:tab/>
        <w:t xml:space="preserve">一个国家的GDP水平既衡量经济中赚取的总收入，也衡量经济中产出的商品和服务的总支出。实际GDP的水平是衡量经济繁荣程度的良好标准，而实际GDP的增长率是衡量经济进步的良好标准。你宁愿生活在一个GDP水平高，即使增长率低的国家，也不愿生活在一个GDP水平低而增长率高的国家，因为GDP水平是衡量繁荣的标准。</w:t>
      </w:r>
    </w:p>
    <w:p w:rsidR="00E2387A" w:rsidP="00E2387A" w:rsidRDefault="00E2387A">
      <w:pPr>
        <w:widowControl w:val="0"/>
        <w:rPr>
          <w:snapToGrid w:val="0"/>
        </w:rPr>
      </w:pPr>
    </w:p>
    <w:p>
      <w:pPr>
        <w:pStyle w:val="NL1"/>
        <w:rPr>
          <w:snapToGrid w:val="0"/>
        </w:rPr>
      </w:pPr>
      <w:r>
        <w:rPr>
          <w:snapToGrid w:val="0"/>
        </w:rPr>
        <w:t xml:space="preserve">2.</w:t>
      </w:r>
      <w:r>
        <w:rPr>
          <w:snapToGrid w:val="0"/>
        </w:rPr>
        <w:tab/>
        <w:t xml:space="preserve">生产力的四个决定因素是。(</w:t>
      </w:r>
      <w:r>
        <w:rPr>
          <w:snapToGrid w:val="0"/>
        </w:rPr>
        <w:tab/>
        <w:t xml:space="preserve">1）物质资本，即用于生产商品和服务的设备和结构存量；（2）人力资本，包括工人通过教育、培训和经验获得的知识和技能；（3）自然资源，即由</w:t>
      </w:r>
      <w:r>
        <w:rPr>
          <w:snapToGrid w:val="0"/>
        </w:rPr>
        <w:lastRenderedPageBreak/>
        <w:t xml:space="preserve">大自然</w:t>
      </w:r>
      <w:r>
        <w:rPr>
          <w:snapToGrid w:val="0"/>
        </w:rPr>
        <w:tab/>
        <w:t xml:space="preserve">提供的生产投入</w:t>
      </w:r>
      <w:r>
        <w:rPr>
          <w:snapToGrid w:val="0"/>
        </w:rPr>
        <w:lastRenderedPageBreak/>
        <w:t xml:space="preserve">；（4）技术知识，即社会对生产商品和服务的最佳方式的理解。</w:t>
      </w:r>
    </w:p>
    <w:p w:rsidR="00E2387A" w:rsidP="00E2387A" w:rsidRDefault="00E2387A">
      <w:pPr>
        <w:widowControl w:val="0"/>
        <w:rPr>
          <w:snapToGrid w:val="0"/>
        </w:rPr>
      </w:pPr>
    </w:p>
    <w:p>
      <w:pPr>
        <w:pStyle w:val="NL1"/>
        <w:rPr>
          <w:snapToGrid w:val="0"/>
        </w:rPr>
      </w:pPr>
      <w:r>
        <w:rPr>
          <w:snapToGrid w:val="0"/>
        </w:rPr>
        <w:t xml:space="preserve">3.</w:t>
      </w:r>
      <w:r>
        <w:rPr>
          <w:snapToGrid w:val="0"/>
        </w:rPr>
        <w:tab/>
        <w:t xml:space="preserve">大学学位是人力资本的一种形式。在获得大学学位的过程中所学到的技能可以提高工人的生产力。</w:t>
      </w:r>
    </w:p>
    <w:p w:rsidR="00E2387A" w:rsidP="00E2387A" w:rsidRDefault="00E2387A">
      <w:pPr>
        <w:widowControl w:val="0"/>
        <w:rPr>
          <w:snapToGrid w:val="0"/>
        </w:rPr>
      </w:pPr>
    </w:p>
    <w:p>
      <w:pPr>
        <w:pStyle w:val="NL1"/>
        <w:rPr>
          <w:snapToGrid w:val="0"/>
        </w:rPr>
      </w:pPr>
      <w:r>
        <w:rPr>
          <w:snapToGrid w:val="0"/>
        </w:rPr>
        <w:t xml:space="preserve">4.</w:t>
      </w:r>
      <w:r>
        <w:rPr>
          <w:snapToGrid w:val="0"/>
        </w:rPr>
        <w:tab/>
        <w:t xml:space="preserve">更高的储蓄意味着更少的资源用于消费，更多的资源用于生产资本货物。资本存量的增加导致生产力上升，国内生产总值在一段时间内更快速地增长。从长远来看，较高的储蓄率会导致较高的生活水平。政策制定者可能会被阻止尝试提高储蓄率，因为这样做需要人们今天减少消费，而要达到更高的生活标准可能需要很长的时间。</w:t>
      </w:r>
    </w:p>
    <w:p w:rsidR="00E2387A" w:rsidP="00E2387A" w:rsidRDefault="00E2387A">
      <w:pPr>
        <w:widowControl w:val="0"/>
        <w:rPr>
          <w:snapToGrid w:val="0"/>
        </w:rPr>
      </w:pPr>
    </w:p>
    <w:p>
      <w:pPr>
        <w:pStyle w:val="NL1"/>
        <w:rPr>
          <w:snapToGrid w:val="0"/>
        </w:rPr>
      </w:pPr>
      <w:r>
        <w:rPr>
          <w:snapToGrid w:val="0"/>
        </w:rPr>
        <w:t xml:space="preserve">5.</w:t>
      </w:r>
      <w:r>
        <w:rPr>
          <w:snapToGrid w:val="0"/>
        </w:rPr>
        <w:tab/>
        <w:t xml:space="preserve">较高的储蓄率会暂时导致较高的增长率，而不是永久性的。在短期内，增加储蓄会导致更大的资本存量和更快的增长。但随着增长的继续，资本回报率的递减意味着增长放缓，并最终稳定到最初的速度，尽管这可能需要几十年的时间。</w:t>
      </w:r>
    </w:p>
    <w:p w:rsidR="00E2387A" w:rsidP="00E2387A" w:rsidRDefault="00E2387A">
      <w:pPr>
        <w:widowControl w:val="0"/>
        <w:rPr>
          <w:snapToGrid w:val="0"/>
        </w:rPr>
      </w:pPr>
    </w:p>
    <w:p>
      <w:pPr>
        <w:pStyle w:val="NL1"/>
        <w:rPr>
          <w:snapToGrid w:val="0"/>
        </w:rPr>
      </w:pPr>
      <w:r>
        <w:rPr>
          <w:snapToGrid w:val="0"/>
        </w:rPr>
        <w:t xml:space="preserve">6.</w:t>
      </w:r>
      <w:r>
        <w:rPr>
          <w:snapToGrid w:val="0"/>
        </w:rPr>
        <w:tab/>
        <w:t xml:space="preserve">取消贸易限制，如关税，将导致更快速的经济增长，因为取消贸易限制的行为就像技术的改进。自由贸易使所有国家都能消费更多的商品和服务。</w:t>
      </w:r>
    </w:p>
    <w:p w:rsidR="00E2387A" w:rsidP="00E2387A" w:rsidRDefault="00E2387A">
      <w:pPr>
        <w:widowControl w:val="0"/>
        <w:rPr>
          <w:snapToGrid w:val="0"/>
        </w:rPr>
      </w:pPr>
    </w:p>
    <w:p>
      <w:pPr>
        <w:pStyle w:val="NL1"/>
        <w:rPr>
          <w:snapToGrid w:val="0"/>
        </w:rPr>
      </w:pPr>
      <w:r>
        <w:rPr>
          <w:snapToGrid w:val="0"/>
        </w:rPr>
        <w:t xml:space="preserve">7.</w:t>
      </w:r>
      <w:r>
        <w:rPr>
          <w:snapToGrid w:val="0"/>
        </w:rPr>
        <w:tab/>
        <w:t xml:space="preserve">人口增长率越高，每人的GDP水平就越低，因为每人的资本越少，因此生产力越低。</w:t>
      </w:r>
    </w:p>
    <w:p w:rsidR="00E2387A" w:rsidP="00E2387A" w:rsidRDefault="00E2387A">
      <w:pPr>
        <w:widowControl w:val="0"/>
        <w:rPr>
          <w:snapToGrid w:val="0"/>
        </w:rPr>
      </w:pPr>
    </w:p>
    <w:p>
      <w:pPr>
        <w:pStyle w:val="NL1"/>
        <w:rPr>
          <w:snapToGrid w:val="0"/>
        </w:rPr>
      </w:pPr>
      <w:r>
        <w:rPr>
          <w:snapToGrid w:val="0"/>
        </w:rPr>
        <w:t xml:space="preserve">8.</w:t>
      </w:r>
      <w:r>
        <w:rPr>
          <w:snapToGrid w:val="0"/>
        </w:rPr>
        <w:tab/>
        <w:t xml:space="preserve">美国政府试图鼓励技术知识的进步，通过国家科学基金会和国家卫生研究所提供研究经费，对从事研究和开发的公司实行减税，并通过专利制度。</w:t>
      </w:r>
    </w:p>
    <w:p w:rsidR="00E2387A" w:rsidP="00E2387A" w:rsidRDefault="00E2387A">
      <w:pPr>
        <w:widowControl w:val="0"/>
        <w:rPr>
          <w:snapToGrid w:val="0"/>
        </w:rPr>
      </w:pPr>
    </w:p>
    <w:p>
      <w:pPr>
        <w:keepNext/>
        <w:widowControl w:val="0"/>
        <w:outlineLvl w:val="0"/>
        <w:rPr>
          <w:b/>
          <w:snapToGrid w:val="0"/>
        </w:rPr>
      </w:pPr>
      <w:r>
        <w:rPr>
          <w:b/>
          <w:snapToGrid w:val="0"/>
        </w:rPr>
        <w:t xml:space="preserve">问题和应用</w:t>
      </w:r>
    </w:p>
    <w:p w:rsidR="00E2387A" w:rsidP="00E2387A" w:rsidRDefault="00E2387A">
      <w:pPr>
        <w:widowControl w:val="0"/>
        <w:rPr>
          <w:snapToGrid w:val="0"/>
        </w:rPr>
      </w:pPr>
    </w:p>
    <w:p>
      <w:pPr>
        <w:pStyle w:val="NL1"/>
        <w:rPr>
          <w:snapToGrid w:val="0"/>
        </w:rPr>
      </w:pPr>
      <w:r>
        <w:rPr>
          <w:snapToGrid w:val="0"/>
        </w:rPr>
        <w:t xml:space="preserve">1.</w:t>
      </w:r>
      <w:r>
        <w:rPr>
          <w:snapToGrid w:val="0"/>
        </w:rPr>
        <w:tab/>
        <w:t xml:space="preserve">各国进口许多商品和服务，但又必须自己生产大量的商品和服务以享受高标准的生活，这些事实可以通过注意到贸易带来的巨大收益来调和。为了有能力从其他国家购买商品，一个经济体必须创造收入。通过生产许多商品和服务，然后用它们换取其他国家生产的商品和服务，一个国家可以最大限度地提高其生活水平。</w:t>
      </w:r>
    </w:p>
    <w:p w:rsidR="00E2387A" w:rsidP="00E2387A" w:rsidRDefault="00E2387A">
      <w:pPr>
        <w:widowControl w:val="0"/>
        <w:rPr>
          <w:snapToGrid w:val="0"/>
        </w:rPr>
      </w:pPr>
    </w:p>
    <w:p>
      <w:pPr>
        <w:pStyle w:val="NL1witha"/>
      </w:pPr>
      <w:r>
        <w:t xml:space="preserve">2.</w:t>
      </w:r>
      <w:r>
        <w:tab/>
        <w:t xml:space="preserve">a. </w:t>
      </w:r>
      <w:r>
        <w:tab/>
        <w:t xml:space="preserve">更多的投资会在短期内导致更快的经济增长。</w:t>
      </w:r>
    </w:p>
    <w:p w:rsidR="00E2387A" w:rsidP="00E2387A" w:rsidRDefault="00E2387A">
      <w:pPr>
        <w:widowControl w:val="0"/>
        <w:rPr>
          <w:snapToGrid w:val="0"/>
        </w:rPr>
      </w:pPr>
    </w:p>
    <w:p>
      <w:pPr>
        <w:pStyle w:val="NLa"/>
        <w:rPr>
          <w:snapToGrid w:val="0"/>
        </w:rPr>
      </w:pPr>
      <w:r>
        <w:rPr>
          <w:snapToGrid w:val="0"/>
        </w:rPr>
        <w:t xml:space="preserve">b.</w:t>
      </w:r>
      <w:r>
        <w:rPr>
          <w:snapToGrid w:val="0"/>
        </w:rPr>
        <w:tab/>
        <w:t xml:space="preserve">这一变化将使社会上的许多人受益，他们将因经济增长加快而获得更高的收入。然而，可能会有一个过渡期，在这个过渡期里，消费型产业的工人和业主的收入会降低，而投资型产业的工人和业主的收入会提高。此外，一些群体将不得不在一段时间内减少他们的支出，以便投资能够增加。</w:t>
      </w:r>
    </w:p>
    <w:p w:rsidR="00E2387A" w:rsidP="00E2387A" w:rsidRDefault="00E2387A">
      <w:pPr>
        <w:widowControl w:val="0"/>
        <w:rPr>
          <w:snapToGrid w:val="0"/>
        </w:rPr>
      </w:pPr>
    </w:p>
    <w:p>
      <w:pPr>
        <w:pStyle w:val="NL1witha"/>
      </w:pPr>
      <w:r>
        <w:t xml:space="preserve">3.</w:t>
      </w:r>
      <w:r>
        <w:tab/>
        <w:t xml:space="preserve">a. </w:t>
      </w:r>
      <w:r>
        <w:tab/>
        <w:t xml:space="preserve">私人消费支出包括购买食物和购买衣服；私人投资支出包括人们购买房屋和公司购买电脑。其他许多例子也是可能的。教育可以被看作是消费和投资。</w:t>
      </w:r>
    </w:p>
    <w:p w:rsidR="00E2387A" w:rsidP="00E2387A" w:rsidRDefault="00E2387A">
      <w:pPr>
        <w:widowControl w:val="0"/>
        <w:rPr>
          <w:snapToGrid w:val="0"/>
        </w:rPr>
      </w:pPr>
    </w:p>
    <w:p>
      <w:pPr>
        <w:pStyle w:val="NLa"/>
        <w:rPr>
          <w:snapToGrid w:val="0"/>
        </w:rPr>
      </w:pPr>
      <w:r>
        <w:rPr>
          <w:snapToGrid w:val="0"/>
        </w:rPr>
        <w:lastRenderedPageBreak/>
        <w:t xml:space="preserve">b.</w:t>
      </w:r>
      <w:r>
        <w:rPr>
          <w:snapToGrid w:val="0"/>
        </w:rPr>
        <w:tab/>
        <w:t xml:space="preserve">政府消费支出包括支付工人管理政府项目的费用；政府投资支出包括购买军事装备和修建道路。其他许多例子也是可能的。 </w:t>
      </w:r>
    </w:p>
    <w:p w:rsidR="00E2387A" w:rsidP="00E2387A" w:rsidRDefault="00E2387A">
      <w:pPr>
        <w:widowControl w:val="0"/>
        <w:rPr>
          <w:snapToGrid w:val="0"/>
        </w:rPr>
      </w:pPr>
    </w:p>
    <w:p>
      <w:pPr>
        <w:pStyle w:val="NL1"/>
        <w:rPr>
          <w:snapToGrid w:val="0"/>
        </w:rPr>
      </w:pPr>
      <w:r>
        <w:rPr>
          <w:snapToGrid w:val="0"/>
        </w:rPr>
        <w:t xml:space="preserve">4.</w:t>
      </w:r>
      <w:r>
        <w:rPr>
          <w:snapToGrid w:val="0"/>
        </w:rPr>
        <w:tab/>
        <w:t xml:space="preserve">投资于资本的机会成本是指将资源转用于投资而导致的消费损失。由于边际收益递减，对资本的过度投资是可能的。如果人们宁愿有更高的消费支出而减少未来的增长，那么一个国家就可能过度投资于资本。投资于人力资本的机会成本也就是为投资提供资源所需的消费损失。一个国家可以过度投资于人力资本，如果人们对于他们可以得到的工作来说受教育程度太高，</w:t>
      </w:r>
      <w:r>
        <w:rPr>
          <w:snapToGrid w:val="0"/>
        </w:rPr>
        <w:sym w:font="Symbol" w:char="F0BE"/>
      </w:r>
      <w:r>
        <w:rPr>
          <w:snapToGrid w:val="0"/>
        </w:rPr>
        <w:t xml:space="preserve"> ，例如，如果一个哲学博士可以找到的最好工作是管理一家餐馆。</w:t>
      </w:r>
    </w:p>
    <w:p w:rsidR="00E2387A" w:rsidP="00E2387A" w:rsidRDefault="00E2387A">
      <w:pPr>
        <w:widowControl w:val="0"/>
        <w:rPr>
          <w:snapToGrid w:val="0"/>
        </w:rPr>
      </w:pPr>
    </w:p>
    <w:p>
      <w:pPr>
        <w:pStyle w:val="NL1witha"/>
      </w:pPr>
      <w:r>
        <w:t xml:space="preserve">5.</w:t>
      </w:r>
      <w:r>
        <w:tab/>
        <w:t xml:space="preserve">a. 美国</w:t>
      </w:r>
      <w:r>
        <w:tab/>
        <w:t xml:space="preserve">从中国和日本的投资中受益，因为它使我们的资本存量更大，增加了我们的经济增长。</w:t>
      </w:r>
    </w:p>
    <w:p w:rsidR="00E2387A" w:rsidP="00E2387A" w:rsidRDefault="00E2387A">
      <w:pPr>
        <w:widowControl w:val="0"/>
        <w:rPr>
          <w:snapToGrid w:val="0"/>
        </w:rPr>
      </w:pPr>
    </w:p>
    <w:p>
      <w:pPr>
        <w:pStyle w:val="NLa"/>
        <w:rPr>
          <w:snapToGrid w:val="0"/>
        </w:rPr>
      </w:pPr>
      <w:r>
        <w:rPr>
          <w:snapToGrid w:val="0"/>
        </w:rPr>
        <w:t xml:space="preserve">b.</w:t>
      </w:r>
      <w:r>
        <w:rPr>
          <w:snapToGrid w:val="0"/>
        </w:rPr>
        <w:tab/>
        <w:t xml:space="preserve">对美国人来说，进行投资会更好，因为这样他们会得到所有的投资回报，而不是回报给中国和日本。</w:t>
      </w:r>
    </w:p>
    <w:p w:rsidR="00E2387A" w:rsidP="00E2387A" w:rsidRDefault="00E2387A">
      <w:pPr>
        <w:widowControl w:val="0"/>
        <w:rPr>
          <w:snapToGrid w:val="0"/>
        </w:rPr>
      </w:pPr>
    </w:p>
    <w:p>
      <w:pPr>
        <w:pStyle w:val="NL1"/>
        <w:rPr>
          <w:snapToGrid w:val="0"/>
        </w:rPr>
      </w:pPr>
      <w:r>
        <w:rPr>
          <w:snapToGrid w:val="0"/>
        </w:rPr>
        <w:t xml:space="preserve">6.</w:t>
      </w:r>
      <w:r>
        <w:rPr>
          <w:snapToGrid w:val="0"/>
        </w:rPr>
        <w:tab/>
        <w:t xml:space="preserve">妇女更多的教育机会可能会导致这些发展中国家更快的经济增长，因为人力资本的增加会提高生产力，而且国内更多的知识也会产生外部效应。第二，年轻妇女教育机会的增加可能会降低人口增长率，因为这种机会提高了生孩子的机会成本。</w:t>
      </w:r>
    </w:p>
    <w:p w:rsidR="00E2387A" w:rsidP="00E2387A" w:rsidRDefault="00E2387A">
      <w:pPr>
        <w:pStyle w:val="NL1"/>
        <w:rPr>
          <w:snapToGrid w:val="0"/>
        </w:rPr>
      </w:pPr>
    </w:p>
    <w:p>
      <w:pPr>
        <w:pStyle w:val="NL1"/>
        <w:rPr>
          <w:snapToGrid w:val="0"/>
        </w:rPr>
      </w:pPr>
      <w:r>
        <w:rPr>
          <w:snapToGrid w:val="0"/>
        </w:rPr>
        <w:t xml:space="preserve">7.</w:t>
      </w:r>
      <w:r>
        <w:rPr>
          <w:snapToGrid w:val="0"/>
        </w:rPr>
        <w:tab/>
        <w:t xml:space="preserve">答案会有所不同。例如，得分高的国家包括（括号内为2014年人均GDP）芬兰（35900美元）、新西兰（30400美元）、卢森堡（77900美元）和挪威（55400美元），得分低的国家包括委内瑞拉（13600美元）、海地（1300美元）、缅甸（1700美元）和孟加拉国（2100美元）。这种模式很明显。产权指数高的国家，人均GDP高，产权指数低的国家，人均GDP低。产权允许人们对他们拥有的资源行使权力。有了明确界定和执行的产权，市场就能有效地协调价格。同时，在产权界定不明确或执行不力的情况下，国内储蓄和来自国外的投资也较少。</w:t>
      </w:r>
    </w:p>
    <w:p w:rsidR="00E2387A" w:rsidP="00E2387A" w:rsidRDefault="00E2387A">
      <w:pPr>
        <w:widowControl w:val="0"/>
        <w:rPr>
          <w:snapToGrid w:val="0"/>
        </w:rPr>
      </w:pPr>
    </w:p>
    <w:p>
      <w:pPr>
        <w:pStyle w:val="NL1witha"/>
      </w:pPr>
      <w:r>
        <w:t xml:space="preserve">8.</w:t>
      </w:r>
      <w:r>
        <w:tab/>
        <w:t xml:space="preserve">a. </w:t>
      </w:r>
      <w:r>
        <w:tab/>
        <w:t xml:space="preserve">收入较高的人可以更好地获得清洁水、医疗服务和良好的营养。</w:t>
      </w:r>
    </w:p>
    <w:p w:rsidR="00E2387A" w:rsidP="00E2387A" w:rsidRDefault="00E2387A">
      <w:pPr>
        <w:widowControl w:val="0"/>
        <w:rPr>
          <w:snapToGrid w:val="0"/>
        </w:rPr>
      </w:pPr>
    </w:p>
    <w:p>
      <w:pPr>
        <w:pStyle w:val="NLa"/>
        <w:rPr>
          <w:snapToGrid w:val="0"/>
        </w:rPr>
      </w:pPr>
      <w:r>
        <w:rPr>
          <w:snapToGrid w:val="0"/>
        </w:rPr>
        <w:t xml:space="preserve">b.</w:t>
      </w:r>
      <w:r>
        <w:rPr>
          <w:snapToGrid w:val="0"/>
        </w:rPr>
        <w:tab/>
        <w:t xml:space="preserve">更健康的人可能会有更高的生产力。</w:t>
      </w:r>
    </w:p>
    <w:p w:rsidR="00E2387A" w:rsidP="00E2387A" w:rsidRDefault="00E2387A">
      <w:pPr>
        <w:widowControl w:val="0"/>
        <w:rPr>
          <w:snapToGrid w:val="0"/>
        </w:rPr>
      </w:pPr>
    </w:p>
    <w:p>
      <w:pPr>
        <w:pStyle w:val="NLa"/>
        <w:rPr>
          <w:snapToGrid w:val="0"/>
        </w:rPr>
      </w:pPr>
      <w:r>
        <w:rPr>
          <w:snapToGrid w:val="0"/>
        </w:rPr>
        <w:t xml:space="preserve">c.</w:t>
      </w:r>
      <w:r>
        <w:rPr>
          <w:snapToGrid w:val="0"/>
        </w:rPr>
        <w:tab/>
        <w:t xml:space="preserve">了解因果关系的方向将有助于政策制定者适当强调那些既能实现更多健康又能提高收入的项目。 </w:t>
      </w:r>
    </w:p>
    <w:p w:rsidR="00E2387A" w:rsidP="00E2387A" w:rsidRDefault="00E2387A">
      <w:pPr>
        <w:widowControl w:val="0"/>
        <w:rPr>
          <w:snapToGrid w:val="0"/>
        </w:rPr>
      </w:pPr>
    </w:p>
    <w:p>
      <w:pPr>
        <w:pStyle w:val="NL1witha"/>
        <w:ind w:start="1080" w:hanging="360"/>
      </w:pPr>
      <w:r>
        <w:t xml:space="preserve">9.</w:t>
      </w:r>
      <w:r>
        <w:tab/>
        <w:t xml:space="preserve">和平会促进经济增长，因为它表明产权在未来会得到尊重。武装冲突和革命政府的威胁降低了国内居民的储蓄、投资和开办新企业的积极性。此外，外国人在该国投资的积极性也会降低。</w:t>
      </w:r>
    </w:p>
    <w:p w:rsidR="00E2387A" w:rsidP="00E2387A" w:rsidRDefault="00E2387A">
      <w:pPr>
        <w:pStyle w:val="NL1witha"/>
      </w:pPr>
    </w:p>
    <w:p>
      <w:pPr>
        <w:pStyle w:val="NL1witha"/>
        <w:ind w:start="1080" w:firstLine="0"/>
      </w:pPr>
      <w:r>
        <w:t xml:space="preserve">宽松的税收会促进经济增长，因为它们会使公民和企业保留更大份额的收入，从而能够储蓄和投资更大份额的收入。</w:t>
      </w:r>
    </w:p>
    <w:p w:rsidR="00E2387A" w:rsidP="00E2387A" w:rsidRDefault="00E2387A">
      <w:pPr>
        <w:pStyle w:val="NL1witha"/>
        <w:ind w:start="1080" w:firstLine="0"/>
      </w:pPr>
    </w:p>
    <w:p>
      <w:pPr>
        <w:pStyle w:val="NL1witha"/>
        <w:ind w:start="1080" w:firstLine="0"/>
      </w:pPr>
      <w:r>
        <w:lastRenderedPageBreak/>
        <w:t xml:space="preserve">一个可容忍的司法将促进经济增长，因为它将确保产权的维护，从而鼓励国内储蓄和国外投资。</w:t>
      </w:r>
    </w:p>
    <w:p w:rsidR="00E2387A" w:rsidP="00E2387A" w:rsidRDefault="00E2387A"/>
    <w:p w:rsidR="00660AC9" w:rsidRDefault="00660AC9">
      <w:bookmarkStart w:name="_GoBack" w:id="0"/>
      <w:bookmarkEnd w:id="0"/>
    </w:p>
    <w:sectPr w:rsidR="00660AC9" w:rsidSect="00D578D1">
      <w:headerReference w:type="even" r:id="rId4"/>
      <w:headerReference w:type="default" r:id="rId5"/>
      <w:footerReference w:type="even" r:id="rId6"/>
      <w:footerReference w:type="default" r:id="rId7"/>
      <w:footerReference w:type="first" r:id="rId8"/>
      <w:pgSz w:w="12240" w:h="15840" w:code="1"/>
      <w:pgMar w:top="1440" w:right="1440" w:bottom="1440" w:left="1440" w:header="720" w:footer="720" w:gutter="0"/>
      <w:pgNumType w:start="412"/>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ITC Zapf Dingbats Std">
    <w:altName w:val="Calibri"/>
    <w:panose1 w:val="00000000000000000000"/>
    <w:charset w:val="00"/>
    <w:family w:val="modern"/>
    <w:notTrueType/>
    <w:pitch w:val="variable"/>
    <w:sig w:usb0="80000003" w:usb1="0000E42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a5"/>
      <w:spacing w:before="120"/>
      <w:jc w:val="center"/>
      <w:rPr>
        <w:rFonts w:ascii="Arial Narrow" w:hAnsi="Arial Narrow"/>
        <w:sz w:val="16"/>
        <w:szCs w:val="16"/>
      </w:rPr>
    </w:pPr>
    <w:r w:rsidRPr="00E51324">
      <w:rPr>
        <w:rFonts w:ascii="Arial Narrow" w:hAnsi="Arial Narrow"/>
        <w:bCs/>
        <w:sz w:val="16"/>
        <w:szCs w:val="16"/>
      </w:rPr>
      <w:t xml:space="preserve">© </w:t>
    </w:r>
    <w:r>
      <w:rPr>
        <w:rFonts w:ascii="Arial Narrow" w:hAnsi="Arial Narrow"/>
        <w:bCs/>
        <w:sz w:val="16"/>
        <w:szCs w:val="16"/>
      </w:rPr>
      <w:t xml:space="preserve">2018 </w:t>
    </w:r>
    <w:r w:rsidRPr="00E51324">
      <w:rPr>
        <w:rFonts w:ascii="Arial Narrow" w:hAnsi="Arial Narrow"/>
        <w:bCs/>
        <w:sz w:val="16"/>
        <w:szCs w:val="16"/>
      </w:rPr>
      <w:t xml:space="preserve">Cengage Learning®</w:t>
    </w:r>
    <w:r w:rsidRPr="00E51324">
      <w:rPr>
        <w:rFonts w:ascii="Arial Narrow" w:hAnsi="Arial Narrow"/>
        <w:bCs/>
        <w:sz w:val="16"/>
        <w:szCs w:val="16"/>
      </w:rPr>
      <w:t xml:space="preserve">。</w:t>
    </w:r>
    <w:r w:rsidRPr="00E51324">
      <w:rPr>
        <w:rFonts w:ascii="Arial Narrow" w:hAnsi="Arial Narrow"/>
        <w:bCs/>
        <w:sz w:val="16"/>
        <w:szCs w:val="16"/>
      </w:rPr>
      <w:t xml:space="preserve">不得对全部或部分内容进行扫描、拷贝或复制，或发布到可公开访问的网站上，</w:t>
    </w:r>
    <w:r>
      <w:rPr>
        <w:rFonts w:ascii="Arial Narrow" w:hAnsi="Arial Narrow"/>
        <w:bCs/>
        <w:sz w:val="16"/>
        <w:szCs w:val="16"/>
      </w:rPr>
      <w:t xml:space="preserve">除非是在与某种产品或服务一起分发的许可证中允许使用，或在</w:t>
    </w:r>
    <w:r>
      <w:rPr>
        <w:rFonts w:ascii="Arial Narrow" w:hAnsi="Arial Narrow"/>
        <w:bCs/>
        <w:sz w:val="16"/>
        <w:szCs w:val="16"/>
      </w:rPr>
      <w:t xml:space="preserve">受密码保护的网站或学校批准的学习管理系统中用于课堂教学。</w:t>
    </w: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a5"/>
      <w:spacing w:before="120"/>
      <w:jc w:val="center"/>
      <w:rPr>
        <w:rFonts w:ascii="Arial Narrow" w:hAnsi="Arial Narrow"/>
        <w:sz w:val="16"/>
        <w:szCs w:val="16"/>
      </w:rPr>
    </w:pPr>
    <w:r w:rsidRPr="00E51324">
      <w:rPr>
        <w:rFonts w:ascii="Arial Narrow" w:hAnsi="Arial Narrow"/>
        <w:bCs/>
        <w:sz w:val="16"/>
        <w:szCs w:val="16"/>
      </w:rPr>
      <w:t xml:space="preserve">© </w:t>
    </w:r>
    <w:r>
      <w:rPr>
        <w:rFonts w:ascii="Arial Narrow" w:hAnsi="Arial Narrow"/>
        <w:bCs/>
        <w:sz w:val="16"/>
        <w:szCs w:val="16"/>
      </w:rPr>
      <w:t xml:space="preserve">2018 </w:t>
    </w:r>
    <w:r w:rsidRPr="00E51324">
      <w:rPr>
        <w:rFonts w:ascii="Arial Narrow" w:hAnsi="Arial Narrow"/>
        <w:bCs/>
        <w:sz w:val="16"/>
        <w:szCs w:val="16"/>
      </w:rPr>
      <w:t xml:space="preserve">Cengage Learning®</w:t>
    </w:r>
    <w:r w:rsidRPr="00E51324">
      <w:rPr>
        <w:rFonts w:ascii="Arial Narrow" w:hAnsi="Arial Narrow"/>
        <w:bCs/>
        <w:sz w:val="16"/>
        <w:szCs w:val="16"/>
      </w:rPr>
      <w:t xml:space="preserve">。</w:t>
    </w:r>
    <w:r w:rsidRPr="00E51324">
      <w:rPr>
        <w:rFonts w:ascii="Arial Narrow" w:hAnsi="Arial Narrow"/>
        <w:bCs/>
        <w:sz w:val="16"/>
        <w:szCs w:val="16"/>
      </w:rPr>
      <w:t xml:space="preserve">不得对全部或部分内容进行扫描、拷贝或复制，或发布到可公开访问的网站上，</w:t>
    </w:r>
    <w:r>
      <w:rPr>
        <w:rFonts w:ascii="Arial Narrow" w:hAnsi="Arial Narrow"/>
        <w:bCs/>
        <w:sz w:val="16"/>
        <w:szCs w:val="16"/>
      </w:rPr>
      <w:t xml:space="preserve">除非是在</w:t>
    </w:r>
    <w:r>
      <w:rPr>
        <w:rFonts w:ascii="Arial Narrow" w:hAnsi="Arial Narrow"/>
        <w:bCs/>
        <w:sz w:val="16"/>
        <w:szCs w:val="16"/>
      </w:rPr>
      <w:t xml:space="preserve">与某种产品或服务一起分发的许可证</w:t>
    </w:r>
    <w:r>
      <w:rPr>
        <w:rFonts w:ascii="Arial Narrow" w:hAnsi="Arial Narrow"/>
        <w:bCs/>
        <w:sz w:val="16"/>
        <w:szCs w:val="16"/>
      </w:rPr>
      <w:t xml:space="preserve">中允许使用</w:t>
    </w:r>
    <w:r>
      <w:rPr>
        <w:rFonts w:ascii="Arial Narrow" w:hAnsi="Arial Narrow"/>
        <w:bCs/>
        <w:sz w:val="16"/>
        <w:szCs w:val="16"/>
      </w:rPr>
      <w:t xml:space="preserve">，或在受密码保护的网站或学校批准的学习管理系统中用于课堂教学。</w:t>
    </w:r>
  </w:p>
</w:ftr>
</file>

<file path=word/footer3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a5"/>
    </w:pPr>
    <w:r>
      <w:fldChar w:fldCharType="begin"/>
    </w:r>
    <w:r>
      <w:instrText xml:space="preserve"> PAGE  \* MERGEFORMAT </w:instrText>
    </w:r>
    <w:r>
      <w:fldChar w:fldCharType="separate"/>
    </w:r>
    <w:r>
      <w:rPr>
        <w:noProof/>
      </w:rPr>
      <w:t xml:space="preserve">412</w:t>
    </w:r>
    <w:r>
      <w:fldChar w:fldCharType="end"/>
    </w:r>
  </w:p>
  <w:p>
    <w:pPr>
      <w:pStyle w:val="a5"/>
      <w:spacing w:before="120"/>
      <w:jc w:val="center"/>
      <w:rPr>
        <w:rFonts w:ascii="Arial Narrow" w:hAnsi="Arial Narrow"/>
        <w:sz w:val="16"/>
        <w:szCs w:val="16"/>
      </w:rPr>
    </w:pPr>
    <w:r w:rsidRPr="00E51324">
      <w:rPr>
        <w:rFonts w:ascii="Arial Narrow" w:hAnsi="Arial Narrow"/>
        <w:bCs/>
        <w:sz w:val="16"/>
        <w:szCs w:val="16"/>
      </w:rPr>
      <w:t xml:space="preserve">© </w:t>
    </w:r>
    <w:r>
      <w:rPr>
        <w:rFonts w:ascii="Arial Narrow" w:hAnsi="Arial Narrow"/>
        <w:bCs/>
        <w:sz w:val="16"/>
        <w:szCs w:val="16"/>
      </w:rPr>
      <w:t xml:space="preserve">2018 </w:t>
    </w:r>
    <w:r w:rsidRPr="00E51324">
      <w:rPr>
        <w:rFonts w:ascii="Arial Narrow" w:hAnsi="Arial Narrow"/>
        <w:bCs/>
        <w:sz w:val="16"/>
        <w:szCs w:val="16"/>
      </w:rPr>
      <w:t xml:space="preserve">Cengage Learning®</w:t>
    </w:r>
    <w:r w:rsidRPr="00E51324">
      <w:rPr>
        <w:rFonts w:ascii="Arial Narrow" w:hAnsi="Arial Narrow"/>
        <w:bCs/>
        <w:sz w:val="16"/>
        <w:szCs w:val="16"/>
      </w:rPr>
      <w:t xml:space="preserve">。</w:t>
    </w:r>
    <w:r w:rsidRPr="00E51324">
      <w:rPr>
        <w:rFonts w:ascii="Arial Narrow" w:hAnsi="Arial Narrow"/>
        <w:bCs/>
        <w:sz w:val="16"/>
        <w:szCs w:val="16"/>
      </w:rPr>
      <w:t xml:space="preserve">不得对</w:t>
    </w:r>
    <w:r w:rsidRPr="00E51324">
      <w:rPr>
        <w:rFonts w:ascii="Arial Narrow" w:hAnsi="Arial Narrow"/>
        <w:bCs/>
        <w:sz w:val="16"/>
        <w:szCs w:val="16"/>
      </w:rPr>
      <w:t xml:space="preserve">全部或部分内容</w:t>
    </w:r>
    <w:r w:rsidRPr="00E51324">
      <w:rPr>
        <w:rFonts w:ascii="Arial Narrow" w:hAnsi="Arial Narrow"/>
        <w:bCs/>
        <w:sz w:val="16"/>
        <w:szCs w:val="16"/>
      </w:rPr>
      <w:t xml:space="preserve">进行扫描、拷贝或复制</w:t>
    </w:r>
    <w:r w:rsidRPr="00E51324">
      <w:rPr>
        <w:rFonts w:ascii="Arial Narrow" w:hAnsi="Arial Narrow"/>
        <w:bCs/>
        <w:sz w:val="16"/>
        <w:szCs w:val="16"/>
      </w:rPr>
      <w:t xml:space="preserve">，或发布到可公开访问的网站上，</w:t>
    </w:r>
    <w:r>
      <w:rPr>
        <w:rFonts w:ascii="Arial Narrow" w:hAnsi="Arial Narrow"/>
        <w:bCs/>
        <w:sz w:val="16"/>
        <w:szCs w:val="16"/>
      </w:rPr>
      <w:t xml:space="preserve">除非是在与某种产品或服务一起分发的许可证中允许使用，或在受密码保护的网站或学校批准的学习管理系统中用于</w:t>
    </w:r>
    <w:r>
      <w:rPr>
        <w:rFonts w:ascii="Arial Narrow" w:hAnsi="Arial Narrow"/>
        <w:bCs/>
        <w:sz w:val="16"/>
        <w:szCs w:val="16"/>
      </w:rPr>
      <w:t xml:space="preserve">课堂教学。</w:t>
    </w:r>
  </w:p>
</w:ft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a3"/>
      <w:pBdr>
        <w:bottom w:val="single" w:color="auto" w:sz="4" w:space="1"/>
      </w:pBdr>
      <w:tabs>
        <w:tab w:val="clear" w:pos="4320"/>
        <w:tab w:val="clear" w:pos="8640"/>
        <w:tab w:val="right" w:pos="9360"/>
      </w:tabs>
    </w:pPr>
    <w:r>
      <w:fldChar w:fldCharType="begin"/>
    </w:r>
    <w:r>
      <w:instrText xml:space="preserve"> PAGE  \* MERGEFORMAT </w:instrText>
    </w:r>
    <w:r>
      <w:fldChar w:fldCharType="separate"/>
    </w:r>
    <w:r>
      <w:rPr>
        <w:noProof/>
      </w:rPr>
      <w:t xml:space="preserve">422</w:t>
    </w:r>
    <w:r>
      <w:fldChar w:fldCharType="end"/>
    </w:r>
    <w:r>
      <w:t xml:space="preserve">❖ </w:t>
    </w:r>
    <w:r>
      <w:t xml:space="preserve">第</w:t>
    </w:r>
    <w:r>
      <w:t xml:space="preserve">25</w:t>
    </w:r>
    <w:r>
      <w:t xml:space="preserve">章</w:t>
    </w:r>
    <w:r>
      <w:t xml:space="preserve">/生产</w:t>
    </w:r>
    <w:r>
      <w:t xml:space="preserve">与增长</w:t>
    </w: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a3"/>
      <w:pBdr>
        <w:bottom w:val="single" w:color="auto" w:sz="4" w:space="1"/>
      </w:pBdr>
      <w:tabs>
        <w:tab w:val="clear" w:pos="4320"/>
        <w:tab w:val="clear" w:pos="8640"/>
        <w:tab w:val="right" w:pos="9360"/>
      </w:tabs>
      <w:jc w:val="right"/>
    </w:pPr>
    <w:r>
      <w:t xml:space="preserve">第</w:t>
    </w:r>
    <w:r>
      <w:t xml:space="preserve">25</w:t>
    </w:r>
    <w:r>
      <w:t xml:space="preserve">章</w:t>
    </w:r>
    <w:r>
      <w:t xml:space="preserve">/生产</w:t>
    </w:r>
    <w:r>
      <w:t xml:space="preserve">和增长</w:t>
    </w:r>
    <w:r>
      <w:t xml:space="preserve"> ❖</w:t>
    </w:r>
    <w:r>
      <w:fldChar w:fldCharType="begin"/>
    </w:r>
    <w:r>
      <w:instrText xml:space="preserve"> PAGE  \* MERGEFORMAT </w:instrText>
    </w:r>
    <w:r>
      <w:fldChar w:fldCharType="separate"/>
    </w:r>
    <w:r>
      <w:rPr>
        <w:noProof/>
      </w:rPr>
      <w:t xml:space="preserve">421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7A"/>
    <w:rsid w:val="004F5F23"/>
    <w:rsid w:val="00660AC9"/>
    <w:rsid w:val="00946054"/>
    <w:rsid w:val="00E23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0EC23-02FE-4CA5-96FA-46211421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387A"/>
    <w:rPr>
      <w:rFonts w:ascii="Tahoma" w:hAnsi="Tahoma" w:cs="Tahoma"/>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2387A"/>
    <w:pPr>
      <w:tabs>
        <w:tab w:val="center" w:pos="4320"/>
        <w:tab w:val="right" w:pos="8640"/>
      </w:tabs>
    </w:pPr>
  </w:style>
  <w:style w:type="character" w:customStyle="1" w:styleId="a4">
    <w:name w:val="页眉 字符"/>
    <w:basedOn w:val="a0"/>
    <w:link w:val="a3"/>
    <w:rsid w:val="00E2387A"/>
    <w:rPr>
      <w:rFonts w:ascii="Tahoma" w:hAnsi="Tahoma" w:cs="Tahoma"/>
      <w:kern w:val="0"/>
      <w:sz w:val="20"/>
      <w:szCs w:val="20"/>
      <w:lang w:eastAsia="en-US"/>
    </w:rPr>
  </w:style>
  <w:style w:type="paragraph" w:styleId="a5">
    <w:name w:val="footer"/>
    <w:basedOn w:val="a"/>
    <w:link w:val="a6"/>
    <w:rsid w:val="00E2387A"/>
    <w:pPr>
      <w:tabs>
        <w:tab w:val="center" w:pos="4320"/>
        <w:tab w:val="right" w:pos="8640"/>
      </w:tabs>
    </w:pPr>
  </w:style>
  <w:style w:type="character" w:customStyle="1" w:styleId="a6">
    <w:name w:val="页脚 字符"/>
    <w:basedOn w:val="a0"/>
    <w:link w:val="a5"/>
    <w:rsid w:val="00E2387A"/>
    <w:rPr>
      <w:rFonts w:ascii="Tahoma" w:hAnsi="Tahoma" w:cs="Tahoma"/>
      <w:kern w:val="0"/>
      <w:sz w:val="20"/>
      <w:szCs w:val="20"/>
      <w:lang w:eastAsia="en-US"/>
    </w:rPr>
  </w:style>
  <w:style w:type="paragraph" w:customStyle="1" w:styleId="NL1">
    <w:name w:val="NL_1"/>
    <w:basedOn w:val="a"/>
    <w:rsid w:val="00E2387A"/>
    <w:pPr>
      <w:tabs>
        <w:tab w:val="left" w:pos="-1440"/>
      </w:tabs>
      <w:ind w:left="1080" w:hanging="360"/>
    </w:pPr>
  </w:style>
  <w:style w:type="paragraph" w:customStyle="1" w:styleId="NLa">
    <w:name w:val="NL_a"/>
    <w:basedOn w:val="a"/>
    <w:rsid w:val="00E2387A"/>
    <w:pPr>
      <w:tabs>
        <w:tab w:val="left" w:pos="-1440"/>
      </w:tabs>
      <w:ind w:left="1440" w:hanging="360"/>
    </w:pPr>
  </w:style>
  <w:style w:type="paragraph" w:customStyle="1" w:styleId="NL1witha">
    <w:name w:val="NL_1witha"/>
    <w:basedOn w:val="NL1"/>
    <w:rsid w:val="00E2387A"/>
    <w:pPr>
      <w:tabs>
        <w:tab w:val="left" w:pos="1080"/>
      </w:tabs>
      <w:ind w:left="1440" w:hanging="720"/>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311.xml" Id="rId8" /><Relationship Type="http://schemas.openxmlformats.org/officeDocument/2006/relationships/webSettings" Target="/word/webSettings.xml" Id="rId3" /><Relationship Type="http://schemas.openxmlformats.org/officeDocument/2006/relationships/footer" Target="/word/footer22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footer" Target="/word/footer133.xml" Id="rId6" /><Relationship Type="http://schemas.openxmlformats.org/officeDocument/2006/relationships/header" Target="/word/header211.xml" Id="rId5" /><Relationship Type="http://schemas.openxmlformats.org/officeDocument/2006/relationships/theme" Target="/word/theme/theme111.xml" Id="rId10" /><Relationship Type="http://schemas.openxmlformats.org/officeDocument/2006/relationships/header" Target="/word/header122.xml" Id="rId4" /><Relationship Type="http://schemas.openxmlformats.org/officeDocument/2006/relationships/fontTable" Target="/word/fontTable.xml" Id="rId9" /><Relationship Type="http://schemas.openxmlformats.org/officeDocument/2006/relationships/hyperlink" Target="https://www.deepl.com/pro?cta=edit-document" TargetMode="External" Id="R512af8812e944172" /><Relationship Type="http://schemas.openxmlformats.org/officeDocument/2006/relationships/image" Target="/media/image.png" Id="R363d0f68d86446a7"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0</ap:TotalTime>
  <ap:Pages>4</ap:Pages>
  <ap:Words>1406</ap:Words>
  <ap:Characters>8020</ap:Characters>
  <ap:Application>Microsoft Office Word</ap:Application>
  <ap:DocSecurity>0</ap:DocSecurity>
  <ap:Lines>66</ap:Lines>
  <ap:Paragraphs>18</ap:Paragraphs>
  <ap:ScaleCrop>false</ap:ScaleCrop>
  <ap:Company/>
  <ap:LinksUpToDate>false</ap:LinksUpToDate>
  <ap:CharactersWithSpaces>9408</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thinkpad</dc:creator>
  <keywords>, docId:EB2E94AA92C80E5290B506BE2FFFAF23</keywords>
  <dc:description/>
  <lastModifiedBy>thinkpad</lastModifiedBy>
  <revision>1</revision>
  <dcterms:created xsi:type="dcterms:W3CDTF">2022-11-26T01:32:00.0000000Z</dcterms:created>
  <dcterms:modified xsi:type="dcterms:W3CDTF">2022-11-26T01:32:00.0000000Z</dcterms:modified>
</coreProperties>
</file>