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4B35" w14:textId="77777777" w:rsidR="000B0BF5" w:rsidRDefault="000B0BF5" w:rsidP="000B0BF5">
      <w:pPr>
        <w:pStyle w:val="1"/>
      </w:pPr>
      <w:r>
        <w:rPr>
          <w:rFonts w:hint="eastAsia"/>
        </w:rPr>
        <w:t>复习题</w:t>
      </w:r>
    </w:p>
    <w:p w14:paraId="63C3F064" w14:textId="5713DBA2" w:rsidR="000B0BF5" w:rsidRPr="00275B1C" w:rsidRDefault="000B0BF5" w:rsidP="000B0BF5">
      <w:pPr>
        <w:pStyle w:val="a7"/>
        <w:numPr>
          <w:ilvl w:val="0"/>
          <w:numId w:val="3"/>
        </w:numPr>
        <w:ind w:left="709" w:firstLineChars="0" w:hanging="425"/>
        <w:rPr>
          <w:color w:val="FF0000"/>
          <w:sz w:val="24"/>
        </w:rPr>
      </w:pPr>
      <w:r w:rsidRPr="00275B1C">
        <w:rPr>
          <w:color w:val="FF0000"/>
          <w:sz w:val="24"/>
        </w:rPr>
        <w:t>你认为下列哪一项对CP</w:t>
      </w:r>
      <w:r w:rsidRPr="00275B1C">
        <w:rPr>
          <w:color w:val="FF0000"/>
          <w:sz w:val="24"/>
        </w:rPr>
        <w:t>I</w:t>
      </w:r>
      <w:r w:rsidRPr="00275B1C">
        <w:rPr>
          <w:color w:val="FF0000"/>
          <w:sz w:val="24"/>
        </w:rPr>
        <w:t>的影响更大：鸡肉价格上升10%，还是鱼子酱价格上升10%？为什么？</w:t>
      </w:r>
    </w:p>
    <w:p w14:paraId="12EB4D06" w14:textId="77777777" w:rsidR="000B0BF5" w:rsidRPr="000B0BF5" w:rsidRDefault="000B0BF5" w:rsidP="000B0BF5">
      <w:pPr>
        <w:pStyle w:val="a7"/>
        <w:numPr>
          <w:ilvl w:val="0"/>
          <w:numId w:val="3"/>
        </w:numPr>
        <w:ind w:left="709" w:firstLineChars="0" w:hanging="425"/>
        <w:rPr>
          <w:sz w:val="24"/>
        </w:rPr>
      </w:pPr>
      <w:r w:rsidRPr="000B0BF5">
        <w:rPr>
          <w:sz w:val="24"/>
        </w:rPr>
        <w:t>陈述使CPI成为生活费用的一个不完美衡量指标的三个问题。</w:t>
      </w:r>
    </w:p>
    <w:p w14:paraId="4AB1ECD7" w14:textId="77777777" w:rsidR="000B0BF5" w:rsidRPr="00275B1C" w:rsidRDefault="000B0BF5" w:rsidP="000B0BF5">
      <w:pPr>
        <w:pStyle w:val="a7"/>
        <w:numPr>
          <w:ilvl w:val="0"/>
          <w:numId w:val="3"/>
        </w:numPr>
        <w:ind w:left="709" w:firstLineChars="0" w:hanging="425"/>
        <w:rPr>
          <w:color w:val="FF0000"/>
          <w:sz w:val="24"/>
        </w:rPr>
      </w:pPr>
      <w:r w:rsidRPr="00275B1C">
        <w:rPr>
          <w:color w:val="FF0000"/>
          <w:sz w:val="24"/>
        </w:rPr>
        <w:t>如果进口的法国红酒价格上升了，对CPI的影响大，还是对GDP平减指数的影响大</w:t>
      </w:r>
      <w:r w:rsidRPr="00275B1C">
        <w:rPr>
          <w:rFonts w:hint="eastAsia"/>
          <w:color w:val="FF0000"/>
          <w:sz w:val="24"/>
        </w:rPr>
        <w:t>?</w:t>
      </w:r>
      <w:r w:rsidRPr="00275B1C">
        <w:rPr>
          <w:color w:val="FF0000"/>
          <w:sz w:val="24"/>
        </w:rPr>
        <w:t xml:space="preserve"> 为什么？</w:t>
      </w:r>
    </w:p>
    <w:p w14:paraId="7236175E" w14:textId="6A35D4D1" w:rsidR="000B0BF5" w:rsidRPr="00275B1C" w:rsidRDefault="000B0BF5" w:rsidP="000B0BF5">
      <w:pPr>
        <w:pStyle w:val="a7"/>
        <w:numPr>
          <w:ilvl w:val="0"/>
          <w:numId w:val="3"/>
        </w:numPr>
        <w:ind w:left="709" w:firstLineChars="0" w:hanging="425"/>
        <w:rPr>
          <w:color w:val="FF0000"/>
          <w:sz w:val="24"/>
        </w:rPr>
      </w:pPr>
      <w:r w:rsidRPr="00275B1C">
        <w:rPr>
          <w:color w:val="FF0000"/>
          <w:sz w:val="24"/>
        </w:rPr>
        <w:t>在长期中，糖果的价格从0.2美元上升到1.2美元。在同一时期，CP</w:t>
      </w:r>
      <w:r w:rsidR="00275B1C" w:rsidRPr="00275B1C">
        <w:rPr>
          <w:rFonts w:hint="eastAsia"/>
          <w:color w:val="FF0000"/>
          <w:sz w:val="24"/>
        </w:rPr>
        <w:t>I</w:t>
      </w:r>
      <w:r w:rsidRPr="00275B1C">
        <w:rPr>
          <w:color w:val="FF0000"/>
          <w:sz w:val="24"/>
        </w:rPr>
        <w:t>从150上升到300。根据整体通货膨胀进行调整后，糖果的价格变动了多少？</w:t>
      </w:r>
      <w:bookmarkStart w:id="0" w:name="_GoBack"/>
      <w:bookmarkEnd w:id="0"/>
    </w:p>
    <w:p w14:paraId="53CA3886" w14:textId="1E0F30AC" w:rsidR="00660AC9" w:rsidRPr="000B0BF5" w:rsidRDefault="000B0BF5" w:rsidP="000B0BF5">
      <w:pPr>
        <w:pStyle w:val="a7"/>
        <w:numPr>
          <w:ilvl w:val="0"/>
          <w:numId w:val="3"/>
        </w:numPr>
        <w:ind w:left="709" w:firstLineChars="0" w:hanging="425"/>
        <w:rPr>
          <w:sz w:val="24"/>
        </w:rPr>
      </w:pPr>
      <w:r w:rsidRPr="000B0BF5">
        <w:rPr>
          <w:sz w:val="24"/>
        </w:rPr>
        <w:t>解释名义利率和真实利率的含义。它们如何相关？</w:t>
      </w:r>
    </w:p>
    <w:sectPr w:rsidR="00660AC9" w:rsidRPr="000B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281B6" w14:textId="77777777" w:rsidR="00C90097" w:rsidRDefault="00C90097" w:rsidP="000B0BF5">
      <w:r>
        <w:separator/>
      </w:r>
    </w:p>
  </w:endnote>
  <w:endnote w:type="continuationSeparator" w:id="0">
    <w:p w14:paraId="7ADE8580" w14:textId="77777777" w:rsidR="00C90097" w:rsidRDefault="00C90097" w:rsidP="000B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DDF9" w14:textId="77777777" w:rsidR="00C90097" w:rsidRDefault="00C90097" w:rsidP="000B0BF5">
      <w:r>
        <w:separator/>
      </w:r>
    </w:p>
  </w:footnote>
  <w:footnote w:type="continuationSeparator" w:id="0">
    <w:p w14:paraId="77B44A12" w14:textId="77777777" w:rsidR="00C90097" w:rsidRDefault="00C90097" w:rsidP="000B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D5975"/>
    <w:multiLevelType w:val="hybridMultilevel"/>
    <w:tmpl w:val="2C7CF97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B585CEE"/>
    <w:multiLevelType w:val="hybridMultilevel"/>
    <w:tmpl w:val="B0EE0BE8"/>
    <w:lvl w:ilvl="0" w:tplc="04B29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6D6FFF"/>
    <w:multiLevelType w:val="hybridMultilevel"/>
    <w:tmpl w:val="0FDEF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96"/>
    <w:rsid w:val="000B0BF5"/>
    <w:rsid w:val="00275B1C"/>
    <w:rsid w:val="004F5F23"/>
    <w:rsid w:val="00660AC9"/>
    <w:rsid w:val="00946054"/>
    <w:rsid w:val="00956FA9"/>
    <w:rsid w:val="00C90097"/>
    <w:rsid w:val="00E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1D019"/>
  <w15:chartTrackingRefBased/>
  <w15:docId w15:val="{1F80A750-133B-4E7C-B47C-E4B9F1B8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B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0B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B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0B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0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B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0B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0B0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2022-10-31T03:37:00Z</dcterms:created>
  <dcterms:modified xsi:type="dcterms:W3CDTF">2022-10-31T03:55:00Z</dcterms:modified>
</cp:coreProperties>
</file>