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9D4C" w14:textId="77777777" w:rsidR="00BE3237" w:rsidRDefault="00BE3237">
      <w:r>
        <w:rPr>
          <w:rFonts w:hint="eastAsia"/>
        </w:rPr>
        <w:t>我们通过计算P</w:t>
      </w:r>
      <w:r>
        <w:t>earson</w:t>
      </w:r>
      <w:r>
        <w:rPr>
          <w:rFonts w:hint="eastAsia"/>
        </w:rPr>
        <w:t>和S</w:t>
      </w:r>
      <w:r>
        <w:t>pearman</w:t>
      </w:r>
      <w:r>
        <w:rPr>
          <w:rFonts w:hint="eastAsia"/>
        </w:rPr>
        <w:t>两种相关系数来探索选定的六个指标间的相关性。</w:t>
      </w:r>
    </w:p>
    <w:p w14:paraId="2A9E9DE0" w14:textId="221B5C17" w:rsidR="00BE3237" w:rsidRDefault="00BE3237">
      <w:r>
        <w:rPr>
          <w:rFonts w:hint="eastAsia"/>
        </w:rPr>
        <w:t>（这里可以放相关系数矩阵的图+两种相关系数的计算公式）</w:t>
      </w:r>
    </w:p>
    <w:p w14:paraId="6BF33D67" w14:textId="7162F514" w:rsidR="00A53043" w:rsidRDefault="00BE3237">
      <w:r>
        <w:rPr>
          <w:rFonts w:hint="eastAsia"/>
        </w:rPr>
        <w:t>通过观察结果我们可以发现</w:t>
      </w:r>
      <w:r w:rsidR="00876EC8">
        <w:rPr>
          <w:rFonts w:hint="eastAsia"/>
        </w:rPr>
        <w:t>在</w:t>
      </w:r>
      <w:r w:rsidR="00047BE4">
        <w:rPr>
          <w:rFonts w:hint="eastAsia"/>
        </w:rPr>
        <w:t>两种计算方式下，人均G</w:t>
      </w:r>
      <w:r w:rsidR="00047BE4">
        <w:t>DP</w:t>
      </w:r>
      <w:r w:rsidR="00047BE4">
        <w:rPr>
          <w:rFonts w:hint="eastAsia"/>
        </w:rPr>
        <w:t>与C</w:t>
      </w:r>
      <w:r w:rsidR="00047BE4">
        <w:t>PI</w:t>
      </w:r>
      <w:r w:rsidR="00047BE4">
        <w:rPr>
          <w:rFonts w:hint="eastAsia"/>
        </w:rPr>
        <w:t>以及失业率与人均G</w:t>
      </w:r>
      <w:r w:rsidR="00047BE4">
        <w:t>DP</w:t>
      </w:r>
      <w:r w:rsidR="00047BE4">
        <w:rPr>
          <w:rFonts w:hint="eastAsia"/>
        </w:rPr>
        <w:t>的相关性都很高。</w:t>
      </w:r>
    </w:p>
    <w:p w14:paraId="26B725EA" w14:textId="0C72CA63" w:rsidR="00047BE4" w:rsidRDefault="00047BE4">
      <w:r>
        <w:rPr>
          <w:rFonts w:hint="eastAsia"/>
        </w:rPr>
        <w:t>人均G</w:t>
      </w:r>
      <w:r>
        <w:t>DP</w:t>
      </w:r>
      <w:r>
        <w:rPr>
          <w:rFonts w:hint="eastAsia"/>
        </w:rPr>
        <w:t>与C</w:t>
      </w:r>
      <w:r>
        <w:t>PI</w:t>
      </w:r>
      <w:r>
        <w:rPr>
          <w:rFonts w:hint="eastAsia"/>
        </w:rPr>
        <w:t>呈正相关，</w:t>
      </w:r>
      <w:r w:rsidR="00767001">
        <w:rPr>
          <w:rFonts w:hint="eastAsia"/>
        </w:rPr>
        <w:t>在2</w:t>
      </w:r>
      <w:r w:rsidR="00767001">
        <w:t>018</w:t>
      </w:r>
      <w:r w:rsidR="00767001">
        <w:rPr>
          <w:rFonts w:hint="eastAsia"/>
        </w:rPr>
        <w:t>年2月发布的理论经济学快报中也曾得出过类似的结论</w:t>
      </w:r>
      <w:r w:rsidR="002A7DDF">
        <w:rPr>
          <w:rFonts w:hint="eastAsia"/>
        </w:rPr>
        <w:t>：“C</w:t>
      </w:r>
      <w:r w:rsidR="002A7DDF">
        <w:t>PI</w:t>
      </w:r>
      <w:r w:rsidR="002A7DDF">
        <w:rPr>
          <w:rFonts w:hint="eastAsia"/>
        </w:rPr>
        <w:t>较高的国家具有较高的人均G</w:t>
      </w:r>
      <w:r w:rsidR="002A7DDF">
        <w:t>DP</w:t>
      </w:r>
      <w:r w:rsidR="002A7DDF">
        <w:rPr>
          <w:rFonts w:hint="eastAsia"/>
        </w:rPr>
        <w:t>。“同时，较高的人均G</w:t>
      </w:r>
      <w:r w:rsidR="002A7DDF">
        <w:t>DP</w:t>
      </w:r>
      <w:r w:rsidR="002A7DDF">
        <w:rPr>
          <w:rFonts w:hint="eastAsia"/>
        </w:rPr>
        <w:t>也会进一步降低C</w:t>
      </w:r>
      <w:r w:rsidR="002A7DDF">
        <w:t>PI</w:t>
      </w:r>
      <w:r w:rsidR="002A7DDF">
        <w:rPr>
          <w:rFonts w:hint="eastAsia"/>
        </w:rPr>
        <w:t>，腐败促进经济增长</w:t>
      </w:r>
      <w:r w:rsidR="004015CB">
        <w:rPr>
          <w:rFonts w:hint="eastAsia"/>
        </w:rPr>
        <w:t>，此时良好的政府治理加速经济繁荣并通过F</w:t>
      </w:r>
      <w:r w:rsidR="004015CB">
        <w:t>DI</w:t>
      </w:r>
      <w:r w:rsidR="004015CB">
        <w:rPr>
          <w:rFonts w:hint="eastAsia"/>
        </w:rPr>
        <w:t>等方式使公民和决策者手中有了更多影响经济增长的工具，可以更好地打击腐败、改善治理和倡导民主并吸引海外投资者。</w:t>
      </w:r>
    </w:p>
    <w:p w14:paraId="2ACAFB2D" w14:textId="31C0A9A3" w:rsidR="00A353A4" w:rsidRDefault="00A353A4">
      <w:pPr>
        <w:rPr>
          <w:rFonts w:hint="eastAsia"/>
        </w:rPr>
      </w:pPr>
      <w:r>
        <w:rPr>
          <w:rFonts w:hint="eastAsia"/>
        </w:rPr>
        <w:t>人均G</w:t>
      </w:r>
      <w:r>
        <w:t>DP</w:t>
      </w:r>
      <w:r>
        <w:rPr>
          <w:rFonts w:hint="eastAsia"/>
        </w:rPr>
        <w:t>与失业率呈负相关，</w:t>
      </w:r>
      <w:r w:rsidR="00585DB7">
        <w:rPr>
          <w:rFonts w:hint="eastAsia"/>
        </w:rPr>
        <w:t>奥肯</w:t>
      </w:r>
      <w:r w:rsidR="004B6510">
        <w:rPr>
          <w:rStyle w:val="a9"/>
        </w:rPr>
        <w:footnoteReference w:id="1"/>
      </w:r>
      <w:r w:rsidR="00585DB7">
        <w:rPr>
          <w:rFonts w:hint="eastAsia"/>
        </w:rPr>
        <w:t>定律认为失业意味着生产要素的非充分利用，因此失业率别的上升会伴随着实际G</w:t>
      </w:r>
      <w:r w:rsidR="00585DB7">
        <w:t>DP</w:t>
      </w:r>
      <w:r w:rsidR="00585DB7">
        <w:rPr>
          <w:rFonts w:hint="eastAsia"/>
        </w:rPr>
        <w:t>的下降，这也与我们的定性研究结果相符。同时</w:t>
      </w:r>
      <w:r w:rsidR="000C3D51">
        <w:rPr>
          <w:rFonts w:hint="eastAsia"/>
        </w:rPr>
        <w:t>人均G</w:t>
      </w:r>
      <w:r w:rsidR="000C3D51">
        <w:t>D</w:t>
      </w:r>
      <w:r w:rsidR="00340743">
        <w:t>P</w:t>
      </w:r>
      <w:r w:rsidR="000C3D51">
        <w:rPr>
          <w:rFonts w:hint="eastAsia"/>
        </w:rPr>
        <w:t>低的国家消费需求低，无法提供更多的就业岗位，也会反作用在失业率上导致其降低。</w:t>
      </w:r>
    </w:p>
    <w:sectPr w:rsidR="00A35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EFF0" w14:textId="77777777" w:rsidR="000747F1" w:rsidRDefault="000747F1" w:rsidP="00BE3237">
      <w:r>
        <w:separator/>
      </w:r>
    </w:p>
  </w:endnote>
  <w:endnote w:type="continuationSeparator" w:id="0">
    <w:p w14:paraId="2F5D408E" w14:textId="77777777" w:rsidR="000747F1" w:rsidRDefault="000747F1" w:rsidP="00BE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5617" w14:textId="77777777" w:rsidR="000747F1" w:rsidRDefault="000747F1" w:rsidP="00BE3237">
      <w:r>
        <w:separator/>
      </w:r>
    </w:p>
  </w:footnote>
  <w:footnote w:type="continuationSeparator" w:id="0">
    <w:p w14:paraId="52A04F94" w14:textId="77777777" w:rsidR="000747F1" w:rsidRDefault="000747F1" w:rsidP="00BE3237">
      <w:r>
        <w:continuationSeparator/>
      </w:r>
    </w:p>
  </w:footnote>
  <w:footnote w:id="1">
    <w:p w14:paraId="47389833" w14:textId="72CBF36F" w:rsidR="004B6510" w:rsidRPr="004B6510" w:rsidRDefault="004B6510">
      <w:pPr>
        <w:pStyle w:val="a7"/>
        <w:rPr>
          <w:rFonts w:ascii="Times New Roman" w:hAnsi="Times New Roman" w:cs="Times New Roman"/>
        </w:rPr>
      </w:pPr>
      <w:r>
        <w:rPr>
          <w:rStyle w:val="a9"/>
        </w:rPr>
        <w:footnoteRef/>
      </w:r>
      <w:r>
        <w:t xml:space="preserve"> </w:t>
      </w:r>
      <w:r w:rsidRPr="004B6510">
        <w:rPr>
          <w:rFonts w:ascii="Times New Roman" w:hAnsi="Times New Roman" w:cs="Times New Roman"/>
        </w:rPr>
        <w:t>Okun, Arthur M. "Potential GNP: Its Measurement and Significance," American Statistical Association, Proceedings of the Business and Economics Statistics Section 1962. Reprinted with slight changes in Arthur M. Okun, The Political Economy of Prosperity (Washington, D.C.: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AE"/>
    <w:rsid w:val="00047BE4"/>
    <w:rsid w:val="000747F1"/>
    <w:rsid w:val="00087ABD"/>
    <w:rsid w:val="000C3D51"/>
    <w:rsid w:val="002A7DDF"/>
    <w:rsid w:val="00340743"/>
    <w:rsid w:val="004015CB"/>
    <w:rsid w:val="00452422"/>
    <w:rsid w:val="004B6510"/>
    <w:rsid w:val="00585DB7"/>
    <w:rsid w:val="00767001"/>
    <w:rsid w:val="008605AE"/>
    <w:rsid w:val="00876EC8"/>
    <w:rsid w:val="008960F4"/>
    <w:rsid w:val="009F7E38"/>
    <w:rsid w:val="00A353A4"/>
    <w:rsid w:val="00A53043"/>
    <w:rsid w:val="00BE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17D44"/>
  <w15:chartTrackingRefBased/>
  <w15:docId w15:val="{4D904ACA-A366-4255-863C-C0BF7F5E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3237"/>
    <w:rPr>
      <w:sz w:val="18"/>
      <w:szCs w:val="18"/>
    </w:rPr>
  </w:style>
  <w:style w:type="paragraph" w:styleId="a5">
    <w:name w:val="footer"/>
    <w:basedOn w:val="a"/>
    <w:link w:val="a6"/>
    <w:uiPriority w:val="99"/>
    <w:unhideWhenUsed/>
    <w:rsid w:val="00BE3237"/>
    <w:pPr>
      <w:tabs>
        <w:tab w:val="center" w:pos="4153"/>
        <w:tab w:val="right" w:pos="8306"/>
      </w:tabs>
      <w:snapToGrid w:val="0"/>
      <w:jc w:val="left"/>
    </w:pPr>
    <w:rPr>
      <w:sz w:val="18"/>
      <w:szCs w:val="18"/>
    </w:rPr>
  </w:style>
  <w:style w:type="character" w:customStyle="1" w:styleId="a6">
    <w:name w:val="页脚 字符"/>
    <w:basedOn w:val="a0"/>
    <w:link w:val="a5"/>
    <w:uiPriority w:val="99"/>
    <w:rsid w:val="00BE3237"/>
    <w:rPr>
      <w:sz w:val="18"/>
      <w:szCs w:val="18"/>
    </w:rPr>
  </w:style>
  <w:style w:type="paragraph" w:styleId="a7">
    <w:name w:val="footnote text"/>
    <w:basedOn w:val="a"/>
    <w:link w:val="a8"/>
    <w:uiPriority w:val="99"/>
    <w:semiHidden/>
    <w:unhideWhenUsed/>
    <w:rsid w:val="00340743"/>
    <w:pPr>
      <w:snapToGrid w:val="0"/>
      <w:jc w:val="left"/>
    </w:pPr>
    <w:rPr>
      <w:sz w:val="18"/>
      <w:szCs w:val="18"/>
    </w:rPr>
  </w:style>
  <w:style w:type="character" w:customStyle="1" w:styleId="a8">
    <w:name w:val="脚注文本 字符"/>
    <w:basedOn w:val="a0"/>
    <w:link w:val="a7"/>
    <w:uiPriority w:val="99"/>
    <w:semiHidden/>
    <w:rsid w:val="00340743"/>
    <w:rPr>
      <w:sz w:val="18"/>
      <w:szCs w:val="18"/>
    </w:rPr>
  </w:style>
  <w:style w:type="character" w:styleId="a9">
    <w:name w:val="footnote reference"/>
    <w:basedOn w:val="a0"/>
    <w:uiPriority w:val="99"/>
    <w:semiHidden/>
    <w:unhideWhenUsed/>
    <w:rsid w:val="00340743"/>
    <w:rPr>
      <w:vertAlign w:val="superscript"/>
    </w:rPr>
  </w:style>
  <w:style w:type="paragraph" w:styleId="aa">
    <w:name w:val="endnote text"/>
    <w:basedOn w:val="a"/>
    <w:link w:val="ab"/>
    <w:uiPriority w:val="99"/>
    <w:semiHidden/>
    <w:unhideWhenUsed/>
    <w:rsid w:val="004B6510"/>
    <w:pPr>
      <w:snapToGrid w:val="0"/>
      <w:jc w:val="left"/>
    </w:pPr>
  </w:style>
  <w:style w:type="character" w:customStyle="1" w:styleId="ab">
    <w:name w:val="尾注文本 字符"/>
    <w:basedOn w:val="a0"/>
    <w:link w:val="aa"/>
    <w:uiPriority w:val="99"/>
    <w:semiHidden/>
    <w:rsid w:val="004B6510"/>
  </w:style>
  <w:style w:type="character" w:styleId="ac">
    <w:name w:val="endnote reference"/>
    <w:basedOn w:val="a0"/>
    <w:uiPriority w:val="99"/>
    <w:semiHidden/>
    <w:unhideWhenUsed/>
    <w:rsid w:val="004B65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5E2B-15EA-4DA8-A82D-A7CAFC69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138</Words>
  <Characters>277</Characters>
  <Application>Microsoft Office Word</Application>
  <DocSecurity>0</DocSecurity>
  <Lines>138</Lines>
  <Paragraphs>138</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6</cp:revision>
  <dcterms:created xsi:type="dcterms:W3CDTF">2023-02-04T16:19:00Z</dcterms:created>
  <dcterms:modified xsi:type="dcterms:W3CDTF">2023-02-05T04:51:00Z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ab08470ed9044a47b4484e0a2e26a32844290fffd9913d6624c2d30481154904</vt:lpwstr>
  </property>
</Properties>
</file>