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04D9" w14:textId="4AABA425" w:rsidR="00FC66CA" w:rsidRPr="00575736" w:rsidRDefault="00004832" w:rsidP="0057573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Topic: </w:t>
      </w:r>
      <w:r>
        <w:t>Modelling FTSE 100 Tail Risk Under Macroeconomic Conditions Using Extrem</w:t>
      </w:r>
      <w:r>
        <w:rPr>
          <w:lang w:val="vi-VN"/>
        </w:rPr>
        <w:t>e Value Theory</w:t>
      </w:r>
    </w:p>
    <w:p w14:paraId="5528DAED" w14:textId="4EB03F1C" w:rsidR="00004832" w:rsidRDefault="00004832" w:rsidP="00001D42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>Research questions</w:t>
      </w:r>
    </w:p>
    <w:p w14:paraId="60A30F7C" w14:textId="5ADD098D" w:rsidR="00004832" w:rsidRDefault="00010C7B" w:rsidP="00F134D2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U</w:t>
      </w:r>
      <w:r w:rsidRPr="00010C7B">
        <w:rPr>
          <w:lang w:val="vi-VN"/>
        </w:rPr>
        <w:t>nderstanding the linkage between the Irish financial market and macroeconomy</w:t>
      </w:r>
      <w:r>
        <w:rPr>
          <w:lang w:val="vi-VN"/>
        </w:rPr>
        <w:t xml:space="preserve"> at</w:t>
      </w:r>
      <w:r w:rsidR="00F134D2">
        <w:rPr>
          <w:lang w:val="vi-VN"/>
        </w:rPr>
        <w:t xml:space="preserve"> </w:t>
      </w:r>
      <w:r w:rsidR="00F134D2" w:rsidRPr="00822A1B">
        <w:rPr>
          <w:lang w:val="en-US"/>
        </w:rPr>
        <w:t>1% conditional quantile of returns</w:t>
      </w:r>
      <w:r w:rsidR="00F134D2">
        <w:rPr>
          <w:lang w:val="vi-VN"/>
        </w:rPr>
        <w:t>?</w:t>
      </w:r>
    </w:p>
    <w:p w14:paraId="0ED2B1D2" w14:textId="51CAFFD6" w:rsidR="00F134D2" w:rsidRDefault="00F134D2" w:rsidP="00F134D2">
      <w:pPr>
        <w:pStyle w:val="ListParagraph"/>
        <w:numPr>
          <w:ilvl w:val="0"/>
          <w:numId w:val="4"/>
        </w:numPr>
        <w:jc w:val="both"/>
        <w:rPr>
          <w:lang w:val="vi-VN"/>
        </w:rPr>
      </w:pPr>
      <w:r>
        <w:rPr>
          <w:lang w:val="vi-VN"/>
        </w:rPr>
        <w:t>Does using EVT, specifically Peaks Over Threshold (POT) better than using traditional models like VaR?</w:t>
      </w:r>
    </w:p>
    <w:p w14:paraId="53B2C763" w14:textId="740F8C72" w:rsidR="00820FA6" w:rsidRPr="00820FA6" w:rsidRDefault="00D244C9" w:rsidP="00820FA6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D244C9">
        <w:t>Does the yield curve (term spread) provide information about future extreme downside risk in the FTSE 100?</w:t>
      </w:r>
    </w:p>
    <w:p w14:paraId="7E5A6A8D" w14:textId="594C93E6" w:rsidR="00004832" w:rsidRDefault="00004832" w:rsidP="00001D42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>Research methods</w:t>
      </w:r>
    </w:p>
    <w:p w14:paraId="45F68343" w14:textId="6664BA36" w:rsidR="00010C7B" w:rsidRPr="001E7E9C" w:rsidRDefault="00371F78" w:rsidP="00001D42">
      <w:pPr>
        <w:jc w:val="both"/>
        <w:rPr>
          <w:lang w:val="vi-VN"/>
        </w:rPr>
      </w:pPr>
      <w:r>
        <w:t>Generalized Pareto Distribution</w:t>
      </w:r>
      <w:r>
        <w:rPr>
          <w:lang w:val="vi-VN"/>
        </w:rPr>
        <w:t xml:space="preserve"> (GPD) distribution will be used t</w:t>
      </w:r>
      <w:r w:rsidRPr="00371F78">
        <w:rPr>
          <w:lang w:val="vi-VN"/>
        </w:rPr>
        <w:t xml:space="preserve">o propose a tool for stock price analysis for purposes of risk management. </w:t>
      </w:r>
      <w:r w:rsidR="0055073F">
        <w:rPr>
          <w:lang w:val="vi-VN"/>
        </w:rPr>
        <w:t>GPD</w:t>
      </w:r>
      <w:r w:rsidRPr="00371F78">
        <w:rPr>
          <w:lang w:val="vi-VN"/>
        </w:rPr>
        <w:t xml:space="preserve"> distribution </w:t>
      </w:r>
      <w:r w:rsidR="0055073F">
        <w:rPr>
          <w:lang w:val="vi-VN"/>
        </w:rPr>
        <w:t>was first introduced by Pickands (1975) to be used in the analysis of extreme events</w:t>
      </w:r>
      <w:r w:rsidRPr="00371F78">
        <w:rPr>
          <w:lang w:val="vi-VN"/>
        </w:rPr>
        <w:t>.</w:t>
      </w:r>
      <w:r>
        <w:rPr>
          <w:lang w:val="vi-VN"/>
        </w:rPr>
        <w:t xml:space="preserve"> This study will use FTSE100 historical price data from 2004 to 2024 as the sample to assess. </w:t>
      </w:r>
      <w:r w:rsidRPr="00371F78">
        <w:rPr>
          <w:lang w:val="vi-VN"/>
        </w:rPr>
        <w:t xml:space="preserve">The data was collected using Bloomberg, Bank of England for the historical return of stocks, yield curve and UK 10Y bonds yield. I also used World Bank to collect the macroeconomic factors as Unemployment rate, CPI, GDP. </w:t>
      </w:r>
    </w:p>
    <w:p w14:paraId="5668904C" w14:textId="2B6BF804" w:rsidR="00004832" w:rsidRDefault="00004832" w:rsidP="00001D42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>Research gap</w:t>
      </w:r>
    </w:p>
    <w:p w14:paraId="0454F04E" w14:textId="7F34D24A" w:rsidR="00010C7B" w:rsidRDefault="00010C7B" w:rsidP="00010C7B">
      <w:pPr>
        <w:pStyle w:val="ListParagraph"/>
        <w:numPr>
          <w:ilvl w:val="0"/>
          <w:numId w:val="2"/>
        </w:numPr>
        <w:jc w:val="both"/>
        <w:rPr>
          <w:lang w:val="vi-VN"/>
        </w:rPr>
      </w:pPr>
      <w:r>
        <w:rPr>
          <w:lang w:val="vi-VN"/>
        </w:rPr>
        <w:t xml:space="preserve">Include the spot rate and yield curve, collected from Bank of England to assess whether the it can predict the future risk of FTSE100 while other </w:t>
      </w:r>
      <w:r w:rsidR="00C97144">
        <w:rPr>
          <w:lang w:val="vi-VN"/>
        </w:rPr>
        <w:t>researchs only focus on the relationship between the stock price and CPI, GDP, and Unemployment rate.</w:t>
      </w:r>
    </w:p>
    <w:p w14:paraId="7611B569" w14:textId="50ABA7C1" w:rsidR="0057072F" w:rsidRDefault="00B07AF9" w:rsidP="00010C7B">
      <w:pPr>
        <w:pStyle w:val="ListParagraph"/>
        <w:numPr>
          <w:ilvl w:val="0"/>
          <w:numId w:val="2"/>
        </w:numPr>
        <w:jc w:val="both"/>
        <w:rPr>
          <w:lang w:val="vi-VN"/>
        </w:rPr>
      </w:pPr>
      <w:r>
        <w:rPr>
          <w:lang w:val="vi-VN"/>
        </w:rPr>
        <w:t>This research use Peaks over threshold</w:t>
      </w:r>
      <w:r w:rsidR="00C61B67">
        <w:rPr>
          <w:lang w:val="vi-VN"/>
        </w:rPr>
        <w:t xml:space="preserve"> (POT)</w:t>
      </w:r>
      <w:r>
        <w:rPr>
          <w:lang w:val="vi-VN"/>
        </w:rPr>
        <w:t xml:space="preserve"> instead of traditional risk assessment model like VaR and Expected Shortfall</w:t>
      </w:r>
      <w:r w:rsidR="0057072F">
        <w:rPr>
          <w:lang w:val="vi-VN"/>
        </w:rPr>
        <w:t xml:space="preserve"> to assess the extreme downside returns. It also </w:t>
      </w:r>
      <w:r w:rsidR="0057072F">
        <w:t>uses the fitted tail distribution to estimate extreme quantiles and tail risk measures</w:t>
      </w:r>
      <w:r w:rsidR="0057072F">
        <w:rPr>
          <w:lang w:val="vi-VN"/>
        </w:rPr>
        <w:t xml:space="preserve">, while most researchs only use OLS. </w:t>
      </w:r>
    </w:p>
    <w:p w14:paraId="1DF9382F" w14:textId="3FF6B1D9" w:rsidR="00B15EAA" w:rsidRDefault="00B07AF9" w:rsidP="00010C7B">
      <w:pPr>
        <w:pStyle w:val="ListParagraph"/>
        <w:numPr>
          <w:ilvl w:val="0"/>
          <w:numId w:val="2"/>
        </w:numPr>
        <w:jc w:val="both"/>
        <w:rPr>
          <w:lang w:val="vi-VN"/>
        </w:rPr>
      </w:pPr>
      <w:r>
        <w:rPr>
          <w:lang w:val="vi-VN"/>
        </w:rPr>
        <w:t xml:space="preserve">This research also focusing on the tail risk of the stock market in the UK at 1% and 5% conditional  quantile of return to understand the pattern during every systemic shocks from 2004 to 2024. </w:t>
      </w:r>
    </w:p>
    <w:p w14:paraId="5609E662" w14:textId="3EBE0300" w:rsidR="00B15EAA" w:rsidRPr="00B15EAA" w:rsidRDefault="00B07AF9" w:rsidP="00B15EAA">
      <w:pPr>
        <w:pStyle w:val="ListParagraph"/>
        <w:numPr>
          <w:ilvl w:val="0"/>
          <w:numId w:val="2"/>
        </w:numPr>
        <w:jc w:val="both"/>
        <w:rPr>
          <w:lang w:val="vi-VN"/>
        </w:rPr>
      </w:pPr>
      <w:r>
        <w:rPr>
          <w:lang w:val="vi-VN"/>
        </w:rPr>
        <w:t xml:space="preserve">Previous researchs only focus on the impact of macroeconomics factors on the </w:t>
      </w:r>
      <w:r w:rsidR="00B15EAA">
        <w:rPr>
          <w:lang w:val="vi-VN"/>
        </w:rPr>
        <w:t>stock market with normal distribution while this research will study the tail behaviour between variables.</w:t>
      </w:r>
    </w:p>
    <w:p w14:paraId="0009F4F6" w14:textId="77777777" w:rsidR="00994F04" w:rsidRDefault="00994F04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3FD15D1F" w14:textId="6DF58C08" w:rsidR="00004832" w:rsidRDefault="00004832" w:rsidP="00001D42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Reference</w:t>
      </w:r>
    </w:p>
    <w:p w14:paraId="7348B3DE" w14:textId="77777777" w:rsidR="003D6C76" w:rsidRPr="003D6C76" w:rsidRDefault="003D6C76" w:rsidP="003D6C76">
      <w:pPr>
        <w:jc w:val="both"/>
      </w:pPr>
      <w:r w:rsidRPr="003D6C76">
        <w:t xml:space="preserve">Corradi, V., Distaso, W., &amp; Mele, A. (2013). Macroeconomic determinants of stock volatility and volatility premiums. </w:t>
      </w:r>
      <w:r w:rsidRPr="003D6C76">
        <w:rPr>
          <w:i/>
          <w:iCs/>
        </w:rPr>
        <w:t>Journal of Monetary Economics</w:t>
      </w:r>
      <w:r w:rsidRPr="003D6C76">
        <w:t xml:space="preserve">, </w:t>
      </w:r>
      <w:r w:rsidRPr="003D6C76">
        <w:rPr>
          <w:i/>
          <w:iCs/>
        </w:rPr>
        <w:t>60</w:t>
      </w:r>
      <w:r w:rsidRPr="003D6C76">
        <w:t xml:space="preserve">(2), 203–220. </w:t>
      </w:r>
      <w:hyperlink r:id="rId5" w:history="1">
        <w:r w:rsidRPr="003D6C76">
          <w:rPr>
            <w:rStyle w:val="Hyperlink"/>
          </w:rPr>
          <w:t>https://doi.org/10.1016/j.jmoneco.2012.10.019</w:t>
        </w:r>
      </w:hyperlink>
    </w:p>
    <w:p w14:paraId="47294CD3" w14:textId="77777777" w:rsidR="003D6C76" w:rsidRPr="003D6C76" w:rsidRDefault="003D6C76" w:rsidP="003D6C76">
      <w:pPr>
        <w:jc w:val="both"/>
      </w:pPr>
      <w:r w:rsidRPr="003D6C76">
        <w:t xml:space="preserve">Depari, G. S. (2022). MACROECONOMICS FACTOR: THE IMPACT ON STOCK PRICE INDEX. </w:t>
      </w:r>
      <w:proofErr w:type="spellStart"/>
      <w:r w:rsidRPr="003D6C76">
        <w:rPr>
          <w:i/>
          <w:iCs/>
        </w:rPr>
        <w:t>Klabat</w:t>
      </w:r>
      <w:proofErr w:type="spellEnd"/>
      <w:r w:rsidRPr="003D6C76">
        <w:rPr>
          <w:i/>
          <w:iCs/>
        </w:rPr>
        <w:t xml:space="preserve"> Accounting Review</w:t>
      </w:r>
      <w:r w:rsidRPr="003D6C76">
        <w:t xml:space="preserve">, </w:t>
      </w:r>
      <w:r w:rsidRPr="003D6C76">
        <w:rPr>
          <w:i/>
          <w:iCs/>
        </w:rPr>
        <w:t>3</w:t>
      </w:r>
      <w:r w:rsidRPr="003D6C76">
        <w:t xml:space="preserve">(2), 23. </w:t>
      </w:r>
      <w:hyperlink r:id="rId6" w:history="1">
        <w:r w:rsidRPr="003D6C76">
          <w:rPr>
            <w:rStyle w:val="Hyperlink"/>
          </w:rPr>
          <w:t>https://doi.org/10.60090/kar.v3i2.880.23-32</w:t>
        </w:r>
      </w:hyperlink>
    </w:p>
    <w:p w14:paraId="16751A30" w14:textId="77777777" w:rsidR="003D6C76" w:rsidRPr="003D6C76" w:rsidRDefault="003D6C76" w:rsidP="003D6C76">
      <w:pPr>
        <w:jc w:val="both"/>
      </w:pPr>
      <w:proofErr w:type="spellStart"/>
      <w:r w:rsidRPr="003D6C76">
        <w:t>Gursida</w:t>
      </w:r>
      <w:proofErr w:type="spellEnd"/>
      <w:r w:rsidRPr="003D6C76">
        <w:t xml:space="preserve">, H. (n.d.). </w:t>
      </w:r>
      <w:r w:rsidRPr="003D6C76">
        <w:rPr>
          <w:i/>
          <w:iCs/>
        </w:rPr>
        <w:t>The Influence of Fundamental and Macroeconomic Analysis on Stock Price</w:t>
      </w:r>
      <w:r w:rsidRPr="003D6C76">
        <w:t xml:space="preserve">. </w:t>
      </w:r>
      <w:r w:rsidRPr="003D6C76">
        <w:rPr>
          <w:i/>
          <w:iCs/>
        </w:rPr>
        <w:t>3</w:t>
      </w:r>
      <w:r w:rsidRPr="003D6C76">
        <w:t>(2).</w:t>
      </w:r>
    </w:p>
    <w:p w14:paraId="257A6D9E" w14:textId="77777777" w:rsidR="003D6C76" w:rsidRPr="003D6C76" w:rsidRDefault="003D6C76" w:rsidP="003D6C76">
      <w:pPr>
        <w:jc w:val="both"/>
      </w:pPr>
      <w:r w:rsidRPr="003D6C76">
        <w:t xml:space="preserve">Hosking, J. R. M., &amp; Wallis, J. R. (n.d.). </w:t>
      </w:r>
      <w:r w:rsidRPr="003D6C76">
        <w:rPr>
          <w:i/>
          <w:iCs/>
        </w:rPr>
        <w:t>Parameter and Quantile Estimation for the Generalized Pareto Distribution</w:t>
      </w:r>
      <w:r w:rsidRPr="003D6C76">
        <w:t>.</w:t>
      </w:r>
    </w:p>
    <w:p w14:paraId="64CC197E" w14:textId="77777777" w:rsidR="003D6C76" w:rsidRPr="003D6C76" w:rsidRDefault="003D6C76" w:rsidP="003D6C76">
      <w:pPr>
        <w:jc w:val="both"/>
      </w:pPr>
      <w:proofErr w:type="spellStart"/>
      <w:r w:rsidRPr="003D6C76">
        <w:t>Humpe</w:t>
      </w:r>
      <w:proofErr w:type="spellEnd"/>
      <w:r w:rsidRPr="003D6C76">
        <w:t xml:space="preserve">, A., &amp; Macmillan, P. (n.d.). </w:t>
      </w:r>
      <w:r w:rsidRPr="003D6C76">
        <w:rPr>
          <w:i/>
          <w:iCs/>
        </w:rPr>
        <w:t>Can macroeconomic variables explain long term stock market movements</w:t>
      </w:r>
      <w:r w:rsidRPr="003D6C76">
        <w:t>.</w:t>
      </w:r>
    </w:p>
    <w:p w14:paraId="04FAE17A" w14:textId="77777777" w:rsidR="003D6C76" w:rsidRPr="003D6C76" w:rsidRDefault="003D6C76" w:rsidP="003D6C76">
      <w:pPr>
        <w:jc w:val="both"/>
      </w:pPr>
      <w:r w:rsidRPr="003D6C76">
        <w:t xml:space="preserve">Ibragimov, H., &amp; Elias, B. S. (n.d.). </w:t>
      </w:r>
      <w:r w:rsidRPr="003D6C76">
        <w:rPr>
          <w:i/>
          <w:iCs/>
        </w:rPr>
        <w:t xml:space="preserve">The use of Extreme Value Theory in </w:t>
      </w:r>
      <w:proofErr w:type="spellStart"/>
      <w:r w:rsidRPr="003D6C76">
        <w:rPr>
          <w:i/>
          <w:iCs/>
        </w:rPr>
        <w:t>modeling</w:t>
      </w:r>
      <w:proofErr w:type="spellEnd"/>
      <w:r w:rsidRPr="003D6C76">
        <w:rPr>
          <w:i/>
          <w:iCs/>
        </w:rPr>
        <w:t xml:space="preserve"> extreme risks in the US, UK, and Swedish Equity Markets during financial crises</w:t>
      </w:r>
      <w:r w:rsidRPr="003D6C76">
        <w:t>.</w:t>
      </w:r>
    </w:p>
    <w:p w14:paraId="27A8AB9C" w14:textId="77777777" w:rsidR="003D6C76" w:rsidRPr="003D6C76" w:rsidRDefault="003D6C76" w:rsidP="003D6C76">
      <w:pPr>
        <w:jc w:val="both"/>
      </w:pPr>
      <w:r w:rsidRPr="003D6C76">
        <w:t xml:space="preserve">Louangrath, P. I. (2016). Stock Price Analysis Under Extreme Value Theory. </w:t>
      </w:r>
      <w:r w:rsidRPr="003D6C76">
        <w:rPr>
          <w:i/>
          <w:iCs/>
        </w:rPr>
        <w:t>SSRN Electronic Journal</w:t>
      </w:r>
      <w:r w:rsidRPr="003D6C76">
        <w:t xml:space="preserve">. </w:t>
      </w:r>
      <w:hyperlink r:id="rId7" w:history="1">
        <w:r w:rsidRPr="003D6C76">
          <w:rPr>
            <w:rStyle w:val="Hyperlink"/>
          </w:rPr>
          <w:t>https://doi.org/10.2139/ssrn.2714626</w:t>
        </w:r>
      </w:hyperlink>
    </w:p>
    <w:p w14:paraId="0CCC528C" w14:textId="77777777" w:rsidR="003D6C76" w:rsidRPr="003D6C76" w:rsidRDefault="003D6C76" w:rsidP="003D6C76">
      <w:pPr>
        <w:jc w:val="both"/>
      </w:pPr>
      <w:r w:rsidRPr="003D6C76">
        <w:t xml:space="preserve">Zhang, Z. (n.d.). </w:t>
      </w:r>
      <w:r w:rsidRPr="003D6C76">
        <w:rPr>
          <w:i/>
          <w:iCs/>
        </w:rPr>
        <w:t>The Impact of Macroeconomic Factors on Stock Market Prices in Ireland</w:t>
      </w:r>
      <w:r w:rsidRPr="003D6C76">
        <w:t>.</w:t>
      </w:r>
    </w:p>
    <w:p w14:paraId="3F8BD111" w14:textId="77777777" w:rsidR="00994F04" w:rsidRPr="00C61B67" w:rsidRDefault="00994F04" w:rsidP="00001D42">
      <w:pPr>
        <w:jc w:val="both"/>
        <w:rPr>
          <w:b/>
          <w:bCs/>
          <w:lang w:val="vi-VN"/>
        </w:rPr>
      </w:pPr>
    </w:p>
    <w:sectPr w:rsidR="00994F04" w:rsidRPr="00C61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707D5"/>
    <w:multiLevelType w:val="hybridMultilevel"/>
    <w:tmpl w:val="6F3CE9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D1B0C"/>
    <w:multiLevelType w:val="hybridMultilevel"/>
    <w:tmpl w:val="6C5C7F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F23D2"/>
    <w:multiLevelType w:val="hybridMultilevel"/>
    <w:tmpl w:val="7BB66A94"/>
    <w:lvl w:ilvl="0" w:tplc="82289F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6769A"/>
    <w:multiLevelType w:val="hybridMultilevel"/>
    <w:tmpl w:val="74707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E3EBE"/>
    <w:multiLevelType w:val="hybridMultilevel"/>
    <w:tmpl w:val="5936B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313515">
    <w:abstractNumId w:val="4"/>
  </w:num>
  <w:num w:numId="2" w16cid:durableId="954143092">
    <w:abstractNumId w:val="2"/>
  </w:num>
  <w:num w:numId="3" w16cid:durableId="556478304">
    <w:abstractNumId w:val="1"/>
  </w:num>
  <w:num w:numId="4" w16cid:durableId="586696009">
    <w:abstractNumId w:val="3"/>
  </w:num>
  <w:num w:numId="5" w16cid:durableId="148203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ED"/>
    <w:rsid w:val="00001D42"/>
    <w:rsid w:val="00004832"/>
    <w:rsid w:val="00010C7B"/>
    <w:rsid w:val="000550F3"/>
    <w:rsid w:val="000E5A59"/>
    <w:rsid w:val="00122556"/>
    <w:rsid w:val="00165E9F"/>
    <w:rsid w:val="001E7E9C"/>
    <w:rsid w:val="00263BFF"/>
    <w:rsid w:val="00311346"/>
    <w:rsid w:val="0037092A"/>
    <w:rsid w:val="00371F78"/>
    <w:rsid w:val="00377DA5"/>
    <w:rsid w:val="00383BED"/>
    <w:rsid w:val="003D6C76"/>
    <w:rsid w:val="0044206C"/>
    <w:rsid w:val="00497B8B"/>
    <w:rsid w:val="004A4A8C"/>
    <w:rsid w:val="004F0B16"/>
    <w:rsid w:val="00507909"/>
    <w:rsid w:val="0055073F"/>
    <w:rsid w:val="0057072F"/>
    <w:rsid w:val="00575736"/>
    <w:rsid w:val="005A3365"/>
    <w:rsid w:val="006262A8"/>
    <w:rsid w:val="007873B7"/>
    <w:rsid w:val="00812738"/>
    <w:rsid w:val="00820FA6"/>
    <w:rsid w:val="00822A1B"/>
    <w:rsid w:val="00823C2E"/>
    <w:rsid w:val="00901AC7"/>
    <w:rsid w:val="00970278"/>
    <w:rsid w:val="009842D4"/>
    <w:rsid w:val="00994F04"/>
    <w:rsid w:val="00A26974"/>
    <w:rsid w:val="00AC0C16"/>
    <w:rsid w:val="00B07AF9"/>
    <w:rsid w:val="00B15EAA"/>
    <w:rsid w:val="00C61B67"/>
    <w:rsid w:val="00C97144"/>
    <w:rsid w:val="00D244C9"/>
    <w:rsid w:val="00E41562"/>
    <w:rsid w:val="00EE10D6"/>
    <w:rsid w:val="00F134D2"/>
    <w:rsid w:val="00FC66CA"/>
    <w:rsid w:val="00FD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FDBA9"/>
  <w15:chartTrackingRefBased/>
  <w15:docId w15:val="{A1EEAB0C-A991-9542-A7B0-8B31771B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4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2139/ssrn.27146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60090/kar.v3i2.880.23-32" TargetMode="External"/><Relationship Id="rId5" Type="http://schemas.openxmlformats.org/officeDocument/2006/relationships/hyperlink" Target="https://doi.org/10.1016/j.jmoneco.2012.10.0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462</Words>
  <Characters>2589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Hoang Phuong Nguyen</dc:creator>
  <cp:keywords/>
  <dc:description/>
  <cp:lastModifiedBy>Linh Hoang Phuong Nguyen</cp:lastModifiedBy>
  <cp:revision>12</cp:revision>
  <dcterms:created xsi:type="dcterms:W3CDTF">2026-03-02T11:34:00Z</dcterms:created>
  <dcterms:modified xsi:type="dcterms:W3CDTF">2026-04-09T19:25:00Z</dcterms:modified>
</cp:coreProperties>
</file>