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oxzywcgxt6r9" w:id="0"/>
      <w:bookmarkEnd w:id="0"/>
      <w:r w:rsidDel="00000000" w:rsidR="00000000" w:rsidRPr="00000000">
        <w:rPr>
          <w:rtl w:val="0"/>
        </w:rPr>
        <w:t xml:space="preserve">CSCI-567 Group Project Proposal</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Huixian Gong, Hanyi Wang, Qifan Wang, Yumin Wang</w:t>
      </w:r>
    </w:p>
    <w:p w:rsidR="00000000" w:rsidDel="00000000" w:rsidP="00000000" w:rsidRDefault="00000000" w:rsidRPr="00000000" w14:paraId="00000003">
      <w:pPr>
        <w:pStyle w:val="Heading4"/>
        <w:spacing w:line="480" w:lineRule="auto"/>
        <w:rPr/>
      </w:pPr>
      <w:bookmarkStart w:colFirst="0" w:colLast="0" w:name="_2e8b5pi3ri78" w:id="1"/>
      <w:bookmarkEnd w:id="1"/>
      <w:r w:rsidDel="00000000" w:rsidR="00000000" w:rsidRPr="00000000">
        <w:rPr>
          <w:rtl w:val="0"/>
        </w:rPr>
        <w:t xml:space="preserve">Background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musculoskeletal conditions were diagnosed mainly through the physician’s examination via radiographs. It heavily relies on the physician’s experience. However, unclear radiographs often lead to misdiagnosis. Hence, we propose to architect a Convolution Neural Network (CNN) model to predict if the musculoskeletal conditions exist in the radiograph. </w:t>
      </w:r>
    </w:p>
    <w:p w:rsidR="00000000" w:rsidDel="00000000" w:rsidP="00000000" w:rsidRDefault="00000000" w:rsidRPr="00000000" w14:paraId="00000005">
      <w:pPr>
        <w:pStyle w:val="Heading4"/>
        <w:spacing w:line="480" w:lineRule="auto"/>
        <w:rPr/>
      </w:pPr>
      <w:bookmarkStart w:colFirst="0" w:colLast="0" w:name="_8t2mcuio8nkx" w:id="2"/>
      <w:bookmarkEnd w:id="2"/>
      <w:r w:rsidDel="00000000" w:rsidR="00000000" w:rsidRPr="00000000">
        <w:rPr>
          <w:rtl w:val="0"/>
        </w:rPr>
        <w:t xml:space="preserve">Data</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are working on are musculoskeletal radiographs (MURA) [2] from the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https://stanfordaimi.azurewebsites.net/datasets/3e00d84b-d86e-4fed-b2a4-bfe3effd661b</w:t>
        </w:r>
      </w:hyperlink>
      <w:r w:rsidDel="00000000" w:rsidR="00000000" w:rsidRPr="00000000">
        <w:rPr>
          <w:rFonts w:ascii="Times New Roman" w:cs="Times New Roman" w:eastAsia="Times New Roman" w:hAnsi="Times New Roman"/>
          <w:sz w:val="24"/>
          <w:szCs w:val="24"/>
          <w:rtl w:val="0"/>
        </w:rPr>
        <w:t xml:space="preserve">. Basically these are bone X-ray images representing normal or abnormal bones (bones with fractures).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musculoskeletal radiographs for multiple body parts, we will first work on images for hand, as we have most data available for hand. Time permitting, we will also explore bone conditions for the other body parts.</w:t>
      </w:r>
    </w:p>
    <w:p w:rsidR="00000000" w:rsidDel="00000000" w:rsidP="00000000" w:rsidRDefault="00000000" w:rsidRPr="00000000" w14:paraId="00000008">
      <w:pPr>
        <w:pStyle w:val="Heading4"/>
        <w:spacing w:line="480" w:lineRule="auto"/>
        <w:rPr/>
      </w:pPr>
      <w:bookmarkStart w:colFirst="0" w:colLast="0" w:name="_to1gd26lxzyl" w:id="3"/>
      <w:bookmarkEnd w:id="3"/>
      <w:r w:rsidDel="00000000" w:rsidR="00000000" w:rsidRPr="00000000">
        <w:rPr>
          <w:rtl w:val="0"/>
        </w:rPr>
        <w:t xml:space="preserve">Method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paper for analyzing the MURA dataset [2] uses the 169-layer Convolutional Neural Network (DenseNet-169) designed by Huang et al. in 2018 [1], we will reimplement this network to replicate the baseline.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4"/>
        <w:spacing w:line="480" w:lineRule="auto"/>
        <w:rPr/>
      </w:pPr>
      <w:bookmarkStart w:colFirst="0" w:colLast="0" w:name="_a467l6yz4hjc" w:id="4"/>
      <w:bookmarkEnd w:id="4"/>
      <w:r w:rsidDel="00000000" w:rsidR="00000000" w:rsidRPr="00000000">
        <w:rPr>
          <w:rtl w:val="0"/>
        </w:rPr>
        <w:t xml:space="preserve">Reference</w:t>
      </w:r>
    </w:p>
    <w:p w:rsidR="00000000" w:rsidDel="00000000" w:rsidP="00000000" w:rsidRDefault="00000000" w:rsidRPr="00000000" w14:paraId="0000000C">
      <w:pPr>
        <w:spacing w:line="324.00000000000006" w:lineRule="auto"/>
        <w:jc w:val="right"/>
        <w:rPr/>
      </w:pPr>
      <w:r w:rsidDel="00000000" w:rsidR="00000000" w:rsidRPr="00000000">
        <w:rPr>
          <w:rtl w:val="0"/>
        </w:rPr>
        <w:t xml:space="preserve">[1]</w:t>
      </w:r>
    </w:p>
    <w:p w:rsidR="00000000" w:rsidDel="00000000" w:rsidP="00000000" w:rsidRDefault="00000000" w:rsidRPr="00000000" w14:paraId="0000000D">
      <w:pPr>
        <w:spacing w:line="324.00000000000006" w:lineRule="auto"/>
        <w:ind w:left="340" w:right="80" w:firstLine="0"/>
        <w:rPr>
          <w:color w:val="1155cc"/>
          <w:u w:val="single"/>
        </w:rPr>
      </w:pPr>
      <w:r w:rsidDel="00000000" w:rsidR="00000000" w:rsidRPr="00000000">
        <w:rPr>
          <w:rtl w:val="0"/>
        </w:rPr>
        <w:t xml:space="preserve">G. Huang, Z. Liu, L. van der Maaten, and K. Q. Weinberger, “Densely Connected Convolutional Networks,” Jan. 28, 2018, </w:t>
      </w:r>
      <w:r w:rsidDel="00000000" w:rsidR="00000000" w:rsidRPr="00000000">
        <w:rPr>
          <w:i w:val="1"/>
          <w:rtl w:val="0"/>
        </w:rPr>
        <w:t xml:space="preserve">arXiv</w:t>
      </w:r>
      <w:r w:rsidDel="00000000" w:rsidR="00000000" w:rsidRPr="00000000">
        <w:rPr>
          <w:rtl w:val="0"/>
        </w:rPr>
        <w:t xml:space="preserve">: arXiv:1608.06993. Accessed: Sep. 20, 2024. [Online]. Available: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http://arxiv.org/abs/1608.06993</w:t>
        </w:r>
      </w:hyperlink>
      <w:r w:rsidDel="00000000" w:rsidR="00000000" w:rsidRPr="00000000">
        <w:rPr>
          <w:rtl w:val="0"/>
        </w:rPr>
      </w:r>
    </w:p>
    <w:p w:rsidR="00000000" w:rsidDel="00000000" w:rsidP="00000000" w:rsidRDefault="00000000" w:rsidRPr="00000000" w14:paraId="0000000E">
      <w:pPr>
        <w:spacing w:line="324.00000000000006" w:lineRule="auto"/>
        <w:jc w:val="right"/>
        <w:rPr/>
      </w:pPr>
      <w:r w:rsidDel="00000000" w:rsidR="00000000" w:rsidRPr="00000000">
        <w:rPr>
          <w:rtl w:val="0"/>
        </w:rPr>
        <w:t xml:space="preserve">[2]</w:t>
      </w:r>
    </w:p>
    <w:p w:rsidR="00000000" w:rsidDel="00000000" w:rsidP="00000000" w:rsidRDefault="00000000" w:rsidRPr="00000000" w14:paraId="0000000F">
      <w:pPr>
        <w:spacing w:line="324.00000000000006" w:lineRule="auto"/>
        <w:ind w:left="340" w:right="80" w:firstLine="0"/>
        <w:rPr/>
      </w:pPr>
      <w:r w:rsidDel="00000000" w:rsidR="00000000" w:rsidRPr="00000000">
        <w:rPr>
          <w:rtl w:val="0"/>
        </w:rPr>
        <w:t xml:space="preserve">P. Rajpurkar </w:t>
      </w:r>
      <w:r w:rsidDel="00000000" w:rsidR="00000000" w:rsidRPr="00000000">
        <w:rPr>
          <w:i w:val="1"/>
          <w:rtl w:val="0"/>
        </w:rPr>
        <w:t xml:space="preserve">et al.</w:t>
      </w:r>
      <w:r w:rsidDel="00000000" w:rsidR="00000000" w:rsidRPr="00000000">
        <w:rPr>
          <w:rtl w:val="0"/>
        </w:rPr>
        <w:t xml:space="preserve">, “MURA: Large Dataset for Abnormality Detection in Musculoskeletal Radiographs,” May 22, 2018, </w:t>
      </w:r>
      <w:r w:rsidDel="00000000" w:rsidR="00000000" w:rsidRPr="00000000">
        <w:rPr>
          <w:i w:val="1"/>
          <w:rtl w:val="0"/>
        </w:rPr>
        <w:t xml:space="preserve">arXiv</w:t>
      </w:r>
      <w:r w:rsidDel="00000000" w:rsidR="00000000" w:rsidRPr="00000000">
        <w:rPr>
          <w:rtl w:val="0"/>
        </w:rPr>
        <w:t xml:space="preserve">: arXiv:1712.06957. doi:</w:t>
      </w:r>
      <w:hyperlink r:id="rId9">
        <w:r w:rsidDel="00000000" w:rsidR="00000000" w:rsidRPr="00000000">
          <w:rPr>
            <w:rtl w:val="0"/>
          </w:rPr>
          <w:t xml:space="preserve"> </w:t>
        </w:r>
      </w:hyperlink>
      <w:hyperlink r:id="rId10">
        <w:r w:rsidDel="00000000" w:rsidR="00000000" w:rsidRPr="00000000">
          <w:rPr>
            <w:color w:val="1155cc"/>
            <w:u w:val="single"/>
            <w:rtl w:val="0"/>
          </w:rPr>
          <w:t xml:space="preserve">10.48550/arXiv.1712.06957</w:t>
        </w:r>
      </w:hyperlink>
      <w:r w:rsidDel="00000000" w:rsidR="00000000" w:rsidRPr="00000000">
        <w:rPr>
          <w:rtl w:val="0"/>
        </w:rPr>
        <w:t xml:space="preserve">.</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i.org/10.48550/arXiv.1712.06957" TargetMode="External"/><Relationship Id="rId9" Type="http://schemas.openxmlformats.org/officeDocument/2006/relationships/hyperlink" Target="https://doi.org/10.48550/arXiv.1712.06957" TargetMode="External"/><Relationship Id="rId5" Type="http://schemas.openxmlformats.org/officeDocument/2006/relationships/styles" Target="styles.xml"/><Relationship Id="rId6" Type="http://schemas.openxmlformats.org/officeDocument/2006/relationships/hyperlink" Target="https://stanfordaimi.azurewebsites.net/datasets/3e00d84b-d86e-4fed-b2a4-bfe3effd661b" TargetMode="External"/><Relationship Id="rId7" Type="http://schemas.openxmlformats.org/officeDocument/2006/relationships/hyperlink" Target="http://arxiv.org/abs/1608.06993" TargetMode="External"/><Relationship Id="rId8" Type="http://schemas.openxmlformats.org/officeDocument/2006/relationships/hyperlink" Target="http://arxiv.org/abs/1608.06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