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1C21"/>
    <w:p w14:paraId="4F0F5BC8">
      <w:bookmarkStart w:id="0" w:name="_GoBack"/>
      <w:bookmarkEnd w:id="0"/>
    </w:p>
    <w:p w14:paraId="09C7A455"/>
    <w:p w14:paraId="7361573B"/>
    <w:p w14:paraId="2C2E75F1"/>
    <w:p w14:paraId="0736C477"/>
    <w:p w14:paraId="20A4EFBA">
      <w:pPr>
        <w:jc w:val="center"/>
        <w:rPr>
          <w:color w:val="auto"/>
        </w:rPr>
      </w:pPr>
      <w:r>
        <w:rPr>
          <w:b/>
          <w:color w:val="auto"/>
          <w:sz w:val="72"/>
        </w:rPr>
        <w:t>产品部署和使用手册</w:t>
      </w:r>
    </w:p>
    <w:p w14:paraId="69C778FC">
      <w:pPr>
        <w:rPr>
          <w:color w:val="auto"/>
        </w:rPr>
      </w:pPr>
    </w:p>
    <w:p w14:paraId="75A232E3">
      <w:pPr>
        <w:jc w:val="center"/>
        <w:rPr>
          <w:color w:val="auto"/>
        </w:rPr>
      </w:pPr>
      <w:r>
        <w:rPr>
          <w:color w:val="auto"/>
          <w:sz w:val="56"/>
        </w:rPr>
        <w:t>AI数字人智能导游系统</w:t>
      </w:r>
    </w:p>
    <w:p w14:paraId="1367C041"/>
    <w:p w14:paraId="4ED8854B">
      <w:pPr>
        <w:jc w:val="center"/>
      </w:pPr>
      <w:r>
        <w:rPr>
          <w:color w:val="666666"/>
          <w:sz w:val="32"/>
        </w:rPr>
        <w:t>（基于多模态大模型的智慧景区导览系统）</w:t>
      </w:r>
    </w:p>
    <w:p w14:paraId="692D4FC0"/>
    <w:p w14:paraId="1F4EA1B0"/>
    <w:p w14:paraId="3D111A2E"/>
    <w:p w14:paraId="72D4FCEF"/>
    <w:p w14:paraId="62219E22">
      <w:pPr>
        <w:jc w:val="center"/>
      </w:pPr>
      <w:r>
        <w:rPr>
          <w:sz w:val="28"/>
        </w:rPr>
        <w:t>赛题名称：A5 — 基于多模态大模型的智慧景区导览系统</w:t>
      </w:r>
    </w:p>
    <w:p w14:paraId="63E347CD">
      <w:pPr>
        <w:jc w:val="center"/>
      </w:pPr>
      <w:r>
        <w:rPr>
          <w:sz w:val="28"/>
        </w:rPr>
        <w:t>中国软件杯 · 2026</w:t>
      </w:r>
    </w:p>
    <w:p w14:paraId="7E6410C8">
      <w:pPr>
        <w:jc w:val="center"/>
      </w:pPr>
    </w:p>
    <w:p w14:paraId="03C1CCC7">
      <w:pPr>
        <w:jc w:val="center"/>
      </w:pPr>
      <w:r>
        <w:rPr>
          <w:sz w:val="28"/>
        </w:rPr>
        <w:t>版本：V1.0</w:t>
      </w:r>
    </w:p>
    <w:p w14:paraId="1F2C277F">
      <w:pPr>
        <w:jc w:val="center"/>
      </w:pPr>
      <w:r>
        <w:rPr>
          <w:sz w:val="28"/>
        </w:rPr>
        <w:t>日期：2026年7月</w:t>
      </w:r>
    </w:p>
    <w:p w14:paraId="64524D1B">
      <w:r>
        <w:br w:type="page"/>
      </w:r>
    </w:p>
    <w:p w14:paraId="417C1665">
      <w:pPr>
        <w:pStyle w:val="3"/>
      </w:pPr>
      <w:r>
        <w:rPr>
          <w:color w:val="000000"/>
          <w:sz w:val="36"/>
        </w:rPr>
        <w:t>版本修订记录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0F7D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3E9E3456">
            <w:pPr>
              <w:jc w:val="center"/>
            </w:pPr>
            <w:r>
              <w:rPr>
                <w:b/>
                <w:sz w:val="21"/>
              </w:rPr>
              <w:t>版本号</w:t>
            </w:r>
          </w:p>
        </w:tc>
        <w:tc>
          <w:tcPr>
            <w:tcW w:w="2161" w:type="dxa"/>
            <w:shd w:val="clear" w:color="auto" w:fill="D9E2F3"/>
          </w:tcPr>
          <w:p w14:paraId="152D1C13">
            <w:pPr>
              <w:jc w:val="center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2161" w:type="dxa"/>
            <w:shd w:val="clear" w:color="auto" w:fill="D9E2F3"/>
          </w:tcPr>
          <w:p w14:paraId="40F16D8F">
            <w:pPr>
              <w:jc w:val="center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2161" w:type="dxa"/>
            <w:shd w:val="clear" w:color="auto" w:fill="D9E2F3"/>
          </w:tcPr>
          <w:p w14:paraId="2A2FE49E">
            <w:pPr>
              <w:jc w:val="center"/>
            </w:pPr>
            <w:r>
              <w:rPr>
                <w:b/>
                <w:sz w:val="21"/>
              </w:rPr>
              <w:t>修订人</w:t>
            </w:r>
          </w:p>
        </w:tc>
      </w:tr>
      <w:tr w14:paraId="6033A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00C95CE">
            <w:pPr>
              <w:jc w:val="center"/>
            </w:pPr>
            <w:r>
              <w:rPr>
                <w:sz w:val="20"/>
              </w:rPr>
              <w:t>V1.0</w:t>
            </w:r>
          </w:p>
        </w:tc>
        <w:tc>
          <w:tcPr>
            <w:tcW w:w="2161" w:type="dxa"/>
          </w:tcPr>
          <w:p w14:paraId="3C64CC8C">
            <w:pPr>
              <w:jc w:val="center"/>
            </w:pPr>
            <w:r>
              <w:rPr>
                <w:sz w:val="20"/>
              </w:rPr>
              <w:t>2026-07-18</w:t>
            </w:r>
          </w:p>
        </w:tc>
        <w:tc>
          <w:tcPr>
            <w:tcW w:w="2161" w:type="dxa"/>
          </w:tcPr>
          <w:p w14:paraId="58CF6BED">
            <w:pPr>
              <w:jc w:val="center"/>
            </w:pPr>
            <w:r>
              <w:rPr>
                <w:sz w:val="20"/>
              </w:rPr>
              <w:t>初稿完成，覆盖部署、使用、运维全流程</w:t>
            </w:r>
          </w:p>
        </w:tc>
        <w:tc>
          <w:tcPr>
            <w:tcW w:w="2161" w:type="dxa"/>
          </w:tcPr>
          <w:p w14:paraId="1EA1F522">
            <w:pPr>
              <w:jc w:val="center"/>
            </w:pPr>
            <w:r>
              <w:rPr>
                <w:sz w:val="20"/>
              </w:rPr>
              <w:t>项目组</w:t>
            </w:r>
          </w:p>
        </w:tc>
      </w:tr>
    </w:tbl>
    <w:p w14:paraId="2B2A5CC1">
      <w:r>
        <w:br w:type="page"/>
      </w:r>
    </w:p>
    <w:p w14:paraId="0A298C91">
      <w:pPr>
        <w:pStyle w:val="3"/>
      </w:pPr>
      <w:r>
        <w:rPr>
          <w:color w:val="000000"/>
          <w:sz w:val="36"/>
        </w:rPr>
        <w:t>目录</w:t>
      </w:r>
    </w:p>
    <w:p w14:paraId="49950434">
      <w:r>
        <w:t>（目录请在 Word 中按 Ctrl+A → F9 刷新自动生成）</w:t>
      </w:r>
    </w:p>
    <w:p w14:paraId="73C81703">
      <w:r>
        <w:br w:type="page"/>
      </w:r>
    </w:p>
    <w:p w14:paraId="62D35AE0">
      <w:pPr>
        <w:pStyle w:val="3"/>
      </w:pPr>
      <w:r>
        <w:rPr>
          <w:color w:val="000000"/>
          <w:sz w:val="36"/>
        </w:rPr>
        <w:t>1 产品概述</w:t>
      </w:r>
    </w:p>
    <w:p w14:paraId="59313F1E">
      <w:pPr>
        <w:pStyle w:val="4"/>
      </w:pPr>
      <w:r>
        <w:rPr>
          <w:color w:val="000000"/>
          <w:sz w:val="30"/>
        </w:rPr>
        <w:t>1.1 编写目的</w:t>
      </w:r>
    </w:p>
    <w:p w14:paraId="5A56DDF8">
      <w:r>
        <w:t>本手册为AI数字人智能导游系统的部署和使用提供完整技术指导。系统以无锡灵山胜境为示范景区，集成RAG知识库、DeepSeek大模型、3D数字人实时渲染、语音交互等技术，为游客提供智能问答、景区导览、路线推荐、数字人讲解等服务。</w:t>
      </w:r>
    </w:p>
    <w:p w14:paraId="771091B0">
      <w:r>
        <w:t>本手册面向两类读者：① 系统部署人员（第2、3章），提供从环境准备到服务上线的完整部署流程；② 系统使用人员（第4、5章），提供游客端和管理后台的详细操作指南。</w:t>
      </w:r>
    </w:p>
    <w:p w14:paraId="0A99A37C">
      <w:pPr>
        <w:pStyle w:val="4"/>
      </w:pPr>
      <w:r>
        <w:rPr>
          <w:color w:val="000000"/>
          <w:sz w:val="30"/>
        </w:rPr>
        <w:t>1.2 产品简介</w:t>
      </w:r>
    </w:p>
    <w:p w14:paraId="489240D1">
      <w:r>
        <w:t>AI数字人智能导游系统是一款面向智慧景区的多模态交互导览平台。系统针对当前景区导览服务中导游资源稀缺、信息单向传递、缺乏情感连接、管理盲区等痛点，利用AI数字人技术构建7×24小时在线的智能导游服务。游客可通过手机或终端设备与数字人进行语音/文本交互，获得个性化游览体验；管理方可通过后台数据大屏掌握运营状况，实现科学决策。</w:t>
      </w:r>
    </w:p>
    <w:p w14:paraId="69B032CD">
      <w:pPr>
        <w:pStyle w:val="4"/>
      </w:pPr>
      <w:r>
        <w:rPr>
          <w:color w:val="000000"/>
          <w:sz w:val="30"/>
        </w:rPr>
        <w:t>1.3 功能特性</w:t>
      </w:r>
    </w:p>
    <w:p w14:paraId="05983724">
      <w:r>
        <w:t>游客端功能：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B51C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5161B714">
            <w:pPr>
              <w:jc w:val="center"/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w="2882" w:type="dxa"/>
            <w:shd w:val="clear" w:color="auto" w:fill="D9E2F3"/>
          </w:tcPr>
          <w:p w14:paraId="442B1B03">
            <w:pPr>
              <w:jc w:val="center"/>
            </w:pPr>
            <w:r>
              <w:rPr>
                <w:b/>
                <w:sz w:val="21"/>
              </w:rPr>
              <w:t>核心能力</w:t>
            </w:r>
          </w:p>
        </w:tc>
        <w:tc>
          <w:tcPr>
            <w:tcW w:w="2882" w:type="dxa"/>
            <w:shd w:val="clear" w:color="auto" w:fill="D9E2F3"/>
          </w:tcPr>
          <w:p w14:paraId="03B3EEF9">
            <w:pPr>
              <w:jc w:val="center"/>
            </w:pPr>
            <w:r>
              <w:rPr>
                <w:b/>
                <w:sz w:val="21"/>
              </w:rPr>
              <w:t>技术实现</w:t>
            </w:r>
          </w:p>
        </w:tc>
      </w:tr>
      <w:tr w14:paraId="4425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9FBEB39">
            <w:pPr>
              <w:jc w:val="center"/>
            </w:pPr>
            <w:r>
              <w:rPr>
                <w:sz w:val="20"/>
              </w:rPr>
              <w:t>智能问答</w:t>
            </w:r>
          </w:p>
        </w:tc>
        <w:tc>
          <w:tcPr>
            <w:tcW w:w="2882" w:type="dxa"/>
          </w:tcPr>
          <w:p w14:paraId="730F861E">
            <w:pPr>
              <w:jc w:val="center"/>
            </w:pPr>
            <w:r>
              <w:rPr>
                <w:sz w:val="20"/>
              </w:rPr>
              <w:t>RAG检索增强+DeepSeek生成，覆盖10+景点知识</w:t>
            </w:r>
          </w:p>
        </w:tc>
        <w:tc>
          <w:tcPr>
            <w:tcW w:w="2882" w:type="dxa"/>
          </w:tcPr>
          <w:p w14:paraId="22F5BBC4">
            <w:pPr>
              <w:jc w:val="center"/>
            </w:pPr>
            <w:r>
              <w:rPr>
                <w:sz w:val="20"/>
              </w:rPr>
              <w:t>ChromaDB + DeepSeek API</w:t>
            </w:r>
          </w:p>
        </w:tc>
      </w:tr>
      <w:tr w14:paraId="5216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2C6D26">
            <w:pPr>
              <w:jc w:val="center"/>
            </w:pPr>
            <w:r>
              <w:rPr>
                <w:sz w:val="20"/>
              </w:rPr>
              <w:t>语音对话</w:t>
            </w:r>
          </w:p>
        </w:tc>
        <w:tc>
          <w:tcPr>
            <w:tcW w:w="2882" w:type="dxa"/>
          </w:tcPr>
          <w:p w14:paraId="5950A219">
            <w:pPr>
              <w:jc w:val="center"/>
            </w:pPr>
            <w:r>
              <w:rPr>
                <w:sz w:val="20"/>
              </w:rPr>
              <w:t>语音输入(ASR)+语音播报(TTS)，4种导游声线</w:t>
            </w:r>
          </w:p>
        </w:tc>
        <w:tc>
          <w:tcPr>
            <w:tcW w:w="2882" w:type="dxa"/>
          </w:tcPr>
          <w:p w14:paraId="372FED71">
            <w:pPr>
              <w:jc w:val="center"/>
            </w:pPr>
            <w:r>
              <w:rPr>
                <w:sz w:val="20"/>
              </w:rPr>
              <w:t>faster-whisper + Edge-TTS</w:t>
            </w:r>
          </w:p>
        </w:tc>
      </w:tr>
      <w:tr w14:paraId="1AF3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C7D4CBB">
            <w:pPr>
              <w:jc w:val="center"/>
            </w:pPr>
            <w:r>
              <w:rPr>
                <w:sz w:val="20"/>
              </w:rPr>
              <w:t>景区导览</w:t>
            </w:r>
          </w:p>
        </w:tc>
        <w:tc>
          <w:tcPr>
            <w:tcW w:w="2882" w:type="dxa"/>
          </w:tcPr>
          <w:p w14:paraId="39FF04AA">
            <w:pPr>
              <w:jc w:val="center"/>
            </w:pPr>
            <w:r>
              <w:rPr>
                <w:sz w:val="20"/>
              </w:rPr>
              <w:t>手绘风格地图，10个景点标记，点击查看详情</w:t>
            </w:r>
          </w:p>
        </w:tc>
        <w:tc>
          <w:tcPr>
            <w:tcW w:w="2882" w:type="dxa"/>
          </w:tcPr>
          <w:p w14:paraId="2E55D8C9">
            <w:pPr>
              <w:jc w:val="center"/>
            </w:pPr>
            <w:r>
              <w:rPr>
                <w:sz w:val="20"/>
              </w:rPr>
              <w:t>React + Ant Design</w:t>
            </w:r>
          </w:p>
        </w:tc>
      </w:tr>
      <w:tr w14:paraId="23B6E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2BBAD78">
            <w:pPr>
              <w:jc w:val="center"/>
            </w:pPr>
            <w:r>
              <w:rPr>
                <w:sz w:val="20"/>
              </w:rPr>
              <w:t>路线推荐</w:t>
            </w:r>
          </w:p>
        </w:tc>
        <w:tc>
          <w:tcPr>
            <w:tcW w:w="2882" w:type="dxa"/>
          </w:tcPr>
          <w:p w14:paraId="0B3B6A01">
            <w:pPr>
              <w:jc w:val="center"/>
            </w:pPr>
            <w:r>
              <w:rPr>
                <w:sz w:val="20"/>
              </w:rPr>
              <w:t>3条主题路线(历史文化/自然风光/亲子)</w:t>
            </w:r>
          </w:p>
        </w:tc>
        <w:tc>
          <w:tcPr>
            <w:tcW w:w="2882" w:type="dxa"/>
          </w:tcPr>
          <w:p w14:paraId="1C723AB7">
            <w:pPr>
              <w:jc w:val="center"/>
            </w:pPr>
            <w:r>
              <w:rPr>
                <w:sz w:val="20"/>
              </w:rPr>
              <w:t>LLM推理 + 用户偏好</w:t>
            </w:r>
          </w:p>
        </w:tc>
      </w:tr>
      <w:tr w14:paraId="7DC4C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921D32B">
            <w:pPr>
              <w:jc w:val="center"/>
            </w:pPr>
            <w:r>
              <w:rPr>
                <w:sz w:val="20"/>
              </w:rPr>
              <w:t>AI数字人</w:t>
            </w:r>
          </w:p>
        </w:tc>
        <w:tc>
          <w:tcPr>
            <w:tcW w:w="2882" w:type="dxa"/>
          </w:tcPr>
          <w:p w14:paraId="12632131">
            <w:pPr>
              <w:jc w:val="center"/>
            </w:pPr>
            <w:r>
              <w:rPr>
                <w:sz w:val="20"/>
              </w:rPr>
              <w:t>3D数字人实时渲染，口型同步，表情驱动</w:t>
            </w:r>
          </w:p>
        </w:tc>
        <w:tc>
          <w:tcPr>
            <w:tcW w:w="2882" w:type="dxa"/>
          </w:tcPr>
          <w:p w14:paraId="4FA75FA7">
            <w:pPr>
              <w:jc w:val="center"/>
            </w:pPr>
            <w:r>
              <w:rPr>
                <w:sz w:val="20"/>
              </w:rPr>
              <w:t>OpenAvatarChat + LAM模型</w:t>
            </w:r>
          </w:p>
        </w:tc>
      </w:tr>
      <w:tr w14:paraId="590FD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542217">
            <w:pPr>
              <w:jc w:val="center"/>
            </w:pPr>
            <w:r>
              <w:rPr>
                <w:sz w:val="20"/>
              </w:rPr>
              <w:t>用户系统</w:t>
            </w:r>
          </w:p>
        </w:tc>
        <w:tc>
          <w:tcPr>
            <w:tcW w:w="2882" w:type="dxa"/>
          </w:tcPr>
          <w:p w14:paraId="71839D92">
            <w:pPr>
              <w:jc w:val="center"/>
            </w:pPr>
            <w:r>
              <w:rPr>
                <w:sz w:val="20"/>
              </w:rPr>
              <w:t>手机号登录注册，个性化偏好设置</w:t>
            </w:r>
          </w:p>
        </w:tc>
        <w:tc>
          <w:tcPr>
            <w:tcW w:w="2882" w:type="dxa"/>
          </w:tcPr>
          <w:p w14:paraId="0B5FAA38">
            <w:pPr>
              <w:jc w:val="center"/>
            </w:pPr>
            <w:r>
              <w:rPr>
                <w:sz w:val="20"/>
              </w:rPr>
              <w:t>SQLAlchemy + SQLite</w:t>
            </w:r>
          </w:p>
        </w:tc>
      </w:tr>
    </w:tbl>
    <w:p w14:paraId="40286137">
      <w:r>
        <w:t>管理后台功能：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EFB8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6BA4E9CD">
            <w:pPr>
              <w:jc w:val="center"/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w="2882" w:type="dxa"/>
            <w:shd w:val="clear" w:color="auto" w:fill="D9E2F3"/>
          </w:tcPr>
          <w:p w14:paraId="644063E8">
            <w:pPr>
              <w:jc w:val="center"/>
            </w:pPr>
            <w:r>
              <w:rPr>
                <w:b/>
                <w:sz w:val="21"/>
              </w:rPr>
              <w:t>核心能力</w:t>
            </w:r>
          </w:p>
        </w:tc>
        <w:tc>
          <w:tcPr>
            <w:tcW w:w="2882" w:type="dxa"/>
            <w:shd w:val="clear" w:color="auto" w:fill="D9E2F3"/>
          </w:tcPr>
          <w:p w14:paraId="0E3F5EF2">
            <w:pPr>
              <w:jc w:val="center"/>
            </w:pPr>
            <w:r>
              <w:rPr>
                <w:b/>
                <w:sz w:val="21"/>
              </w:rPr>
              <w:t>技术实现</w:t>
            </w:r>
          </w:p>
        </w:tc>
      </w:tr>
      <w:tr w14:paraId="1A86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8CEBC48">
            <w:pPr>
              <w:jc w:val="center"/>
            </w:pPr>
            <w:r>
              <w:rPr>
                <w:sz w:val="20"/>
              </w:rPr>
              <w:t>数据大屏</w:t>
            </w:r>
          </w:p>
        </w:tc>
        <w:tc>
          <w:tcPr>
            <w:tcW w:w="2882" w:type="dxa"/>
          </w:tcPr>
          <w:p w14:paraId="220D82C1">
            <w:pPr>
              <w:jc w:val="center"/>
            </w:pPr>
            <w:r>
              <w:rPr>
                <w:sz w:val="20"/>
              </w:rPr>
              <w:t>今日/本周服务人次、热门问答、7天趋势</w:t>
            </w:r>
          </w:p>
        </w:tc>
        <w:tc>
          <w:tcPr>
            <w:tcW w:w="2882" w:type="dxa"/>
          </w:tcPr>
          <w:p w14:paraId="2E39E7BC">
            <w:pPr>
              <w:jc w:val="center"/>
            </w:pPr>
            <w:r>
              <w:rPr>
                <w:sz w:val="20"/>
              </w:rPr>
              <w:t>FastAPI + ECharts</w:t>
            </w:r>
          </w:p>
        </w:tc>
      </w:tr>
      <w:tr w14:paraId="76C6E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06DEB97">
            <w:pPr>
              <w:jc w:val="center"/>
            </w:pPr>
            <w:r>
              <w:rPr>
                <w:sz w:val="20"/>
              </w:rPr>
              <w:t>知识库管理</w:t>
            </w:r>
          </w:p>
        </w:tc>
        <w:tc>
          <w:tcPr>
            <w:tcW w:w="2882" w:type="dxa"/>
          </w:tcPr>
          <w:p w14:paraId="475B1D72">
            <w:pPr>
              <w:jc w:val="center"/>
            </w:pPr>
            <w:r>
              <w:rPr>
                <w:sz w:val="20"/>
              </w:rPr>
              <w:t>增删改查知识条目，一键导入.docx资料</w:t>
            </w:r>
          </w:p>
        </w:tc>
        <w:tc>
          <w:tcPr>
            <w:tcW w:w="2882" w:type="dxa"/>
          </w:tcPr>
          <w:p w14:paraId="10039249">
            <w:pPr>
              <w:jc w:val="center"/>
            </w:pPr>
            <w:r>
              <w:rPr>
                <w:sz w:val="20"/>
              </w:rPr>
              <w:t>ChromaDB + Document Parser</w:t>
            </w:r>
          </w:p>
        </w:tc>
      </w:tr>
      <w:tr w14:paraId="43C2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BD19E8C">
            <w:pPr>
              <w:jc w:val="center"/>
            </w:pPr>
            <w:r>
              <w:rPr>
                <w:sz w:val="20"/>
              </w:rPr>
              <w:t>数字人形象</w:t>
            </w:r>
          </w:p>
        </w:tc>
        <w:tc>
          <w:tcPr>
            <w:tcW w:w="2882" w:type="dxa"/>
          </w:tcPr>
          <w:p w14:paraId="38CE2336">
            <w:pPr>
              <w:jc w:val="center"/>
            </w:pPr>
            <w:r>
              <w:rPr>
                <w:sz w:val="20"/>
              </w:rPr>
              <w:t>4角色可视化切换，对话提示词+TTS+形象联动</w:t>
            </w:r>
          </w:p>
        </w:tc>
        <w:tc>
          <w:tcPr>
            <w:tcW w:w="2882" w:type="dxa"/>
          </w:tcPr>
          <w:p w14:paraId="162CD1F7">
            <w:pPr>
              <w:jc w:val="center"/>
            </w:pPr>
            <w:r>
              <w:rPr>
                <w:sz w:val="20"/>
              </w:rPr>
              <w:t>数字人配置引擎</w:t>
            </w:r>
          </w:p>
        </w:tc>
      </w:tr>
      <w:tr w14:paraId="60C38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F68D136">
            <w:pPr>
              <w:jc w:val="center"/>
            </w:pPr>
            <w:r>
              <w:rPr>
                <w:sz w:val="20"/>
              </w:rPr>
              <w:t>游客管理</w:t>
            </w:r>
          </w:p>
        </w:tc>
        <w:tc>
          <w:tcPr>
            <w:tcW w:w="2882" w:type="dxa"/>
          </w:tcPr>
          <w:p w14:paraId="61ACD9DE">
            <w:pPr>
              <w:jc w:val="center"/>
            </w:pPr>
            <w:r>
              <w:rPr>
                <w:sz w:val="20"/>
              </w:rPr>
              <w:t>注册游客列表，对话统计分析</w:t>
            </w:r>
          </w:p>
        </w:tc>
        <w:tc>
          <w:tcPr>
            <w:tcW w:w="2882" w:type="dxa"/>
          </w:tcPr>
          <w:p w14:paraId="10550892">
            <w:pPr>
              <w:jc w:val="center"/>
            </w:pPr>
            <w:r>
              <w:rPr>
                <w:sz w:val="20"/>
              </w:rPr>
              <w:t>SQLAlchemy ORM</w:t>
            </w:r>
          </w:p>
        </w:tc>
      </w:tr>
      <w:tr w14:paraId="58F6E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040BEB">
            <w:pPr>
              <w:jc w:val="center"/>
            </w:pPr>
            <w:r>
              <w:rPr>
                <w:sz w:val="20"/>
              </w:rPr>
              <w:t>反馈报告</w:t>
            </w:r>
          </w:p>
        </w:tc>
        <w:tc>
          <w:tcPr>
            <w:tcW w:w="2882" w:type="dxa"/>
          </w:tcPr>
          <w:p w14:paraId="1C7D6B43">
            <w:pPr>
              <w:jc w:val="center"/>
            </w:pPr>
            <w:r>
              <w:rPr>
                <w:sz w:val="20"/>
              </w:rPr>
              <w:t>满意度统计，每日趋势，关注点分析</w:t>
            </w:r>
          </w:p>
        </w:tc>
        <w:tc>
          <w:tcPr>
            <w:tcW w:w="2882" w:type="dxa"/>
          </w:tcPr>
          <w:p w14:paraId="67E6492F">
            <w:pPr>
              <w:jc w:val="center"/>
            </w:pPr>
            <w:r>
              <w:rPr>
                <w:sz w:val="20"/>
              </w:rPr>
              <w:t>数据分析 + 可视化</w:t>
            </w:r>
          </w:p>
        </w:tc>
      </w:tr>
    </w:tbl>
    <w:p w14:paraId="551DA3E0">
      <w:pPr>
        <w:pStyle w:val="4"/>
      </w:pPr>
      <w:r>
        <w:rPr>
          <w:color w:val="000000"/>
          <w:sz w:val="30"/>
        </w:rPr>
        <w:t>1.4 系统架构</w:t>
      </w:r>
    </w:p>
    <w:p w14:paraId="2F377659">
      <w:r>
        <w:t>系统采用前后端分离架构，结合大模型API、向量数据库、3D数字人引擎等外部服务，整体架构如下：</w:t>
      </w:r>
    </w:p>
    <w:p w14:paraId="14DD8DE9">
      <w:pPr>
        <w:jc w:val="center"/>
      </w:pPr>
      <w:r>
        <w:rPr>
          <w:b/>
          <w:color w:val="0066CC"/>
          <w:sz w:val="21"/>
        </w:rPr>
        <w:t>[ 此处插入：图1.4.1 系统整体架构图 ]</w:t>
      </w:r>
    </w:p>
    <w:p w14:paraId="5F49AB93">
      <w:pPr>
        <w:jc w:val="center"/>
      </w:pPr>
      <w:r>
        <w:rPr>
          <w:color w:val="666666"/>
          <w:sz w:val="18"/>
        </w:rPr>
        <w:t>【截图要点】从上到下展示：前端层(React+Vite) → 代理层(Vite Proxy) → 后端层(FastAPI) → AI服务层(DeepSeek API / ChromaDB / Edge-TTS / Whisper / OAC)，标注各层之间的通信协议和数据流向。可用draw.io绘制。</w:t>
      </w:r>
    </w:p>
    <w:p w14:paraId="4C58EEEA">
      <w:r>
        <w:t>技术栈汇总表：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00B00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160EAF99">
            <w:pPr>
              <w:jc w:val="center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2161" w:type="dxa"/>
            <w:shd w:val="clear" w:color="auto" w:fill="D9E2F3"/>
          </w:tcPr>
          <w:p w14:paraId="6A2644F3">
            <w:pPr>
              <w:jc w:val="center"/>
            </w:pPr>
            <w:r>
              <w:rPr>
                <w:b/>
                <w:sz w:val="21"/>
              </w:rPr>
              <w:t>技术选型</w:t>
            </w:r>
          </w:p>
        </w:tc>
        <w:tc>
          <w:tcPr>
            <w:tcW w:w="2161" w:type="dxa"/>
            <w:shd w:val="clear" w:color="auto" w:fill="D9E2F3"/>
          </w:tcPr>
          <w:p w14:paraId="7854F5F8">
            <w:pPr>
              <w:jc w:val="center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2161" w:type="dxa"/>
            <w:shd w:val="clear" w:color="auto" w:fill="D9E2F3"/>
          </w:tcPr>
          <w:p w14:paraId="39032B00">
            <w:pPr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 w14:paraId="7D549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B028AD6">
            <w:pPr>
              <w:jc w:val="center"/>
            </w:pPr>
            <w:r>
              <w:rPr>
                <w:sz w:val="20"/>
              </w:rPr>
              <w:t>前端框架</w:t>
            </w:r>
          </w:p>
        </w:tc>
        <w:tc>
          <w:tcPr>
            <w:tcW w:w="2161" w:type="dxa"/>
          </w:tcPr>
          <w:p w14:paraId="39E2B218">
            <w:pPr>
              <w:jc w:val="center"/>
            </w:pPr>
            <w:r>
              <w:rPr>
                <w:sz w:val="20"/>
              </w:rPr>
              <w:t>React + TypeScript + Vite</w:t>
            </w:r>
          </w:p>
        </w:tc>
        <w:tc>
          <w:tcPr>
            <w:tcW w:w="2161" w:type="dxa"/>
          </w:tcPr>
          <w:p w14:paraId="331AC1E7">
            <w:pPr>
              <w:jc w:val="center"/>
            </w:pPr>
            <w:r>
              <w:rPr>
                <w:sz w:val="20"/>
              </w:rPr>
              <w:t>React 18 / Vite 5</w:t>
            </w:r>
          </w:p>
        </w:tc>
        <w:tc>
          <w:tcPr>
            <w:tcW w:w="2161" w:type="dxa"/>
          </w:tcPr>
          <w:p w14:paraId="6A22DA0E">
            <w:pPr>
              <w:jc w:val="center"/>
            </w:pPr>
            <w:r>
              <w:rPr>
                <w:sz w:val="20"/>
              </w:rPr>
              <w:t>SPA用户界面</w:t>
            </w:r>
          </w:p>
        </w:tc>
      </w:tr>
      <w:tr w14:paraId="432B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4AD7AA3">
            <w:pPr>
              <w:jc w:val="center"/>
            </w:pPr>
            <w:r>
              <w:rPr>
                <w:sz w:val="20"/>
              </w:rPr>
              <w:t>UI组件库</w:t>
            </w:r>
          </w:p>
        </w:tc>
        <w:tc>
          <w:tcPr>
            <w:tcW w:w="2161" w:type="dxa"/>
          </w:tcPr>
          <w:p w14:paraId="40208313">
            <w:pPr>
              <w:jc w:val="center"/>
            </w:pPr>
            <w:r>
              <w:rPr>
                <w:sz w:val="20"/>
              </w:rPr>
              <w:t>Ant Design</w:t>
            </w:r>
          </w:p>
        </w:tc>
        <w:tc>
          <w:tcPr>
            <w:tcW w:w="2161" w:type="dxa"/>
          </w:tcPr>
          <w:p w14:paraId="298E6966">
            <w:pPr>
              <w:jc w:val="center"/>
            </w:pPr>
            <w:r>
              <w:rPr>
                <w:sz w:val="20"/>
              </w:rPr>
              <w:t>5.x</w:t>
            </w:r>
          </w:p>
        </w:tc>
        <w:tc>
          <w:tcPr>
            <w:tcW w:w="2161" w:type="dxa"/>
          </w:tcPr>
          <w:p w14:paraId="47A38BEA">
            <w:pPr>
              <w:jc w:val="center"/>
            </w:pPr>
            <w:r>
              <w:rPr>
                <w:sz w:val="20"/>
              </w:rPr>
              <w:t>界面组件与交互</w:t>
            </w:r>
          </w:p>
        </w:tc>
      </w:tr>
      <w:tr w14:paraId="1DE75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D9A5CDA">
            <w:pPr>
              <w:jc w:val="center"/>
            </w:pPr>
            <w:r>
              <w:rPr>
                <w:sz w:val="20"/>
              </w:rPr>
              <w:t>后端框架</w:t>
            </w:r>
          </w:p>
        </w:tc>
        <w:tc>
          <w:tcPr>
            <w:tcW w:w="2161" w:type="dxa"/>
          </w:tcPr>
          <w:p w14:paraId="13A9D2EC">
            <w:pPr>
              <w:jc w:val="center"/>
            </w:pPr>
            <w:r>
              <w:rPr>
                <w:sz w:val="20"/>
              </w:rPr>
              <w:t>Python FastAPI + Uvicorn</w:t>
            </w:r>
          </w:p>
        </w:tc>
        <w:tc>
          <w:tcPr>
            <w:tcW w:w="2161" w:type="dxa"/>
          </w:tcPr>
          <w:p w14:paraId="08D524C3">
            <w:pPr>
              <w:jc w:val="center"/>
            </w:pPr>
            <w:r>
              <w:rPr>
                <w:sz w:val="20"/>
              </w:rPr>
              <w:t>FastAPI 0.110+</w:t>
            </w:r>
          </w:p>
        </w:tc>
        <w:tc>
          <w:tcPr>
            <w:tcW w:w="2161" w:type="dxa"/>
          </w:tcPr>
          <w:p w14:paraId="1968DB80">
            <w:pPr>
              <w:jc w:val="center"/>
            </w:pPr>
            <w:r>
              <w:rPr>
                <w:sz w:val="20"/>
              </w:rPr>
              <w:t>RESTful API服务</w:t>
            </w:r>
          </w:p>
        </w:tc>
      </w:tr>
      <w:tr w14:paraId="577B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00F700C">
            <w:pPr>
              <w:jc w:val="center"/>
            </w:pPr>
            <w:r>
              <w:rPr>
                <w:sz w:val="20"/>
              </w:rPr>
              <w:t>数据库</w:t>
            </w:r>
          </w:p>
        </w:tc>
        <w:tc>
          <w:tcPr>
            <w:tcW w:w="2161" w:type="dxa"/>
          </w:tcPr>
          <w:p w14:paraId="499DBBFB">
            <w:pPr>
              <w:jc w:val="center"/>
            </w:pPr>
            <w:r>
              <w:rPr>
                <w:sz w:val="20"/>
              </w:rPr>
              <w:t>SQLite + SQLAlchemy ORM</w:t>
            </w:r>
          </w:p>
        </w:tc>
        <w:tc>
          <w:tcPr>
            <w:tcW w:w="2161" w:type="dxa"/>
          </w:tcPr>
          <w:p w14:paraId="6633568A">
            <w:pPr>
              <w:jc w:val="center"/>
            </w:pPr>
            <w:r>
              <w:rPr>
                <w:sz w:val="20"/>
              </w:rPr>
              <w:t>SQLAlchemy 2.0</w:t>
            </w:r>
          </w:p>
        </w:tc>
        <w:tc>
          <w:tcPr>
            <w:tcW w:w="2161" w:type="dxa"/>
          </w:tcPr>
          <w:p w14:paraId="110F0779">
            <w:pPr>
              <w:jc w:val="center"/>
            </w:pPr>
            <w:r>
              <w:rPr>
                <w:sz w:val="20"/>
              </w:rPr>
              <w:t>业务数据持久化</w:t>
            </w:r>
          </w:p>
        </w:tc>
      </w:tr>
      <w:tr w14:paraId="5A0F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80CFF1A">
            <w:pPr>
              <w:jc w:val="center"/>
            </w:pPr>
            <w:r>
              <w:rPr>
                <w:sz w:val="20"/>
              </w:rPr>
              <w:t>向量数据库</w:t>
            </w:r>
          </w:p>
        </w:tc>
        <w:tc>
          <w:tcPr>
            <w:tcW w:w="2161" w:type="dxa"/>
          </w:tcPr>
          <w:p w14:paraId="1216FE1F">
            <w:pPr>
              <w:jc w:val="center"/>
            </w:pPr>
            <w:r>
              <w:rPr>
                <w:sz w:val="20"/>
              </w:rPr>
              <w:t>ChromaDB</w:t>
            </w:r>
          </w:p>
        </w:tc>
        <w:tc>
          <w:tcPr>
            <w:tcW w:w="2161" w:type="dxa"/>
          </w:tcPr>
          <w:p w14:paraId="1B89E5EA">
            <w:pPr>
              <w:jc w:val="center"/>
            </w:pPr>
            <w:r>
              <w:rPr>
                <w:sz w:val="20"/>
              </w:rPr>
              <w:t>0.5+</w:t>
            </w:r>
          </w:p>
        </w:tc>
        <w:tc>
          <w:tcPr>
            <w:tcW w:w="2161" w:type="dxa"/>
          </w:tcPr>
          <w:p w14:paraId="7AA0258B">
            <w:pPr>
              <w:jc w:val="center"/>
            </w:pPr>
            <w:r>
              <w:rPr>
                <w:sz w:val="20"/>
              </w:rPr>
              <w:t>知识库向量检索</w:t>
            </w:r>
          </w:p>
        </w:tc>
      </w:tr>
      <w:tr w14:paraId="55AF5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10E97B5">
            <w:pPr>
              <w:jc w:val="center"/>
            </w:pPr>
            <w:r>
              <w:rPr>
                <w:sz w:val="20"/>
              </w:rPr>
              <w:t>Embedding模型</w:t>
            </w:r>
          </w:p>
        </w:tc>
        <w:tc>
          <w:tcPr>
            <w:tcW w:w="2161" w:type="dxa"/>
          </w:tcPr>
          <w:p w14:paraId="5A97D212">
            <w:pPr>
              <w:jc w:val="center"/>
            </w:pPr>
            <w:r>
              <w:rPr>
                <w:sz w:val="20"/>
              </w:rPr>
              <w:t>text2vec-base-chinese</w:t>
            </w:r>
          </w:p>
        </w:tc>
        <w:tc>
          <w:tcPr>
            <w:tcW w:w="2161" w:type="dxa"/>
          </w:tcPr>
          <w:p w14:paraId="324E89C1">
            <w:pPr>
              <w:jc w:val="center"/>
            </w:pPr>
            <w:r>
              <w:rPr>
                <w:sz w:val="20"/>
              </w:rPr>
              <w:t>shibing624</w:t>
            </w:r>
          </w:p>
        </w:tc>
        <w:tc>
          <w:tcPr>
            <w:tcW w:w="2161" w:type="dxa"/>
          </w:tcPr>
          <w:p w14:paraId="1E62C619">
            <w:pPr>
              <w:jc w:val="center"/>
            </w:pPr>
            <w:r>
              <w:rPr>
                <w:sz w:val="20"/>
              </w:rPr>
              <w:t>文本向量化(768维)</w:t>
            </w:r>
          </w:p>
        </w:tc>
      </w:tr>
      <w:tr w14:paraId="18335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4F1FE1C">
            <w:pPr>
              <w:jc w:val="center"/>
            </w:pPr>
            <w:r>
              <w:rPr>
                <w:sz w:val="20"/>
              </w:rPr>
              <w:t>大语言模型</w:t>
            </w:r>
          </w:p>
        </w:tc>
        <w:tc>
          <w:tcPr>
            <w:tcW w:w="2161" w:type="dxa"/>
          </w:tcPr>
          <w:p w14:paraId="60E44A65">
            <w:pPr>
              <w:jc w:val="center"/>
            </w:pPr>
            <w:r>
              <w:rPr>
                <w:sz w:val="20"/>
              </w:rPr>
              <w:t>DeepSeek API</w:t>
            </w:r>
          </w:p>
        </w:tc>
        <w:tc>
          <w:tcPr>
            <w:tcW w:w="2161" w:type="dxa"/>
          </w:tcPr>
          <w:p w14:paraId="6344CDE2">
            <w:pPr>
              <w:jc w:val="center"/>
            </w:pPr>
            <w:r>
              <w:rPr>
                <w:sz w:val="20"/>
              </w:rPr>
              <w:t>deepseek-chat</w:t>
            </w:r>
          </w:p>
        </w:tc>
        <w:tc>
          <w:tcPr>
            <w:tcW w:w="2161" w:type="dxa"/>
          </w:tcPr>
          <w:p w14:paraId="4B4EE6E1">
            <w:pPr>
              <w:jc w:val="center"/>
            </w:pPr>
            <w:r>
              <w:rPr>
                <w:sz w:val="20"/>
              </w:rPr>
              <w:t>智能问答与推理</w:t>
            </w:r>
          </w:p>
        </w:tc>
      </w:tr>
      <w:tr w14:paraId="49D7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58DD060">
            <w:pPr>
              <w:jc w:val="center"/>
            </w:pPr>
            <w:r>
              <w:rPr>
                <w:sz w:val="20"/>
              </w:rPr>
              <w:t>语音识别</w:t>
            </w:r>
          </w:p>
        </w:tc>
        <w:tc>
          <w:tcPr>
            <w:tcW w:w="2161" w:type="dxa"/>
          </w:tcPr>
          <w:p w14:paraId="40ECF202">
            <w:pPr>
              <w:jc w:val="center"/>
            </w:pPr>
            <w:r>
              <w:rPr>
                <w:sz w:val="20"/>
              </w:rPr>
              <w:t>faster-whisper</w:t>
            </w:r>
          </w:p>
        </w:tc>
        <w:tc>
          <w:tcPr>
            <w:tcW w:w="2161" w:type="dxa"/>
          </w:tcPr>
          <w:p w14:paraId="11938A7B"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w="2161" w:type="dxa"/>
          </w:tcPr>
          <w:p w14:paraId="0830E811">
            <w:pPr>
              <w:jc w:val="center"/>
            </w:pPr>
            <w:r>
              <w:rPr>
                <w:sz w:val="20"/>
              </w:rPr>
              <w:t>语音输入转文字</w:t>
            </w:r>
          </w:p>
        </w:tc>
      </w:tr>
      <w:tr w14:paraId="3EFE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D747D41">
            <w:pPr>
              <w:jc w:val="center"/>
            </w:pPr>
            <w:r>
              <w:rPr>
                <w:sz w:val="20"/>
              </w:rPr>
              <w:t>语音合成</w:t>
            </w:r>
          </w:p>
        </w:tc>
        <w:tc>
          <w:tcPr>
            <w:tcW w:w="2161" w:type="dxa"/>
          </w:tcPr>
          <w:p w14:paraId="36A1076C">
            <w:pPr>
              <w:jc w:val="center"/>
            </w:pPr>
            <w:r>
              <w:rPr>
                <w:sz w:val="20"/>
              </w:rPr>
              <w:t>Edge-TTS</w:t>
            </w:r>
          </w:p>
        </w:tc>
        <w:tc>
          <w:tcPr>
            <w:tcW w:w="2161" w:type="dxa"/>
          </w:tcPr>
          <w:p w14:paraId="5931C4D8">
            <w:pPr>
              <w:jc w:val="center"/>
            </w:pPr>
            <w:r>
              <w:rPr>
                <w:sz w:val="20"/>
              </w:rPr>
              <w:t>Web API</w:t>
            </w:r>
          </w:p>
        </w:tc>
        <w:tc>
          <w:tcPr>
            <w:tcW w:w="2161" w:type="dxa"/>
          </w:tcPr>
          <w:p w14:paraId="6C5576E1">
            <w:pPr>
              <w:jc w:val="center"/>
            </w:pPr>
            <w:r>
              <w:rPr>
                <w:sz w:val="20"/>
              </w:rPr>
              <w:t>文字转语音播报</w:t>
            </w:r>
          </w:p>
        </w:tc>
      </w:tr>
      <w:tr w14:paraId="7BA1F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C33C73C">
            <w:pPr>
              <w:jc w:val="center"/>
            </w:pPr>
            <w:r>
              <w:rPr>
                <w:sz w:val="20"/>
              </w:rPr>
              <w:t>3D数字人</w:t>
            </w:r>
          </w:p>
        </w:tc>
        <w:tc>
          <w:tcPr>
            <w:tcW w:w="2161" w:type="dxa"/>
          </w:tcPr>
          <w:p w14:paraId="46757CA5">
            <w:pPr>
              <w:jc w:val="center"/>
            </w:pPr>
            <w:r>
              <w:rPr>
                <w:sz w:val="20"/>
              </w:rPr>
              <w:t>OpenAvatarChat + LAM</w:t>
            </w:r>
          </w:p>
        </w:tc>
        <w:tc>
          <w:tcPr>
            <w:tcW w:w="2161" w:type="dxa"/>
          </w:tcPr>
          <w:p w14:paraId="400515D9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161" w:type="dxa"/>
          </w:tcPr>
          <w:p w14:paraId="42ED77C3">
            <w:pPr>
              <w:jc w:val="center"/>
            </w:pPr>
            <w:r>
              <w:rPr>
                <w:sz w:val="20"/>
              </w:rPr>
              <w:t>3D数字人渲染与驱动</w:t>
            </w:r>
          </w:p>
        </w:tc>
      </w:tr>
    </w:tbl>
    <w:p w14:paraId="513C76C0">
      <w:r>
        <w:t>数据流说明：用户通过语音或文本输入问题 → 前端发送请求到后端 → 后端调用RAG检索知识库 → 将检索结果与问题拼接为Prompt → 调用DeepSeek API生成回答 → 通过TTS合成语音 → 驱动数字人口型与表情同步 → 返回结果给前端展示。</w:t>
      </w:r>
    </w:p>
    <w:p w14:paraId="36C962AE">
      <w:pPr>
        <w:pStyle w:val="4"/>
      </w:pPr>
      <w:r>
        <w:rPr>
          <w:color w:val="000000"/>
          <w:sz w:val="30"/>
        </w:rPr>
        <w:t>1.5 运行环境要求</w:t>
      </w:r>
    </w:p>
    <w:p w14:paraId="54684E05">
      <w:r>
        <w:t>硬件最低配置：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D46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234A3092">
            <w:pPr>
              <w:jc w:val="center"/>
            </w:pPr>
            <w:r>
              <w:rPr>
                <w:b/>
                <w:sz w:val="21"/>
              </w:rPr>
              <w:t>资源项</w:t>
            </w:r>
          </w:p>
        </w:tc>
        <w:tc>
          <w:tcPr>
            <w:tcW w:w="2882" w:type="dxa"/>
            <w:shd w:val="clear" w:color="auto" w:fill="D9E2F3"/>
          </w:tcPr>
          <w:p w14:paraId="6AAD94C3">
            <w:pPr>
              <w:jc w:val="center"/>
            </w:pPr>
            <w:r>
              <w:rPr>
                <w:b/>
                <w:sz w:val="21"/>
              </w:rPr>
              <w:t>最低配置</w:t>
            </w:r>
          </w:p>
        </w:tc>
        <w:tc>
          <w:tcPr>
            <w:tcW w:w="2882" w:type="dxa"/>
            <w:shd w:val="clear" w:color="auto" w:fill="D9E2F3"/>
          </w:tcPr>
          <w:p w14:paraId="422E5A30">
            <w:pPr>
              <w:jc w:val="center"/>
            </w:pPr>
            <w:r>
              <w:rPr>
                <w:b/>
                <w:sz w:val="21"/>
              </w:rPr>
              <w:t>推荐配置</w:t>
            </w:r>
          </w:p>
        </w:tc>
      </w:tr>
      <w:tr w14:paraId="59548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3AE3FFD">
            <w:pPr>
              <w:jc w:val="center"/>
            </w:pPr>
            <w:r>
              <w:rPr>
                <w:sz w:val="20"/>
              </w:rPr>
              <w:t>CPU</w:t>
            </w:r>
          </w:p>
        </w:tc>
        <w:tc>
          <w:tcPr>
            <w:tcW w:w="2882" w:type="dxa"/>
          </w:tcPr>
          <w:p w14:paraId="2FA1C2A3">
            <w:pPr>
              <w:jc w:val="center"/>
            </w:pPr>
            <w:r>
              <w:rPr>
                <w:sz w:val="20"/>
              </w:rPr>
              <w:t>4核 2.0GHz</w:t>
            </w:r>
          </w:p>
        </w:tc>
        <w:tc>
          <w:tcPr>
            <w:tcW w:w="2882" w:type="dxa"/>
          </w:tcPr>
          <w:p w14:paraId="25D2CABD">
            <w:pPr>
              <w:jc w:val="center"/>
            </w:pPr>
            <w:r>
              <w:rPr>
                <w:sz w:val="20"/>
              </w:rPr>
              <w:t>8核 2.5GHz+</w:t>
            </w:r>
          </w:p>
        </w:tc>
      </w:tr>
      <w:tr w14:paraId="6ECF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01F8826">
            <w:pPr>
              <w:jc w:val="center"/>
            </w:pPr>
            <w:r>
              <w:rPr>
                <w:sz w:val="20"/>
              </w:rPr>
              <w:t>内存</w:t>
            </w:r>
          </w:p>
        </w:tc>
        <w:tc>
          <w:tcPr>
            <w:tcW w:w="2882" w:type="dxa"/>
          </w:tcPr>
          <w:p w14:paraId="35B08141">
            <w:pPr>
              <w:jc w:val="center"/>
            </w:pPr>
            <w:r>
              <w:rPr>
                <w:sz w:val="20"/>
              </w:rPr>
              <w:t>8GB</w:t>
            </w:r>
          </w:p>
        </w:tc>
        <w:tc>
          <w:tcPr>
            <w:tcW w:w="2882" w:type="dxa"/>
          </w:tcPr>
          <w:p w14:paraId="567DB898">
            <w:pPr>
              <w:jc w:val="center"/>
            </w:pPr>
            <w:r>
              <w:rPr>
                <w:sz w:val="20"/>
              </w:rPr>
              <w:t>16GB+</w:t>
            </w:r>
          </w:p>
        </w:tc>
      </w:tr>
      <w:tr w14:paraId="1A14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3AB6005">
            <w:pPr>
              <w:jc w:val="center"/>
            </w:pPr>
            <w:r>
              <w:rPr>
                <w:sz w:val="20"/>
              </w:rPr>
              <w:t>磁盘</w:t>
            </w:r>
          </w:p>
        </w:tc>
        <w:tc>
          <w:tcPr>
            <w:tcW w:w="2882" w:type="dxa"/>
          </w:tcPr>
          <w:p w14:paraId="0B740801">
            <w:pPr>
              <w:jc w:val="center"/>
            </w:pPr>
            <w:r>
              <w:rPr>
                <w:sz w:val="20"/>
              </w:rPr>
              <w:t>10GB可用空间</w:t>
            </w:r>
          </w:p>
        </w:tc>
        <w:tc>
          <w:tcPr>
            <w:tcW w:w="2882" w:type="dxa"/>
          </w:tcPr>
          <w:p w14:paraId="4257B173">
            <w:pPr>
              <w:jc w:val="center"/>
            </w:pPr>
            <w:r>
              <w:rPr>
                <w:sz w:val="20"/>
              </w:rPr>
              <w:t>20GB SSD+</w:t>
            </w:r>
          </w:p>
        </w:tc>
      </w:tr>
      <w:tr w14:paraId="2E49E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F2C387C">
            <w:pPr>
              <w:jc w:val="center"/>
            </w:pPr>
            <w:r>
              <w:rPr>
                <w:sz w:val="20"/>
              </w:rPr>
              <w:t>GPU（可选）</w:t>
            </w:r>
          </w:p>
        </w:tc>
        <w:tc>
          <w:tcPr>
            <w:tcW w:w="2882" w:type="dxa"/>
          </w:tcPr>
          <w:p w14:paraId="7C7814F7">
            <w:pPr>
              <w:jc w:val="center"/>
            </w:pPr>
            <w:r>
              <w:rPr>
                <w:sz w:val="20"/>
              </w:rPr>
              <w:t>无需独立GPU</w:t>
            </w:r>
          </w:p>
        </w:tc>
        <w:tc>
          <w:tcPr>
            <w:tcW w:w="2882" w:type="dxa"/>
          </w:tcPr>
          <w:p w14:paraId="4902DC96">
            <w:pPr>
              <w:jc w:val="center"/>
            </w:pPr>
            <w:r>
              <w:rPr>
                <w:sz w:val="20"/>
              </w:rPr>
              <w:t>NVIDIA GTX 1060+</w:t>
            </w:r>
          </w:p>
        </w:tc>
      </w:tr>
      <w:tr w14:paraId="0AA3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EFAB501">
            <w:pPr>
              <w:jc w:val="center"/>
            </w:pPr>
            <w:r>
              <w:rPr>
                <w:sz w:val="20"/>
              </w:rPr>
              <w:t>网络</w:t>
            </w:r>
          </w:p>
        </w:tc>
        <w:tc>
          <w:tcPr>
            <w:tcW w:w="2882" w:type="dxa"/>
          </w:tcPr>
          <w:p w14:paraId="232539F6">
            <w:pPr>
              <w:jc w:val="center"/>
            </w:pPr>
            <w:r>
              <w:rPr>
                <w:sz w:val="20"/>
              </w:rPr>
              <w:t>公网访问DeepSeek API</w:t>
            </w:r>
          </w:p>
        </w:tc>
        <w:tc>
          <w:tcPr>
            <w:tcW w:w="2882" w:type="dxa"/>
          </w:tcPr>
          <w:p w14:paraId="786CACB9">
            <w:pPr>
              <w:jc w:val="center"/>
            </w:pPr>
            <w:r>
              <w:rPr>
                <w:sz w:val="20"/>
              </w:rPr>
              <w:t>100Mbps+ 低延迟</w:t>
            </w:r>
          </w:p>
        </w:tc>
      </w:tr>
    </w:tbl>
    <w:p w14:paraId="6D35897E">
      <w:r>
        <w:t>软件依赖：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58D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457F2BEB">
            <w:pPr>
              <w:jc w:val="center"/>
            </w:pPr>
            <w:r>
              <w:rPr>
                <w:b/>
                <w:sz w:val="21"/>
              </w:rPr>
              <w:t>软件</w:t>
            </w:r>
          </w:p>
        </w:tc>
        <w:tc>
          <w:tcPr>
            <w:tcW w:w="2882" w:type="dxa"/>
            <w:shd w:val="clear" w:color="auto" w:fill="D9E2F3"/>
          </w:tcPr>
          <w:p w14:paraId="767F6040">
            <w:pPr>
              <w:jc w:val="center"/>
            </w:pPr>
            <w:r>
              <w:rPr>
                <w:b/>
                <w:sz w:val="21"/>
              </w:rPr>
              <w:t>最低版本</w:t>
            </w:r>
          </w:p>
        </w:tc>
        <w:tc>
          <w:tcPr>
            <w:tcW w:w="2882" w:type="dxa"/>
            <w:shd w:val="clear" w:color="auto" w:fill="D9E2F3"/>
          </w:tcPr>
          <w:p w14:paraId="5DE0D63A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14:paraId="12F9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C910FA7">
            <w:pPr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w="2882" w:type="dxa"/>
          </w:tcPr>
          <w:p w14:paraId="1728707B">
            <w:pPr>
              <w:jc w:val="center"/>
            </w:pPr>
            <w:r>
              <w:rPr>
                <w:sz w:val="20"/>
              </w:rPr>
              <w:t>&gt;= 3.10</w:t>
            </w:r>
          </w:p>
        </w:tc>
        <w:tc>
          <w:tcPr>
            <w:tcW w:w="2882" w:type="dxa"/>
          </w:tcPr>
          <w:p w14:paraId="1A95C540">
            <w:pPr>
              <w:jc w:val="center"/>
            </w:pPr>
            <w:r>
              <w:rPr>
                <w:sz w:val="20"/>
              </w:rPr>
              <w:t>后端运行环境</w:t>
            </w:r>
          </w:p>
        </w:tc>
      </w:tr>
      <w:tr w14:paraId="3CFA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20F6C82">
            <w:pPr>
              <w:jc w:val="center"/>
            </w:pPr>
            <w:r>
              <w:rPr>
                <w:sz w:val="20"/>
              </w:rPr>
              <w:t>Node.js</w:t>
            </w:r>
          </w:p>
        </w:tc>
        <w:tc>
          <w:tcPr>
            <w:tcW w:w="2882" w:type="dxa"/>
          </w:tcPr>
          <w:p w14:paraId="25D8BCB9">
            <w:pPr>
              <w:jc w:val="center"/>
            </w:pPr>
            <w:r>
              <w:rPr>
                <w:sz w:val="20"/>
              </w:rPr>
              <w:t>&gt;= 18</w:t>
            </w:r>
          </w:p>
        </w:tc>
        <w:tc>
          <w:tcPr>
            <w:tcW w:w="2882" w:type="dxa"/>
          </w:tcPr>
          <w:p w14:paraId="018E4ED4">
            <w:pPr>
              <w:jc w:val="center"/>
            </w:pPr>
            <w:r>
              <w:rPr>
                <w:sz w:val="20"/>
              </w:rPr>
              <w:t>前端构建与运行</w:t>
            </w:r>
          </w:p>
        </w:tc>
      </w:tr>
      <w:tr w14:paraId="5AE3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D588FBA">
            <w:pPr>
              <w:jc w:val="center"/>
            </w:pPr>
            <w:r>
              <w:rPr>
                <w:sz w:val="20"/>
              </w:rPr>
              <w:t>npm</w:t>
            </w:r>
          </w:p>
        </w:tc>
        <w:tc>
          <w:tcPr>
            <w:tcW w:w="2882" w:type="dxa"/>
          </w:tcPr>
          <w:p w14:paraId="17CBF562">
            <w:pPr>
              <w:jc w:val="center"/>
            </w:pPr>
            <w:r>
              <w:rPr>
                <w:sz w:val="20"/>
              </w:rPr>
              <w:t>&gt;= 9</w:t>
            </w:r>
          </w:p>
        </w:tc>
        <w:tc>
          <w:tcPr>
            <w:tcW w:w="2882" w:type="dxa"/>
          </w:tcPr>
          <w:p w14:paraId="1A922A0C">
            <w:pPr>
              <w:jc w:val="center"/>
            </w:pPr>
            <w:r>
              <w:rPr>
                <w:sz w:val="20"/>
              </w:rPr>
              <w:t>Node包管理</w:t>
            </w:r>
          </w:p>
        </w:tc>
      </w:tr>
      <w:tr w14:paraId="38D5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3E20161">
            <w:pPr>
              <w:jc w:val="center"/>
            </w:pPr>
            <w:r>
              <w:rPr>
                <w:sz w:val="20"/>
              </w:rPr>
              <w:t>Docker（可选）</w:t>
            </w:r>
          </w:p>
        </w:tc>
        <w:tc>
          <w:tcPr>
            <w:tcW w:w="2882" w:type="dxa"/>
          </w:tcPr>
          <w:p w14:paraId="589CD6E2">
            <w:pPr>
              <w:jc w:val="center"/>
            </w:pPr>
            <w:r>
              <w:rPr>
                <w:sz w:val="20"/>
              </w:rPr>
              <w:t>24+</w:t>
            </w:r>
          </w:p>
        </w:tc>
        <w:tc>
          <w:tcPr>
            <w:tcW w:w="2882" w:type="dxa"/>
          </w:tcPr>
          <w:p w14:paraId="5700F92D">
            <w:pPr>
              <w:jc w:val="center"/>
            </w:pPr>
            <w:r>
              <w:rPr>
                <w:sz w:val="20"/>
              </w:rPr>
              <w:t>容器化部署</w:t>
            </w:r>
          </w:p>
        </w:tc>
      </w:tr>
      <w:tr w14:paraId="3DD3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0C3EFF5">
            <w:pPr>
              <w:jc w:val="center"/>
            </w:pPr>
            <w:r>
              <w:rPr>
                <w:sz w:val="20"/>
              </w:rPr>
              <w:t>Docker Compose（可选）</w:t>
            </w:r>
          </w:p>
        </w:tc>
        <w:tc>
          <w:tcPr>
            <w:tcW w:w="2882" w:type="dxa"/>
          </w:tcPr>
          <w:p w14:paraId="2FF87309">
            <w:pPr>
              <w:jc w:val="center"/>
            </w:pPr>
            <w:r>
              <w:rPr>
                <w:sz w:val="20"/>
              </w:rPr>
              <w:t>V2</w:t>
            </w:r>
          </w:p>
        </w:tc>
        <w:tc>
          <w:tcPr>
            <w:tcW w:w="2882" w:type="dxa"/>
          </w:tcPr>
          <w:p w14:paraId="4E023BDB">
            <w:pPr>
              <w:jc w:val="center"/>
            </w:pPr>
            <w:r>
              <w:rPr>
                <w:sz w:val="20"/>
              </w:rPr>
              <w:t>容器编排</w:t>
            </w:r>
          </w:p>
        </w:tc>
      </w:tr>
      <w:tr w14:paraId="0DC1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E23FD6B">
            <w:pPr>
              <w:jc w:val="center"/>
            </w:pPr>
            <w:r>
              <w:rPr>
                <w:sz w:val="20"/>
              </w:rPr>
              <w:t>Conda（可选）</w:t>
            </w:r>
          </w:p>
        </w:tc>
        <w:tc>
          <w:tcPr>
            <w:tcW w:w="2882" w:type="dxa"/>
          </w:tcPr>
          <w:p w14:paraId="333E747F">
            <w:pPr>
              <w:jc w:val="center"/>
            </w:pPr>
            <w:r>
              <w:rPr>
                <w:sz w:val="20"/>
              </w:rPr>
              <w:t>任意</w:t>
            </w:r>
          </w:p>
        </w:tc>
        <w:tc>
          <w:tcPr>
            <w:tcW w:w="2882" w:type="dxa"/>
          </w:tcPr>
          <w:p w14:paraId="2AF617CA">
            <w:pPr>
              <w:jc w:val="center"/>
            </w:pPr>
            <w:r>
              <w:rPr>
                <w:sz w:val="20"/>
              </w:rPr>
              <w:t>OAC数字人环境</w:t>
            </w:r>
          </w:p>
        </w:tc>
      </w:tr>
    </w:tbl>
    <w:p w14:paraId="490EB2FD">
      <w:r>
        <w:rPr>
          <w:i/>
          <w:color w:val="666666"/>
          <w:sz w:val="21"/>
        </w:rPr>
        <w:t>💡 网络要求：系统需要访问 DeepSeek API (api.deepseek.com) 进行大模型推理，首次运行需下载 Embedding 模型 (~400MB)，之后可切换为离线模式。</w:t>
      </w:r>
    </w:p>
    <w:p w14:paraId="494633FC">
      <w:r>
        <w:br w:type="page"/>
      </w:r>
    </w:p>
    <w:p w14:paraId="4B5EAA50">
      <w:pPr>
        <w:pStyle w:val="3"/>
      </w:pPr>
      <w:r>
        <w:rPr>
          <w:color w:val="000000"/>
          <w:sz w:val="36"/>
        </w:rPr>
        <w:t>2 快速部署指南</w:t>
      </w:r>
    </w:p>
    <w:p w14:paraId="1267F766">
      <w:pPr>
        <w:pStyle w:val="4"/>
      </w:pPr>
      <w:r>
        <w:rPr>
          <w:color w:val="000000"/>
          <w:sz w:val="30"/>
        </w:rPr>
        <w:t>2.1 部署方案总览</w:t>
      </w:r>
    </w:p>
    <w:p w14:paraId="786E0969">
      <w:r>
        <w:t>根据使用场景和需求不同，提供三种部署方案：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AF3F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6AF6B64D">
            <w:pPr>
              <w:jc w:val="center"/>
            </w:pPr>
            <w:r>
              <w:rPr>
                <w:b/>
                <w:sz w:val="21"/>
              </w:rPr>
              <w:t>方案</w:t>
            </w:r>
          </w:p>
        </w:tc>
        <w:tc>
          <w:tcPr>
            <w:tcW w:w="2161" w:type="dxa"/>
            <w:shd w:val="clear" w:color="auto" w:fill="D9E2F3"/>
          </w:tcPr>
          <w:p w14:paraId="6EAC5163">
            <w:pPr>
              <w:jc w:val="center"/>
            </w:pPr>
            <w:r>
              <w:rPr>
                <w:b/>
                <w:sz w:val="21"/>
              </w:rPr>
              <w:t>适用场景</w:t>
            </w:r>
          </w:p>
        </w:tc>
        <w:tc>
          <w:tcPr>
            <w:tcW w:w="2161" w:type="dxa"/>
            <w:shd w:val="clear" w:color="auto" w:fill="D9E2F3"/>
          </w:tcPr>
          <w:p w14:paraId="2AD416FA">
            <w:pPr>
              <w:jc w:val="center"/>
            </w:pPr>
            <w:r>
              <w:rPr>
                <w:b/>
                <w:sz w:val="21"/>
              </w:rPr>
              <w:t>复杂度</w:t>
            </w:r>
          </w:p>
        </w:tc>
        <w:tc>
          <w:tcPr>
            <w:tcW w:w="2161" w:type="dxa"/>
            <w:shd w:val="clear" w:color="auto" w:fill="D9E2F3"/>
          </w:tcPr>
          <w:p w14:paraId="17C764C2">
            <w:pPr>
              <w:jc w:val="center"/>
            </w:pPr>
            <w:r>
              <w:rPr>
                <w:b/>
                <w:sz w:val="21"/>
              </w:rPr>
              <w:t>包含组件</w:t>
            </w:r>
          </w:p>
        </w:tc>
      </w:tr>
      <w:tr w14:paraId="6A82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4A615AB">
            <w:pPr>
              <w:jc w:val="center"/>
            </w:pPr>
            <w:r>
              <w:rPr>
                <w:sz w:val="20"/>
              </w:rPr>
              <w:t>方案A：本地开发部署</w:t>
            </w:r>
          </w:p>
        </w:tc>
        <w:tc>
          <w:tcPr>
            <w:tcW w:w="2161" w:type="dxa"/>
          </w:tcPr>
          <w:p w14:paraId="300B4C22">
            <w:pPr>
              <w:jc w:val="center"/>
            </w:pPr>
            <w:r>
              <w:rPr>
                <w:sz w:val="20"/>
              </w:rPr>
              <w:t>开发调试、本地演示</w:t>
            </w:r>
          </w:p>
        </w:tc>
        <w:tc>
          <w:tcPr>
            <w:tcW w:w="2161" w:type="dxa"/>
          </w:tcPr>
          <w:p w14:paraId="50ECA452">
            <w:pPr>
              <w:jc w:val="center"/>
            </w:pPr>
            <w:r>
              <w:rPr>
                <w:sz w:val="20"/>
              </w:rPr>
              <w:t>★☆☆</w:t>
            </w:r>
          </w:p>
        </w:tc>
        <w:tc>
          <w:tcPr>
            <w:tcW w:w="2161" w:type="dxa"/>
          </w:tcPr>
          <w:p w14:paraId="65CBF670">
            <w:pPr>
              <w:jc w:val="center"/>
            </w:pPr>
            <w:r>
              <w:rPr>
                <w:sz w:val="20"/>
              </w:rPr>
              <w:t>后端 + 前端 + 知识库</w:t>
            </w:r>
          </w:p>
        </w:tc>
      </w:tr>
      <w:tr w14:paraId="4E6AD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44FBA50">
            <w:pPr>
              <w:jc w:val="center"/>
            </w:pPr>
            <w:r>
              <w:rPr>
                <w:sz w:val="20"/>
              </w:rPr>
              <w:t>方案B：Docker容器化部署</w:t>
            </w:r>
          </w:p>
        </w:tc>
        <w:tc>
          <w:tcPr>
            <w:tcW w:w="2161" w:type="dxa"/>
          </w:tcPr>
          <w:p w14:paraId="7C5BDA04">
            <w:pPr>
              <w:jc w:val="center"/>
            </w:pPr>
            <w:r>
              <w:rPr>
                <w:sz w:val="20"/>
              </w:rPr>
              <w:t>服务器部署、团队协作</w:t>
            </w:r>
          </w:p>
        </w:tc>
        <w:tc>
          <w:tcPr>
            <w:tcW w:w="2161" w:type="dxa"/>
          </w:tcPr>
          <w:p w14:paraId="761C82D5">
            <w:pPr>
              <w:jc w:val="center"/>
            </w:pPr>
            <w:r>
              <w:rPr>
                <w:sz w:val="20"/>
              </w:rPr>
              <w:t>★★☆</w:t>
            </w:r>
          </w:p>
        </w:tc>
        <w:tc>
          <w:tcPr>
            <w:tcW w:w="2161" w:type="dxa"/>
          </w:tcPr>
          <w:p w14:paraId="179764FB">
            <w:pPr>
              <w:jc w:val="center"/>
            </w:pPr>
            <w:r>
              <w:rPr>
                <w:sz w:val="20"/>
              </w:rPr>
              <w:t>后端 + 前端（容器化）</w:t>
            </w:r>
          </w:p>
        </w:tc>
      </w:tr>
      <w:tr w14:paraId="2D010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CB7DA19">
            <w:pPr>
              <w:jc w:val="center"/>
            </w:pPr>
            <w:r>
              <w:rPr>
                <w:sz w:val="20"/>
              </w:rPr>
              <w:t>方案C：含3D数字人的完整部署</w:t>
            </w:r>
          </w:p>
        </w:tc>
        <w:tc>
          <w:tcPr>
            <w:tcW w:w="2161" w:type="dxa"/>
          </w:tcPr>
          <w:p w14:paraId="2FE8447B">
            <w:pPr>
              <w:jc w:val="center"/>
            </w:pPr>
            <w:r>
              <w:rPr>
                <w:sz w:val="20"/>
              </w:rPr>
              <w:t>完整功能体验、展览展示</w:t>
            </w:r>
          </w:p>
        </w:tc>
        <w:tc>
          <w:tcPr>
            <w:tcW w:w="2161" w:type="dxa"/>
          </w:tcPr>
          <w:p w14:paraId="39DC89BC">
            <w:pPr>
              <w:jc w:val="center"/>
            </w:pPr>
            <w:r>
              <w:rPr>
                <w:sz w:val="20"/>
              </w:rPr>
              <w:t>★★★</w:t>
            </w:r>
          </w:p>
        </w:tc>
        <w:tc>
          <w:tcPr>
            <w:tcW w:w="2161" w:type="dxa"/>
          </w:tcPr>
          <w:p w14:paraId="24DDB5B1">
            <w:pPr>
              <w:jc w:val="center"/>
            </w:pPr>
            <w:r>
              <w:rPr>
                <w:sz w:val="20"/>
              </w:rPr>
              <w:t>方案A/B + OAC + LAM</w:t>
            </w:r>
          </w:p>
        </w:tc>
      </w:tr>
    </w:tbl>
    <w:p w14:paraId="5969EDEC">
      <w:pPr>
        <w:pStyle w:val="4"/>
      </w:pPr>
      <w:r>
        <w:rPr>
          <w:color w:val="000000"/>
          <w:sz w:val="30"/>
        </w:rPr>
        <w:t>2.2 环境准备</w:t>
      </w:r>
    </w:p>
    <w:p w14:paraId="671A1AAF">
      <w:pPr>
        <w:pStyle w:val="5"/>
      </w:pPr>
      <w:r>
        <w:rPr>
          <w:color w:val="000000"/>
          <w:sz w:val="26"/>
        </w:rPr>
        <w:t>2.2.1 安装Python和Node.js</w:t>
      </w:r>
    </w:p>
    <w:p w14:paraId="3A74817C">
      <w:r>
        <w:t>从官方网站下载并安装：</w:t>
      </w:r>
    </w:p>
    <w:p w14:paraId="1A636C10">
      <w:pPr>
        <w:pStyle w:val="16"/>
        <w:ind w:left="850"/>
      </w:pPr>
      <w:r>
        <w:t>Python 3.10+：https://www.python.org/downloads/</w:t>
      </w:r>
    </w:p>
    <w:p w14:paraId="5C232E19">
      <w:pPr>
        <w:pStyle w:val="16"/>
        <w:ind w:left="850"/>
      </w:pPr>
      <w:r>
        <w:t>Node.js 18+：https://nodejs.org/</w:t>
      </w:r>
    </w:p>
    <w:p w14:paraId="162E63C6">
      <w:r>
        <w:t>安装完成后，在终端验证：</w:t>
      </w:r>
    </w:p>
    <w:p w14:paraId="4C536948">
      <w:pPr>
        <w:ind w:left="567"/>
      </w:pPr>
      <w:r>
        <w:rPr>
          <w:rFonts w:ascii="Consolas" w:hAnsi="Consolas"/>
          <w:color w:val="1E1E1E"/>
          <w:sz w:val="18"/>
        </w:rPr>
        <w:t>python --version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node --version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npm --version</w:t>
      </w:r>
    </w:p>
    <w:p w14:paraId="780FB6A3">
      <w:pPr>
        <w:pStyle w:val="5"/>
      </w:pPr>
      <w:r>
        <w:rPr>
          <w:color w:val="000000"/>
          <w:sz w:val="26"/>
        </w:rPr>
        <w:t>2.2.2 获取项目代码</w:t>
      </w:r>
    </w:p>
    <w:p w14:paraId="06C62F96">
      <w:r>
        <w:t>将项目代码复制到本地目录：</w:t>
      </w:r>
    </w:p>
    <w:p w14:paraId="5ADB8C95">
      <w:pPr>
        <w:ind w:left="567"/>
      </w:pPr>
      <w:r>
        <w:rPr>
          <w:rFonts w:ascii="Consolas" w:hAnsi="Consolas"/>
          <w:color w:val="1E1E1E"/>
          <w:sz w:val="18"/>
        </w:rPr>
        <w:t>AI数字人导游系统-核心代码包/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├── backend/          # 后端服务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├── frontend/         # 前端应用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├── OAC-config/       # 3D数字人配置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├── docker-compose.yml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├── 示范景区公开资料包/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└── README.md</w:t>
      </w:r>
    </w:p>
    <w:p w14:paraId="27151684">
      <w:pPr>
        <w:pStyle w:val="5"/>
      </w:pPr>
      <w:r>
        <w:rPr>
          <w:color w:val="000000"/>
          <w:sz w:val="26"/>
        </w:rPr>
        <w:t>2.2.3 申请DeepSeek API密钥</w:t>
      </w:r>
    </w:p>
    <w:p w14:paraId="7FFFB6FA">
      <w:r>
        <w:t>系统核心对话能力依赖DeepSeek大模型，需提前申请API密钥：</w:t>
      </w:r>
    </w:p>
    <w:p w14:paraId="22F10838">
      <w:pPr>
        <w:pStyle w:val="16"/>
        <w:ind w:left="850"/>
      </w:pPr>
      <w:r>
        <w:t>访问 https://platform.deepseek.com/api_keys 注册账号</w:t>
      </w:r>
    </w:p>
    <w:p w14:paraId="79800912">
      <w:pPr>
        <w:pStyle w:val="16"/>
        <w:ind w:left="850"/>
      </w:pPr>
      <w:r>
        <w:t>创建API Key并充值（初始注册赠送一定额度）</w:t>
      </w:r>
    </w:p>
    <w:p w14:paraId="2514518E">
      <w:pPr>
        <w:pStyle w:val="16"/>
        <w:ind w:left="850"/>
      </w:pPr>
      <w:r>
        <w:t>将密钥保存备用，后续配置到.env文件中</w:t>
      </w:r>
    </w:p>
    <w:p w14:paraId="578935A8">
      <w:pPr>
        <w:jc w:val="center"/>
      </w:pPr>
      <w:r>
        <w:rPr>
          <w:b/>
          <w:color w:val="0066CC"/>
          <w:sz w:val="21"/>
        </w:rPr>
        <w:t>[ 此处插入：图2.2.1 DeepSeek平台API密钥申请页面截图 ]</w:t>
      </w:r>
    </w:p>
    <w:p w14:paraId="7F442F8B">
      <w:pPr>
        <w:jc w:val="center"/>
      </w:pPr>
      <w:r>
        <w:rPr>
          <w:color w:val="666666"/>
          <w:sz w:val="18"/>
        </w:rPr>
        <w:t>【截图要点】展示DeepSeek控制台创建API Key的界面，箭头标注密钥复制按钮，展示密钥名称输入框、创建按钮、密钥复制弹窗。</w:t>
      </w:r>
    </w:p>
    <w:p w14:paraId="115BA414">
      <w:pPr>
        <w:pStyle w:val="5"/>
      </w:pPr>
      <w:r>
        <w:rPr>
          <w:color w:val="000000"/>
          <w:sz w:val="26"/>
        </w:rPr>
        <w:t>2.2.4 HTTPS与麦克风权限说明</w:t>
      </w:r>
    </w:p>
    <w:p w14:paraId="55041D43">
      <w:r>
        <w:t>系统语音交互功能需要浏览器麦克风权限，而浏览器要求页面必须在HTTPS环境下才能启用麦克风。项目已预置Vite自签名SSL插件，启动后自动支持HTTPS。</w:t>
      </w:r>
    </w:p>
    <w:p w14:paraId="0545F74A">
      <w:pPr>
        <w:pStyle w:val="4"/>
      </w:pPr>
      <w:r>
        <w:rPr>
          <w:color w:val="000000"/>
          <w:sz w:val="30"/>
        </w:rPr>
        <w:t>2.3 方案A：本地开发部署（推荐）</w:t>
      </w:r>
    </w:p>
    <w:p w14:paraId="2FEBA4F5">
      <w:pPr>
        <w:pStyle w:val="5"/>
      </w:pPr>
      <w:r>
        <w:rPr>
          <w:color w:val="000000"/>
          <w:sz w:val="26"/>
        </w:rPr>
        <w:t>2.3.1 后端部署</w:t>
      </w:r>
    </w:p>
    <w:p w14:paraId="020DC8C9">
      <w:r>
        <w:t>步骤1：创建Python虚拟环境</w:t>
      </w:r>
    </w:p>
    <w:p w14:paraId="3C0755C0">
      <w:pPr>
        <w:ind w:left="567"/>
      </w:pPr>
      <w:r>
        <w:rPr>
          <w:rFonts w:ascii="Consolas" w:hAnsi="Consolas"/>
          <w:color w:val="1E1E1E"/>
          <w:sz w:val="18"/>
        </w:rPr>
        <w:t>cd backend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python -m venv venv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Windows: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venv\Scripts\activate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Mac/Linux: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source venv/bin/activate</w:t>
      </w:r>
    </w:p>
    <w:p w14:paraId="67ED9344">
      <w:r>
        <w:t>步骤2：安装依赖</w:t>
      </w:r>
    </w:p>
    <w:p w14:paraId="56903874">
      <w:pPr>
        <w:ind w:left="567"/>
      </w:pPr>
      <w:r>
        <w:rPr>
          <w:rFonts w:ascii="Consolas" w:hAnsi="Consolas"/>
          <w:color w:val="1E1E1E"/>
          <w:sz w:val="18"/>
        </w:rPr>
        <w:t>pip install -r requirements.txt</w:t>
      </w:r>
    </w:p>
    <w:p w14:paraId="6203502C">
      <w:r>
        <w:t>步骤3：配置环境变量</w:t>
      </w:r>
    </w:p>
    <w:p w14:paraId="5FD025AC">
      <w:pPr>
        <w:ind w:left="567"/>
      </w:pPr>
      <w:r>
        <w:rPr>
          <w:rFonts w:ascii="Consolas" w:hAnsi="Consolas"/>
          <w:color w:val="1E1E1E"/>
          <w:sz w:val="18"/>
        </w:rPr>
        <w:t>cp .env.example .env</w:t>
      </w:r>
    </w:p>
    <w:p w14:paraId="1B51D8CE">
      <w:r>
        <w:t>编辑 .env 文件，填入DeepSeek API密钥：</w:t>
      </w:r>
    </w:p>
    <w:p w14:paraId="44EEA5DF">
      <w:pPr>
        <w:ind w:left="567"/>
      </w:pPr>
      <w:r>
        <w:rPr>
          <w:rFonts w:ascii="Consolas" w:hAnsi="Consolas"/>
          <w:color w:val="1E1E1E"/>
          <w:sz w:val="18"/>
        </w:rPr>
        <w:t>DEEPSEEK_API_KEY=sk-your-api-key-here   # 必填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DEEPSEEK_MODEL=deepseek-chat           # 可选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WHISPER_MODEL=base                     # 可选</w:t>
      </w:r>
    </w:p>
    <w:p w14:paraId="7366BD40">
      <w:r>
        <w:rPr>
          <w:i/>
          <w:color w:val="666666"/>
          <w:sz w:val="21"/>
        </w:rPr>
        <w:t>💡 编辑 .env 文件时，请删除 # 注释符号，将密钥填入等号后，不保留空格。</w:t>
      </w:r>
    </w:p>
    <w:p w14:paraId="6620C27E">
      <w:r>
        <w:t>步骤4：启动后端服务</w:t>
      </w:r>
    </w:p>
    <w:p w14:paraId="65207D17">
      <w:pPr>
        <w:ind w:left="567"/>
      </w:pPr>
      <w:r>
        <w:rPr>
          <w:rFonts w:ascii="Consolas" w:hAnsi="Consolas"/>
          <w:color w:val="1E1E1E"/>
          <w:sz w:val="18"/>
        </w:rPr>
        <w:t>python main.py</w:t>
      </w:r>
    </w:p>
    <w:p w14:paraId="752201A7">
      <w:r>
        <w:t>步骤5：验证后端</w:t>
      </w:r>
    </w:p>
    <w:p w14:paraId="5BBBD981">
      <w:r>
        <w:t>浏览器访问 http://localhost:8000/docs ，应看到FastAPI自动生成的Swagger交互式API文档页面。</w:t>
      </w:r>
    </w:p>
    <w:p w14:paraId="0E960315">
      <w:pPr>
        <w:jc w:val="center"/>
      </w:pPr>
      <w:r>
        <w:rPr>
          <w:b/>
          <w:color w:val="0066CC"/>
          <w:sz w:val="21"/>
        </w:rPr>
        <w:t>[ 此处插入：图2.3.1 后端Swagger API文档页面 ]</w:t>
      </w:r>
    </w:p>
    <w:p w14:paraId="25DC2A19">
      <w:pPr>
        <w:jc w:val="center"/>
      </w:pPr>
      <w:r>
        <w:rPr>
          <w:color w:val="666666"/>
          <w:sz w:val="18"/>
        </w:rPr>
        <w:t>【截图要点】展示FastAPI/docs页面，列出所有API端点（chat、voice、admin、user、upload等分组），可展开测试每个接口。</w:t>
      </w:r>
    </w:p>
    <w:p w14:paraId="239CA2C2">
      <w:pPr>
        <w:pStyle w:val="5"/>
      </w:pPr>
      <w:r>
        <w:rPr>
          <w:color w:val="000000"/>
          <w:sz w:val="26"/>
        </w:rPr>
        <w:t>2.3.2 前端部署</w:t>
      </w:r>
    </w:p>
    <w:p w14:paraId="0751B2DE">
      <w:r>
        <w:t>步骤1：安装依赖</w:t>
      </w:r>
    </w:p>
    <w:p w14:paraId="04FA3E40">
      <w:pPr>
        <w:ind w:left="567"/>
      </w:pPr>
      <w:r>
        <w:rPr>
          <w:rFonts w:ascii="Consolas" w:hAnsi="Consolas"/>
          <w:color w:val="1E1E1E"/>
          <w:sz w:val="18"/>
        </w:rPr>
        <w:t>cd frontend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npm install</w:t>
      </w:r>
    </w:p>
    <w:p w14:paraId="1BD678BE">
      <w:r>
        <w:t>步骤2：启动开发服务器</w:t>
      </w:r>
    </w:p>
    <w:p w14:paraId="4AAD7BB7">
      <w:pPr>
        <w:ind w:left="567"/>
      </w:pPr>
      <w:r>
        <w:rPr>
          <w:rFonts w:ascii="Consolas" w:hAnsi="Consolas"/>
          <w:color w:val="1E1E1E"/>
          <w:sz w:val="18"/>
        </w:rPr>
        <w:t>npm run dev</w:t>
      </w:r>
    </w:p>
    <w:p w14:paraId="79C4648F">
      <w:r>
        <w:t>步骤3：验证前端</w:t>
      </w:r>
    </w:p>
    <w:p w14:paraId="7400025F">
      <w:r>
        <w:t>浏览器打开 https://localhost:5173 ，即可看到系统首页。</w:t>
      </w:r>
    </w:p>
    <w:p w14:paraId="3ADE091D">
      <w:pPr>
        <w:jc w:val="center"/>
      </w:pPr>
      <w:r>
        <w:rPr>
          <w:b/>
          <w:color w:val="0066CC"/>
          <w:sz w:val="21"/>
        </w:rPr>
        <w:t>[ 此处插入：图2.3.2 系统首页（游客端）截图 ]</w:t>
      </w:r>
    </w:p>
    <w:p w14:paraId="5A9049B9">
      <w:pPr>
        <w:jc w:val="center"/>
      </w:pPr>
      <w:r>
        <w:rPr>
          <w:color w:val="666666"/>
          <w:sz w:val="18"/>
        </w:rPr>
        <w:t>【截图要点】展示系统首页全貌：顶部导航、景区手绘地图、景点标记、底部Tab栏（导览/问答/AI导游/路线/我的）。</w:t>
      </w:r>
    </w:p>
    <w:p w14:paraId="4B02BD98">
      <w:pPr>
        <w:pStyle w:val="5"/>
      </w:pPr>
      <w:r>
        <w:rPr>
          <w:color w:val="000000"/>
          <w:sz w:val="26"/>
        </w:rPr>
        <w:t>2.3.3 首次初始化</w:t>
      </w:r>
    </w:p>
    <w:p w14:paraId="34FA2DA8">
      <w:r>
        <w:t>首次启动后，需要进行知识库初始化：</w:t>
      </w:r>
    </w:p>
    <w:p w14:paraId="23134B68">
      <w:pPr>
        <w:pStyle w:val="16"/>
        <w:ind w:left="850"/>
      </w:pPr>
      <w:r>
        <w:t>浏览器访问 https://localhost:5173/admin 进入管理后台</w:t>
      </w:r>
    </w:p>
    <w:p w14:paraId="47FBFEFD">
      <w:pPr>
        <w:pStyle w:val="16"/>
        <w:ind w:left="850"/>
      </w:pPr>
      <w:r>
        <w:t>在左侧导航栏点击“知识库管理”</w:t>
      </w:r>
    </w:p>
    <w:p w14:paraId="30736186">
      <w:pPr>
        <w:pStyle w:val="16"/>
        <w:ind w:left="850"/>
      </w:pPr>
      <w:r>
        <w:t>点击“导入示例资料”按钮，系统将示范景区资料包解析并存入向量数据库</w:t>
      </w:r>
    </w:p>
    <w:p w14:paraId="2AE1EE10">
      <w:pPr>
        <w:pStyle w:val="16"/>
        <w:ind w:left="850"/>
      </w:pPr>
      <w:r>
        <w:t>等待导入完成（约3-5秒），即可开始使用问答功能</w:t>
      </w:r>
    </w:p>
    <w:p w14:paraId="67A841B7">
      <w:pPr>
        <w:jc w:val="center"/>
      </w:pPr>
      <w:r>
        <w:rPr>
          <w:b/>
          <w:color w:val="0066CC"/>
          <w:sz w:val="21"/>
        </w:rPr>
        <w:t>[ 此处插入：图2.3.3 管理后台知识库管理页面（导入示例资料） ]</w:t>
      </w:r>
    </w:p>
    <w:p w14:paraId="168AF95F">
      <w:pPr>
        <w:jc w:val="center"/>
      </w:pPr>
      <w:r>
        <w:rPr>
          <w:color w:val="666666"/>
          <w:sz w:val="18"/>
        </w:rPr>
        <w:t>【截图要点】展示知识库管理页面，标注“导入示例资料”按钮位置，显示导入成功后的知识条目列表（约60+条）。</w:t>
      </w:r>
    </w:p>
    <w:p w14:paraId="7699D691">
      <w:pPr>
        <w:pStyle w:val="4"/>
      </w:pPr>
      <w:r>
        <w:rPr>
          <w:color w:val="000000"/>
          <w:sz w:val="30"/>
        </w:rPr>
        <w:t>2.4 方案B：Docker容器化部署</w:t>
      </w:r>
    </w:p>
    <w:p w14:paraId="5A3A7D8D">
      <w:pPr>
        <w:pStyle w:val="5"/>
      </w:pPr>
      <w:r>
        <w:rPr>
          <w:color w:val="000000"/>
          <w:sz w:val="26"/>
        </w:rPr>
        <w:t>2.4.1 安装Docker</w:t>
      </w:r>
    </w:p>
    <w:p w14:paraId="7A374270">
      <w:pPr>
        <w:ind w:left="567"/>
      </w:pPr>
      <w:r>
        <w:rPr>
          <w:rFonts w:ascii="Consolas" w:hAnsi="Consolas"/>
          <w:color w:val="1E1E1E"/>
          <w:sz w:val="18"/>
        </w:rPr>
        <w:t># Windows: 下载 Docker Desktop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https://www.docker.com/products/docker-desktop/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Ubuntu: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sudo apt update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sudo apt install docker.io docker-compose-v2 -y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sudo systemctl enable docker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sudo systemctl start docker</w:t>
      </w:r>
    </w:p>
    <w:p w14:paraId="16BF8444">
      <w:pPr>
        <w:pStyle w:val="5"/>
      </w:pPr>
      <w:r>
        <w:rPr>
          <w:color w:val="000000"/>
          <w:sz w:val="26"/>
        </w:rPr>
        <w:t>2.4.2 创建环境变量文件</w:t>
      </w:r>
    </w:p>
    <w:p w14:paraId="0960530D">
      <w:r>
        <w:t>在项目根目录创建 .env 文件：</w:t>
      </w:r>
    </w:p>
    <w:p w14:paraId="5A5F7894">
      <w:pPr>
        <w:ind w:left="567"/>
      </w:pPr>
      <w:r>
        <w:rPr>
          <w:rFonts w:ascii="Consolas" w:hAnsi="Consolas"/>
          <w:color w:val="1E1E1E"/>
          <w:sz w:val="18"/>
        </w:rPr>
        <w:t>DEEPSEEK_API_KEY=sk-your-api-key-here</w:t>
      </w:r>
    </w:p>
    <w:p w14:paraId="220ECFD5">
      <w:pPr>
        <w:pStyle w:val="5"/>
      </w:pPr>
      <w:r>
        <w:rPr>
          <w:color w:val="000000"/>
          <w:sz w:val="26"/>
        </w:rPr>
        <w:t>2.4.3 构建并启动</w:t>
      </w:r>
    </w:p>
    <w:p w14:paraId="2CA05F0D">
      <w:pPr>
        <w:ind w:left="567"/>
      </w:pPr>
      <w:r>
        <w:rPr>
          <w:rFonts w:ascii="Consolas" w:hAnsi="Consolas"/>
          <w:color w:val="1E1E1E"/>
          <w:sz w:val="18"/>
        </w:rPr>
        <w:t># 构建并后台启动所有服务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docker compose up -d --build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查看运行状态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docker compose ps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查看实时日志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docker compose logs -f</w:t>
      </w:r>
    </w:p>
    <w:p w14:paraId="6F75B88B">
      <w:pPr>
        <w:pStyle w:val="5"/>
      </w:pPr>
      <w:r>
        <w:rPr>
          <w:color w:val="000000"/>
          <w:sz w:val="26"/>
        </w:rPr>
        <w:t>2.4.4 访问服务</w:t>
      </w:r>
    </w:p>
    <w:p w14:paraId="22472876">
      <w:r>
        <w:t>启动后，通过以下地址访问：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CF70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7D0564FE">
            <w:pPr>
              <w:jc w:val="center"/>
            </w:pPr>
            <w:r>
              <w:rPr>
                <w:b/>
                <w:sz w:val="21"/>
              </w:rPr>
              <w:t>服务</w:t>
            </w:r>
          </w:p>
        </w:tc>
        <w:tc>
          <w:tcPr>
            <w:tcW w:w="2882" w:type="dxa"/>
            <w:shd w:val="clear" w:color="auto" w:fill="D9E2F3"/>
          </w:tcPr>
          <w:p w14:paraId="4CF5AE7E">
            <w:pPr>
              <w:jc w:val="center"/>
            </w:pPr>
            <w:r>
              <w:rPr>
                <w:b/>
                <w:sz w:val="21"/>
              </w:rPr>
              <w:t>地址</w:t>
            </w:r>
          </w:p>
        </w:tc>
        <w:tc>
          <w:tcPr>
            <w:tcW w:w="2882" w:type="dxa"/>
            <w:shd w:val="clear" w:color="auto" w:fill="D9E2F3"/>
          </w:tcPr>
          <w:p w14:paraId="5E5C487A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14:paraId="33011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16AAA86">
            <w:pPr>
              <w:jc w:val="center"/>
            </w:pPr>
            <w:r>
              <w:rPr>
                <w:sz w:val="20"/>
              </w:rPr>
              <w:t>前端页面</w:t>
            </w:r>
          </w:p>
        </w:tc>
        <w:tc>
          <w:tcPr>
            <w:tcW w:w="2882" w:type="dxa"/>
          </w:tcPr>
          <w:p w14:paraId="2B9A27F4">
            <w:pPr>
              <w:jc w:val="center"/>
            </w:pPr>
            <w:r>
              <w:rPr>
                <w:sz w:val="20"/>
              </w:rPr>
              <w:t>https://localhost:5173</w:t>
            </w:r>
          </w:p>
        </w:tc>
        <w:tc>
          <w:tcPr>
            <w:tcW w:w="2882" w:type="dxa"/>
          </w:tcPr>
          <w:p w14:paraId="0A667CC0">
            <w:pPr>
              <w:jc w:val="center"/>
            </w:pPr>
            <w:r>
              <w:rPr>
                <w:sz w:val="20"/>
              </w:rPr>
              <w:t>游客端 + 管理后台</w:t>
            </w:r>
          </w:p>
        </w:tc>
      </w:tr>
      <w:tr w14:paraId="3A35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AF17D9">
            <w:pPr>
              <w:jc w:val="center"/>
            </w:pPr>
            <w:r>
              <w:rPr>
                <w:sz w:val="20"/>
              </w:rPr>
              <w:t>后端API</w:t>
            </w:r>
          </w:p>
        </w:tc>
        <w:tc>
          <w:tcPr>
            <w:tcW w:w="2882" w:type="dxa"/>
          </w:tcPr>
          <w:p w14:paraId="0E64DCFB">
            <w:pPr>
              <w:jc w:val="center"/>
            </w:pPr>
            <w:r>
              <w:rPr>
                <w:sz w:val="20"/>
              </w:rPr>
              <w:t>http://localhost:8000</w:t>
            </w:r>
          </w:p>
        </w:tc>
        <w:tc>
          <w:tcPr>
            <w:tcW w:w="2882" w:type="dxa"/>
          </w:tcPr>
          <w:p w14:paraId="564FE6FA">
            <w:pPr>
              <w:jc w:val="center"/>
            </w:pPr>
            <w:r>
              <w:rPr>
                <w:sz w:val="20"/>
              </w:rPr>
              <w:t>RESTful API服务</w:t>
            </w:r>
          </w:p>
        </w:tc>
      </w:tr>
      <w:tr w14:paraId="20C43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D8E827E">
            <w:pPr>
              <w:jc w:val="center"/>
            </w:pPr>
            <w:r>
              <w:rPr>
                <w:sz w:val="20"/>
              </w:rPr>
              <w:t>API文档</w:t>
            </w:r>
          </w:p>
        </w:tc>
        <w:tc>
          <w:tcPr>
            <w:tcW w:w="2882" w:type="dxa"/>
          </w:tcPr>
          <w:p w14:paraId="0DFF82AF">
            <w:pPr>
              <w:jc w:val="center"/>
            </w:pPr>
            <w:r>
              <w:rPr>
                <w:sz w:val="20"/>
              </w:rPr>
              <w:t>http://localhost:8000/docs</w:t>
            </w:r>
          </w:p>
        </w:tc>
        <w:tc>
          <w:tcPr>
            <w:tcW w:w="2882" w:type="dxa"/>
          </w:tcPr>
          <w:p w14:paraId="483743D1">
            <w:pPr>
              <w:jc w:val="center"/>
            </w:pPr>
            <w:r>
              <w:rPr>
                <w:sz w:val="20"/>
              </w:rPr>
              <w:t>Swagger交互文档</w:t>
            </w:r>
          </w:p>
        </w:tc>
      </w:tr>
    </w:tbl>
    <w:p w14:paraId="62961D89">
      <w:pPr>
        <w:pStyle w:val="5"/>
      </w:pPr>
      <w:r>
        <w:rPr>
          <w:color w:val="000000"/>
          <w:sz w:val="26"/>
        </w:rPr>
        <w:t>2.4.5 数据持久化说明</w:t>
      </w:r>
    </w:p>
    <w:p w14:paraId="5A638BC8">
      <w:r>
        <w:t>Docker部署模式下，以下数据通过Volume映射实现持久化：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F5E1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31775996">
            <w:pPr>
              <w:jc w:val="center"/>
            </w:pPr>
            <w:r>
              <w:rPr>
                <w:b/>
                <w:sz w:val="21"/>
              </w:rPr>
              <w:t>数据内容</w:t>
            </w:r>
          </w:p>
        </w:tc>
        <w:tc>
          <w:tcPr>
            <w:tcW w:w="2882" w:type="dxa"/>
            <w:shd w:val="clear" w:color="auto" w:fill="D9E2F3"/>
          </w:tcPr>
          <w:p w14:paraId="2FD77126">
            <w:pPr>
              <w:jc w:val="center"/>
            </w:pPr>
            <w:r>
              <w:rPr>
                <w:b/>
                <w:sz w:val="21"/>
              </w:rPr>
              <w:t>宿主机路径</w:t>
            </w:r>
          </w:p>
        </w:tc>
        <w:tc>
          <w:tcPr>
            <w:tcW w:w="2882" w:type="dxa"/>
            <w:shd w:val="clear" w:color="auto" w:fill="D9E2F3"/>
          </w:tcPr>
          <w:p w14:paraId="74B3E6C2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14:paraId="0245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92511F7">
            <w:pPr>
              <w:jc w:val="center"/>
            </w:pPr>
            <w:r>
              <w:rPr>
                <w:sz w:val="20"/>
              </w:rPr>
              <w:t>SQLite数据库</w:t>
            </w:r>
          </w:p>
        </w:tc>
        <w:tc>
          <w:tcPr>
            <w:tcW w:w="2882" w:type="dxa"/>
          </w:tcPr>
          <w:p w14:paraId="7F91FE5D">
            <w:pPr>
              <w:jc w:val="center"/>
            </w:pPr>
            <w:r>
              <w:rPr>
                <w:sz w:val="20"/>
              </w:rPr>
              <w:t>./backend/data.db</w:t>
            </w:r>
          </w:p>
        </w:tc>
        <w:tc>
          <w:tcPr>
            <w:tcW w:w="2882" w:type="dxa"/>
          </w:tcPr>
          <w:p w14:paraId="5716A898">
            <w:pPr>
              <w:jc w:val="center"/>
            </w:pPr>
            <w:r>
              <w:rPr>
                <w:sz w:val="20"/>
              </w:rPr>
              <w:t>用户、对话记录等业务数据</w:t>
            </w:r>
          </w:p>
        </w:tc>
      </w:tr>
      <w:tr w14:paraId="10CBC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DE9C1E8">
            <w:pPr>
              <w:jc w:val="center"/>
            </w:pPr>
            <w:r>
              <w:rPr>
                <w:sz w:val="20"/>
              </w:rPr>
              <w:t>向量数据库</w:t>
            </w:r>
          </w:p>
        </w:tc>
        <w:tc>
          <w:tcPr>
            <w:tcW w:w="2882" w:type="dxa"/>
          </w:tcPr>
          <w:p w14:paraId="2A0D954C">
            <w:pPr>
              <w:jc w:val="center"/>
            </w:pPr>
            <w:r>
              <w:rPr>
                <w:sz w:val="20"/>
              </w:rPr>
              <w:t>./backend/chroma_db/</w:t>
            </w:r>
          </w:p>
        </w:tc>
        <w:tc>
          <w:tcPr>
            <w:tcW w:w="2882" w:type="dxa"/>
          </w:tcPr>
          <w:p w14:paraId="05E578E9">
            <w:pPr>
              <w:jc w:val="center"/>
            </w:pPr>
            <w:r>
              <w:rPr>
                <w:sz w:val="20"/>
              </w:rPr>
              <w:t>知识库向量索引</w:t>
            </w:r>
          </w:p>
        </w:tc>
      </w:tr>
    </w:tbl>
    <w:p w14:paraId="40475AC5">
      <w:r>
        <w:rPr>
          <w:i/>
          <w:color w:val="666666"/>
          <w:sz w:val="21"/>
        </w:rPr>
        <w:t>💡 删除容器时务必先备份 data.db 和 chroma_db 目录，避免数据丢失。</w:t>
      </w:r>
    </w:p>
    <w:p w14:paraId="3886B477">
      <w:pPr>
        <w:pStyle w:val="4"/>
      </w:pPr>
      <w:r>
        <w:rPr>
          <w:color w:val="000000"/>
          <w:sz w:val="30"/>
        </w:rPr>
        <w:t>2.5 方案C：含3D数字人的完整部署</w:t>
      </w:r>
    </w:p>
    <w:p w14:paraId="4A9F9FD5">
      <w:r>
        <w:t>如需启用3D数字人实时渲染，需要额外部署OpenAvatarChat（OAC）引擎。</w:t>
      </w:r>
    </w:p>
    <w:p w14:paraId="596951A9">
      <w:pPr>
        <w:pStyle w:val="5"/>
      </w:pPr>
      <w:r>
        <w:rPr>
          <w:color w:val="000000"/>
          <w:sz w:val="26"/>
        </w:rPr>
        <w:t>2.5.1 安装Conda环境</w:t>
      </w:r>
    </w:p>
    <w:p w14:paraId="785745F9">
      <w:pPr>
        <w:ind w:left="567"/>
      </w:pPr>
      <w:r>
        <w:rPr>
          <w:rFonts w:ascii="Consolas" w:hAnsi="Consolas"/>
          <w:color w:val="1E1E1E"/>
          <w:sz w:val="18"/>
        </w:rPr>
        <w:t># 安装 Miniconda（如已安装可跳过）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https://docs.conda.io/en/latest/miniconda.html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conda create -n oac python=3.10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conda activate oac</w:t>
      </w:r>
    </w:p>
    <w:p w14:paraId="32267B73">
      <w:pPr>
        <w:pStyle w:val="5"/>
      </w:pPr>
      <w:r>
        <w:rPr>
          <w:color w:val="000000"/>
          <w:sz w:val="26"/>
        </w:rPr>
        <w:t>2.5.2 克隆并安装OpenAvatarChat</w:t>
      </w:r>
    </w:p>
    <w:p w14:paraId="7F6DD2E4">
      <w:pPr>
        <w:ind w:left="567"/>
      </w:pPr>
      <w:r>
        <w:rPr>
          <w:rFonts w:ascii="Consolas" w:hAnsi="Consolas"/>
          <w:color w:val="1E1E1E"/>
          <w:sz w:val="18"/>
        </w:rPr>
        <w:t>git clone https://github.com/OpenAvatarChat/OpenAvatarChat.git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cd OpenAvatarChat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conda env create -f environment.yml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conda activate oac</w:t>
      </w:r>
    </w:p>
    <w:p w14:paraId="260B7856">
      <w:pPr>
        <w:pStyle w:val="5"/>
      </w:pPr>
      <w:r>
        <w:rPr>
          <w:color w:val="000000"/>
          <w:sz w:val="26"/>
        </w:rPr>
        <w:t>2.5.3 配置文件复制与说明</w:t>
      </w:r>
    </w:p>
    <w:p w14:paraId="7B3878C4">
      <w:r>
        <w:t>将项目中预置的灵山景区OAC配置文件复制到OAC目录：</w:t>
      </w:r>
    </w:p>
    <w:p w14:paraId="14CDA69C">
      <w:pPr>
        <w:ind w:left="567"/>
      </w:pPr>
      <w:r>
        <w:rPr>
          <w:rFonts w:ascii="Consolas" w:hAnsi="Consolas"/>
          <w:color w:val="1E1E1E"/>
          <w:sz w:val="18"/>
        </w:rPr>
        <w:t>cp /path/to/项目/OAC-config/lingshan_http.yaml \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 xml:space="preserve">   OpenAvatarChat/config/</w:t>
      </w:r>
    </w:p>
    <w:p w14:paraId="3BEF9C08">
      <w:r>
        <w:t>该配置文件关键参数：</w:t>
      </w:r>
    </w:p>
    <w:p w14:paraId="6BA039F9">
      <w:pPr>
        <w:pStyle w:val="16"/>
        <w:ind w:left="850"/>
      </w:pPr>
      <w:r>
        <w:t>service.port: 8787 — OAC服务监听端口</w:t>
      </w:r>
    </w:p>
    <w:p w14:paraId="4C8F9BE3">
      <w:pPr>
        <w:pStyle w:val="16"/>
        <w:ind w:left="850"/>
      </w:pPr>
      <w:r>
        <w:t>api_url: http://localhost:8000/api/chat/v1 — 指向本系统后端</w:t>
      </w:r>
    </w:p>
    <w:p w14:paraId="5BC4D8CA">
      <w:pPr>
        <w:pStyle w:val="16"/>
        <w:ind w:left="850"/>
      </w:pPr>
      <w:r>
        <w:t>Edge_TTS.voice — TTS声线，与管理后台选择的角色联动</w:t>
      </w:r>
    </w:p>
    <w:p w14:paraId="4B97C71D">
      <w:pPr>
        <w:pStyle w:val="16"/>
        <w:ind w:left="850"/>
      </w:pPr>
      <w:r>
        <w:t>LAM_Driver — 数字人音频到表情驱动的处理管道</w:t>
      </w:r>
    </w:p>
    <w:p w14:paraId="4E0A3EC8">
      <w:pPr>
        <w:pStyle w:val="5"/>
      </w:pPr>
      <w:r>
        <w:rPr>
          <w:color w:val="000000"/>
          <w:sz w:val="26"/>
        </w:rPr>
        <w:t>2.5.4 启动并验证</w:t>
      </w:r>
    </w:p>
    <w:p w14:paraId="63F0E871">
      <w:pPr>
        <w:ind w:left="567"/>
      </w:pPr>
      <w:r>
        <w:rPr>
          <w:rFonts w:ascii="Consolas" w:hAnsi="Consolas"/>
          <w:color w:val="1E1E1E"/>
          <w:sz w:val="18"/>
        </w:rPr>
        <w:t>python src/demo.py --config config/lingshan_http.yaml</w:t>
      </w:r>
    </w:p>
    <w:p w14:paraId="1867D8CE">
      <w:r>
        <w:t>OAC启动成功后，访问 https://localhost:5173/tourist/digital-human 进入数字人页面。</w:t>
      </w:r>
    </w:p>
    <w:p w14:paraId="733EC2A5">
      <w:pPr>
        <w:jc w:val="center"/>
      </w:pPr>
      <w:r>
        <w:rPr>
          <w:b/>
          <w:color w:val="0066CC"/>
          <w:sz w:val="21"/>
        </w:rPr>
        <w:t>[ 此处插入：图2.5.1 3D数字人实时交互页面截图 ]</w:t>
      </w:r>
    </w:p>
    <w:p w14:paraId="7A7D5060">
      <w:pPr>
        <w:jc w:val="center"/>
      </w:pPr>
      <w:r>
        <w:rPr>
          <w:color w:val="666666"/>
          <w:sz w:val="18"/>
        </w:rPr>
        <w:t>【截图要点】展示数字人对话页面：左侧为3D数字人实时渲染，底部为语音/文本输入区，对话气泡显示历史记录。</w:t>
      </w:r>
    </w:p>
    <w:p w14:paraId="03EB136C">
      <w:pPr>
        <w:pStyle w:val="4"/>
      </w:pPr>
      <w:r>
        <w:rPr>
          <w:color w:val="000000"/>
          <w:sz w:val="30"/>
        </w:rPr>
        <w:t>2.6 部署验证清单</w:t>
      </w:r>
    </w:p>
    <w:p w14:paraId="2E329894">
      <w:r>
        <w:t>完成部署后，按照下表逐项验证系统功能：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2146"/>
        <w:gridCol w:w="2157"/>
        <w:gridCol w:w="2416"/>
      </w:tblGrid>
      <w:tr w14:paraId="36A4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0A276A17">
            <w:pPr>
              <w:jc w:val="center"/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2161" w:type="dxa"/>
            <w:shd w:val="clear" w:color="auto" w:fill="D9E2F3"/>
          </w:tcPr>
          <w:p w14:paraId="70ACED39">
            <w:pPr>
              <w:jc w:val="center"/>
            </w:pPr>
            <w:r>
              <w:rPr>
                <w:b/>
                <w:sz w:val="21"/>
              </w:rPr>
              <w:t>验证项</w:t>
            </w:r>
          </w:p>
        </w:tc>
        <w:tc>
          <w:tcPr>
            <w:tcW w:w="2161" w:type="dxa"/>
            <w:shd w:val="clear" w:color="auto" w:fill="D9E2F3"/>
          </w:tcPr>
          <w:p w14:paraId="62CF31B7">
            <w:pPr>
              <w:jc w:val="center"/>
            </w:pPr>
            <w:r>
              <w:rPr>
                <w:b/>
                <w:sz w:val="21"/>
              </w:rPr>
              <w:t>预期结果</w:t>
            </w:r>
          </w:p>
        </w:tc>
        <w:tc>
          <w:tcPr>
            <w:tcW w:w="2161" w:type="dxa"/>
            <w:shd w:val="clear" w:color="auto" w:fill="D9E2F3"/>
          </w:tcPr>
          <w:p w14:paraId="07E0BD99">
            <w:pPr>
              <w:jc w:val="center"/>
            </w:pPr>
            <w:r>
              <w:rPr>
                <w:b/>
                <w:sz w:val="21"/>
              </w:rPr>
              <w:t>验证方法</w:t>
            </w:r>
          </w:p>
        </w:tc>
      </w:tr>
      <w:tr w14:paraId="3435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6EBB87D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161" w:type="dxa"/>
          </w:tcPr>
          <w:p w14:paraId="7F393D6E">
            <w:pPr>
              <w:jc w:val="center"/>
            </w:pPr>
            <w:r>
              <w:rPr>
                <w:sz w:val="20"/>
              </w:rPr>
              <w:t>后端服务健康检查</w:t>
            </w:r>
          </w:p>
        </w:tc>
        <w:tc>
          <w:tcPr>
            <w:tcW w:w="2161" w:type="dxa"/>
          </w:tcPr>
          <w:p w14:paraId="4425887F">
            <w:pPr>
              <w:jc w:val="center"/>
            </w:pPr>
            <w:r>
              <w:rPr>
                <w:sz w:val="20"/>
              </w:rPr>
              <w:t>返回 {"status":"ok"}</w:t>
            </w:r>
          </w:p>
        </w:tc>
        <w:tc>
          <w:tcPr>
            <w:tcW w:w="2161" w:type="dxa"/>
          </w:tcPr>
          <w:p w14:paraId="5A452027">
            <w:pPr>
              <w:jc w:val="center"/>
            </w:pPr>
            <w:r>
              <w:rPr>
                <w:sz w:val="20"/>
              </w:rPr>
              <w:t>访问 /api/health</w:t>
            </w:r>
          </w:p>
        </w:tc>
      </w:tr>
      <w:tr w14:paraId="250D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C06A77F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161" w:type="dxa"/>
          </w:tcPr>
          <w:p w14:paraId="1B520B34">
            <w:pPr>
              <w:jc w:val="center"/>
            </w:pPr>
            <w:r>
              <w:rPr>
                <w:sz w:val="20"/>
              </w:rPr>
              <w:t>API文档可访问</w:t>
            </w:r>
          </w:p>
        </w:tc>
        <w:tc>
          <w:tcPr>
            <w:tcW w:w="2161" w:type="dxa"/>
          </w:tcPr>
          <w:p w14:paraId="46E586D2">
            <w:pPr>
              <w:jc w:val="center"/>
            </w:pPr>
            <w:r>
              <w:rPr>
                <w:sz w:val="20"/>
              </w:rPr>
              <w:t>显示Swagger页面</w:t>
            </w:r>
          </w:p>
        </w:tc>
        <w:tc>
          <w:tcPr>
            <w:tcW w:w="2161" w:type="dxa"/>
          </w:tcPr>
          <w:p w14:paraId="26EB8D9A">
            <w:pPr>
              <w:jc w:val="center"/>
            </w:pPr>
            <w:r>
              <w:rPr>
                <w:sz w:val="20"/>
              </w:rPr>
              <w:t>访问 /docs</w:t>
            </w:r>
          </w:p>
        </w:tc>
      </w:tr>
      <w:tr w14:paraId="5D173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6E9DA76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161" w:type="dxa"/>
          </w:tcPr>
          <w:p w14:paraId="4276C43F">
            <w:pPr>
              <w:jc w:val="center"/>
            </w:pPr>
            <w:r>
              <w:rPr>
                <w:sz w:val="20"/>
              </w:rPr>
              <w:t>前端页面可访问</w:t>
            </w:r>
          </w:p>
        </w:tc>
        <w:tc>
          <w:tcPr>
            <w:tcW w:w="2161" w:type="dxa"/>
          </w:tcPr>
          <w:p w14:paraId="33A9552A">
            <w:pPr>
              <w:jc w:val="center"/>
            </w:pPr>
            <w:r>
              <w:rPr>
                <w:sz w:val="20"/>
              </w:rPr>
              <w:t>正常加载首页</w:t>
            </w:r>
          </w:p>
        </w:tc>
        <w:tc>
          <w:tcPr>
            <w:tcW w:w="2161" w:type="dxa"/>
          </w:tcPr>
          <w:p w14:paraId="3B8875FB">
            <w:pPr>
              <w:jc w:val="center"/>
            </w:pPr>
            <w:r>
              <w:rPr>
                <w:sz w:val="20"/>
              </w:rPr>
              <w:t>访问 https://localhost:5173</w:t>
            </w:r>
          </w:p>
        </w:tc>
      </w:tr>
      <w:tr w14:paraId="4E23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965F709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161" w:type="dxa"/>
          </w:tcPr>
          <w:p w14:paraId="5B0AEBBC">
            <w:pPr>
              <w:jc w:val="center"/>
            </w:pPr>
            <w:r>
              <w:rPr>
                <w:sz w:val="20"/>
              </w:rPr>
              <w:t>用户注册登录</w:t>
            </w:r>
          </w:p>
        </w:tc>
        <w:tc>
          <w:tcPr>
            <w:tcW w:w="2161" w:type="dxa"/>
          </w:tcPr>
          <w:p w14:paraId="1F99A570">
            <w:pPr>
              <w:jc w:val="center"/>
            </w:pPr>
            <w:r>
              <w:rPr>
                <w:sz w:val="20"/>
              </w:rPr>
              <w:t>手机号注册并登录成功</w:t>
            </w:r>
          </w:p>
        </w:tc>
        <w:tc>
          <w:tcPr>
            <w:tcW w:w="2161" w:type="dxa"/>
          </w:tcPr>
          <w:p w14:paraId="188BF704">
            <w:pPr>
              <w:jc w:val="center"/>
            </w:pPr>
            <w:r>
              <w:rPr>
                <w:sz w:val="20"/>
              </w:rPr>
              <w:t>游客端→我的→登录</w:t>
            </w:r>
          </w:p>
        </w:tc>
      </w:tr>
      <w:tr w14:paraId="5B3F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9EF38BD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161" w:type="dxa"/>
          </w:tcPr>
          <w:p w14:paraId="679B60FA">
            <w:pPr>
              <w:jc w:val="center"/>
            </w:pPr>
            <w:r>
              <w:rPr>
                <w:sz w:val="20"/>
              </w:rPr>
              <w:t>智能问答功能</w:t>
            </w:r>
          </w:p>
        </w:tc>
        <w:tc>
          <w:tcPr>
            <w:tcW w:w="2161" w:type="dxa"/>
          </w:tcPr>
          <w:p w14:paraId="5F88DC0E">
            <w:pPr>
              <w:jc w:val="center"/>
            </w:pPr>
            <w:r>
              <w:rPr>
                <w:sz w:val="20"/>
              </w:rPr>
              <w:t>输入问题返回合理回答</w:t>
            </w:r>
          </w:p>
        </w:tc>
        <w:tc>
          <w:tcPr>
            <w:tcW w:w="2161" w:type="dxa"/>
          </w:tcPr>
          <w:p w14:paraId="5B31699F">
            <w:pPr>
              <w:jc w:val="center"/>
            </w:pPr>
            <w:r>
              <w:rPr>
                <w:sz w:val="20"/>
              </w:rPr>
              <w:t>问答页输入景区问题</w:t>
            </w:r>
          </w:p>
        </w:tc>
      </w:tr>
      <w:tr w14:paraId="58DBC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39B3CB2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161" w:type="dxa"/>
          </w:tcPr>
          <w:p w14:paraId="1CA83AA4">
            <w:pPr>
              <w:jc w:val="center"/>
            </w:pPr>
            <w:r>
              <w:rPr>
                <w:sz w:val="20"/>
              </w:rPr>
              <w:t>语音输入功能</w:t>
            </w:r>
          </w:p>
        </w:tc>
        <w:tc>
          <w:tcPr>
            <w:tcW w:w="2161" w:type="dxa"/>
          </w:tcPr>
          <w:p w14:paraId="3C9F451D">
            <w:pPr>
              <w:jc w:val="center"/>
            </w:pPr>
            <w:r>
              <w:rPr>
                <w:sz w:val="20"/>
              </w:rPr>
              <w:t>语音识别为文字</w:t>
            </w:r>
          </w:p>
        </w:tc>
        <w:tc>
          <w:tcPr>
            <w:tcW w:w="2161" w:type="dxa"/>
          </w:tcPr>
          <w:p w14:paraId="119310A1">
            <w:pPr>
              <w:jc w:val="center"/>
            </w:pPr>
            <w:r>
              <w:rPr>
                <w:sz w:val="20"/>
              </w:rPr>
              <w:t>点击语音按钮说话</w:t>
            </w:r>
          </w:p>
        </w:tc>
      </w:tr>
      <w:tr w14:paraId="04C02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20B4132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161" w:type="dxa"/>
          </w:tcPr>
          <w:p w14:paraId="3B95536C">
            <w:pPr>
              <w:jc w:val="center"/>
            </w:pPr>
            <w:r>
              <w:rPr>
                <w:sz w:val="20"/>
              </w:rPr>
              <w:t>语音播报功能</w:t>
            </w:r>
          </w:p>
        </w:tc>
        <w:tc>
          <w:tcPr>
            <w:tcW w:w="2161" w:type="dxa"/>
          </w:tcPr>
          <w:p w14:paraId="47903A25">
            <w:pPr>
              <w:jc w:val="center"/>
            </w:pPr>
            <w:r>
              <w:rPr>
                <w:sz w:val="20"/>
              </w:rPr>
              <w:t>回答内容自动播报</w:t>
            </w:r>
          </w:p>
        </w:tc>
        <w:tc>
          <w:tcPr>
            <w:tcW w:w="2161" w:type="dxa"/>
          </w:tcPr>
          <w:p w14:paraId="5E8C98FC">
            <w:pPr>
              <w:jc w:val="center"/>
            </w:pPr>
            <w:r>
              <w:rPr>
                <w:sz w:val="20"/>
              </w:rPr>
              <w:t>问答页查看播放状态</w:t>
            </w:r>
          </w:p>
        </w:tc>
      </w:tr>
      <w:tr w14:paraId="0B09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B40CC72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161" w:type="dxa"/>
          </w:tcPr>
          <w:p w14:paraId="0448402E">
            <w:pPr>
              <w:jc w:val="center"/>
            </w:pPr>
            <w:r>
              <w:rPr>
                <w:sz w:val="20"/>
              </w:rPr>
              <w:t>知识库检索</w:t>
            </w:r>
          </w:p>
        </w:tc>
        <w:tc>
          <w:tcPr>
            <w:tcW w:w="2161" w:type="dxa"/>
          </w:tcPr>
          <w:p w14:paraId="73BE4577">
            <w:pPr>
              <w:jc w:val="center"/>
            </w:pPr>
            <w:r>
              <w:rPr>
                <w:sz w:val="20"/>
              </w:rPr>
              <w:t>管理后台知识条目可见</w:t>
            </w:r>
          </w:p>
        </w:tc>
        <w:tc>
          <w:tcPr>
            <w:tcW w:w="2161" w:type="dxa"/>
          </w:tcPr>
          <w:p w14:paraId="67005FA5">
            <w:pPr>
              <w:jc w:val="center"/>
            </w:pPr>
            <w:r>
              <w:rPr>
                <w:sz w:val="20"/>
              </w:rPr>
              <w:t>访问 /admin/knowledge</w:t>
            </w:r>
          </w:p>
        </w:tc>
      </w:tr>
      <w:tr w14:paraId="0BE5C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6E77B7E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161" w:type="dxa"/>
          </w:tcPr>
          <w:p w14:paraId="580471C8">
            <w:pPr>
              <w:jc w:val="center"/>
            </w:pPr>
            <w:r>
              <w:rPr>
                <w:sz w:val="20"/>
              </w:rPr>
              <w:t>数据大屏</w:t>
            </w:r>
          </w:p>
        </w:tc>
        <w:tc>
          <w:tcPr>
            <w:tcW w:w="2161" w:type="dxa"/>
          </w:tcPr>
          <w:p w14:paraId="5FB4FD8F">
            <w:pPr>
              <w:jc w:val="center"/>
            </w:pPr>
            <w:r>
              <w:rPr>
                <w:sz w:val="20"/>
              </w:rPr>
              <w:t>显示统计数据</w:t>
            </w:r>
          </w:p>
        </w:tc>
        <w:tc>
          <w:tcPr>
            <w:tcW w:w="2161" w:type="dxa"/>
          </w:tcPr>
          <w:p w14:paraId="437651CA">
            <w:pPr>
              <w:jc w:val="center"/>
            </w:pPr>
            <w:r>
              <w:rPr>
                <w:sz w:val="20"/>
              </w:rPr>
              <w:t>访问 /admin/dashboard</w:t>
            </w:r>
          </w:p>
        </w:tc>
      </w:tr>
      <w:tr w14:paraId="348A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C22D826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161" w:type="dxa"/>
          </w:tcPr>
          <w:p w14:paraId="2764A13D">
            <w:pPr>
              <w:jc w:val="center"/>
            </w:pPr>
            <w:r>
              <w:rPr>
                <w:sz w:val="20"/>
              </w:rPr>
              <w:t>3D数字人（可选）</w:t>
            </w:r>
          </w:p>
        </w:tc>
        <w:tc>
          <w:tcPr>
            <w:tcW w:w="2161" w:type="dxa"/>
          </w:tcPr>
          <w:p w14:paraId="4708AD7D">
            <w:pPr>
              <w:jc w:val="center"/>
            </w:pPr>
            <w:r>
              <w:rPr>
                <w:sz w:val="20"/>
              </w:rPr>
              <w:t>数字人页面正常渲染</w:t>
            </w:r>
          </w:p>
        </w:tc>
        <w:tc>
          <w:tcPr>
            <w:tcW w:w="2161" w:type="dxa"/>
          </w:tcPr>
          <w:p w14:paraId="7FB3C5E9">
            <w:pPr>
              <w:jc w:val="center"/>
            </w:pPr>
            <w:r>
              <w:rPr>
                <w:sz w:val="20"/>
              </w:rPr>
              <w:t>访问 /tourist/digital-human</w:t>
            </w:r>
          </w:p>
        </w:tc>
      </w:tr>
    </w:tbl>
    <w:p w14:paraId="3C90109F">
      <w:r>
        <w:br w:type="page"/>
      </w:r>
    </w:p>
    <w:p w14:paraId="3682A663">
      <w:pPr>
        <w:pStyle w:val="3"/>
      </w:pPr>
      <w:r>
        <w:rPr>
          <w:color w:val="000000"/>
          <w:sz w:val="36"/>
        </w:rPr>
        <w:t>3 详细部署配置</w:t>
      </w:r>
    </w:p>
    <w:p w14:paraId="61D538DE">
      <w:pPr>
        <w:pStyle w:val="4"/>
      </w:pPr>
      <w:r>
        <w:rPr>
          <w:color w:val="000000"/>
          <w:sz w:val="30"/>
        </w:rPr>
        <w:t>3.1 后端配置详解</w:t>
      </w:r>
    </w:p>
    <w:p w14:paraId="4A209C2B">
      <w:pPr>
        <w:pStyle w:val="5"/>
      </w:pPr>
      <w:r>
        <w:rPr>
          <w:color w:val="000000"/>
          <w:sz w:val="26"/>
        </w:rPr>
        <w:t>3.1.1 环境变量参考表</w:t>
      </w:r>
    </w:p>
    <w:p w14:paraId="459D2431">
      <w:r>
        <w:t>后端所有配置通过环境变量或 .env 文件管理：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462"/>
        <w:gridCol w:w="2616"/>
        <w:gridCol w:w="1520"/>
        <w:gridCol w:w="1348"/>
      </w:tblGrid>
      <w:tr w14:paraId="2671F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030D69F1">
            <w:pPr>
              <w:jc w:val="center"/>
            </w:pPr>
            <w:r>
              <w:rPr>
                <w:b/>
                <w:sz w:val="21"/>
              </w:rPr>
              <w:t>变量名</w:t>
            </w:r>
          </w:p>
        </w:tc>
        <w:tc>
          <w:tcPr>
            <w:tcW w:w="1729" w:type="dxa"/>
            <w:shd w:val="clear" w:color="auto" w:fill="D9E2F3"/>
          </w:tcPr>
          <w:p w14:paraId="421F66DD"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9" w:type="dxa"/>
            <w:shd w:val="clear" w:color="auto" w:fill="D9E2F3"/>
          </w:tcPr>
          <w:p w14:paraId="5E41FFFC">
            <w:pPr>
              <w:jc w:val="center"/>
            </w:pPr>
            <w:r>
              <w:rPr>
                <w:b/>
                <w:sz w:val="21"/>
              </w:rPr>
              <w:t>默认值</w:t>
            </w:r>
          </w:p>
        </w:tc>
        <w:tc>
          <w:tcPr>
            <w:tcW w:w="1729" w:type="dxa"/>
            <w:shd w:val="clear" w:color="auto" w:fill="D9E2F3"/>
          </w:tcPr>
          <w:p w14:paraId="0ECC176E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1729" w:type="dxa"/>
            <w:shd w:val="clear" w:color="auto" w:fill="D9E2F3"/>
          </w:tcPr>
          <w:p w14:paraId="55D96208">
            <w:pPr>
              <w:jc w:val="center"/>
            </w:pPr>
            <w:r>
              <w:rPr>
                <w:b/>
                <w:sz w:val="21"/>
              </w:rPr>
              <w:t>必填</w:t>
            </w:r>
          </w:p>
        </w:tc>
      </w:tr>
      <w:tr w14:paraId="51E01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1F13AD7">
            <w:pPr>
              <w:jc w:val="center"/>
            </w:pPr>
            <w:r>
              <w:rPr>
                <w:sz w:val="20"/>
              </w:rPr>
              <w:t>DEEPSEEK_API_KEY</w:t>
            </w:r>
          </w:p>
        </w:tc>
        <w:tc>
          <w:tcPr>
            <w:tcW w:w="1729" w:type="dxa"/>
          </w:tcPr>
          <w:p w14:paraId="00AF296B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52B2CD73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07796D00">
            <w:pPr>
              <w:jc w:val="center"/>
            </w:pPr>
            <w:r>
              <w:rPr>
                <w:sz w:val="20"/>
              </w:rPr>
              <w:t>DeepSeek API密钥</w:t>
            </w:r>
          </w:p>
        </w:tc>
        <w:tc>
          <w:tcPr>
            <w:tcW w:w="1729" w:type="dxa"/>
          </w:tcPr>
          <w:p w14:paraId="7E97F1AC"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 w14:paraId="79A83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328122A">
            <w:pPr>
              <w:jc w:val="center"/>
            </w:pPr>
            <w:r>
              <w:rPr>
                <w:sz w:val="20"/>
              </w:rPr>
              <w:t>DEEPSEEK_BASE_URL</w:t>
            </w:r>
          </w:p>
        </w:tc>
        <w:tc>
          <w:tcPr>
            <w:tcW w:w="1729" w:type="dxa"/>
          </w:tcPr>
          <w:p w14:paraId="08EA18DA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4AE4A3C4">
            <w:pPr>
              <w:jc w:val="center"/>
            </w:pPr>
            <w:r>
              <w:rPr>
                <w:sz w:val="20"/>
              </w:rPr>
              <w:t>https://api.deepseek.com</w:t>
            </w:r>
          </w:p>
        </w:tc>
        <w:tc>
          <w:tcPr>
            <w:tcW w:w="1729" w:type="dxa"/>
          </w:tcPr>
          <w:p w14:paraId="0C184E05">
            <w:pPr>
              <w:jc w:val="center"/>
            </w:pPr>
            <w:r>
              <w:rPr>
                <w:sz w:val="20"/>
              </w:rPr>
              <w:t>API基础地址</w:t>
            </w:r>
          </w:p>
        </w:tc>
        <w:tc>
          <w:tcPr>
            <w:tcW w:w="1729" w:type="dxa"/>
          </w:tcPr>
          <w:p w14:paraId="3C2B3A56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14:paraId="4C45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234ED47">
            <w:pPr>
              <w:jc w:val="center"/>
            </w:pPr>
            <w:r>
              <w:rPr>
                <w:sz w:val="20"/>
              </w:rPr>
              <w:t>DEEPSEEK_MODEL</w:t>
            </w:r>
          </w:p>
        </w:tc>
        <w:tc>
          <w:tcPr>
            <w:tcW w:w="1729" w:type="dxa"/>
          </w:tcPr>
          <w:p w14:paraId="7B858F3E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2EBF6FD8">
            <w:pPr>
              <w:jc w:val="center"/>
            </w:pPr>
            <w:r>
              <w:rPr>
                <w:sz w:val="20"/>
              </w:rPr>
              <w:t>deepseek-chat</w:t>
            </w:r>
          </w:p>
        </w:tc>
        <w:tc>
          <w:tcPr>
            <w:tcW w:w="1729" w:type="dxa"/>
          </w:tcPr>
          <w:p w14:paraId="2A2671E0">
            <w:pPr>
              <w:jc w:val="center"/>
            </w:pPr>
            <w:r>
              <w:rPr>
                <w:sz w:val="20"/>
              </w:rPr>
              <w:t>模型名称</w:t>
            </w:r>
          </w:p>
        </w:tc>
        <w:tc>
          <w:tcPr>
            <w:tcW w:w="1729" w:type="dxa"/>
          </w:tcPr>
          <w:p w14:paraId="0F70DF05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14:paraId="3355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FBCF7A7">
            <w:pPr>
              <w:jc w:val="center"/>
            </w:pPr>
            <w:r>
              <w:rPr>
                <w:sz w:val="20"/>
              </w:rPr>
              <w:t>WHISPER_MODEL</w:t>
            </w:r>
          </w:p>
        </w:tc>
        <w:tc>
          <w:tcPr>
            <w:tcW w:w="1729" w:type="dxa"/>
          </w:tcPr>
          <w:p w14:paraId="766748CA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59C1DC32"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w="1729" w:type="dxa"/>
          </w:tcPr>
          <w:p w14:paraId="4F699B1C">
            <w:pPr>
              <w:jc w:val="center"/>
            </w:pPr>
            <w:r>
              <w:rPr>
                <w:sz w:val="20"/>
              </w:rPr>
              <w:t>Whisper模型规格</w:t>
            </w:r>
          </w:p>
        </w:tc>
        <w:tc>
          <w:tcPr>
            <w:tcW w:w="1729" w:type="dxa"/>
          </w:tcPr>
          <w:p w14:paraId="4490F08B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14:paraId="59F7F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62F11E9">
            <w:pPr>
              <w:jc w:val="center"/>
            </w:pPr>
            <w:r>
              <w:rPr>
                <w:sz w:val="20"/>
              </w:rPr>
              <w:t>TTS_VOICE</w:t>
            </w:r>
          </w:p>
        </w:tc>
        <w:tc>
          <w:tcPr>
            <w:tcW w:w="1729" w:type="dxa"/>
          </w:tcPr>
          <w:p w14:paraId="6D54FA58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17A4B3FE">
            <w:pPr>
              <w:jc w:val="center"/>
            </w:pPr>
            <w:r>
              <w:rPr>
                <w:sz w:val="20"/>
              </w:rPr>
              <w:t>zh-CN-XiaoxiaoNeural</w:t>
            </w:r>
          </w:p>
        </w:tc>
        <w:tc>
          <w:tcPr>
            <w:tcW w:w="1729" w:type="dxa"/>
          </w:tcPr>
          <w:p w14:paraId="0EDD7B5F">
            <w:pPr>
              <w:jc w:val="center"/>
            </w:pPr>
            <w:r>
              <w:rPr>
                <w:sz w:val="20"/>
              </w:rPr>
              <w:t>默认TTS声线</w:t>
            </w:r>
          </w:p>
        </w:tc>
        <w:tc>
          <w:tcPr>
            <w:tcW w:w="1729" w:type="dxa"/>
          </w:tcPr>
          <w:p w14:paraId="1D63B624">
            <w:pPr>
              <w:jc w:val="center"/>
            </w:pPr>
            <w:r>
              <w:rPr>
                <w:sz w:val="20"/>
              </w:rPr>
              <w:t>否</w:t>
            </w:r>
          </w:p>
        </w:tc>
      </w:tr>
    </w:tbl>
    <w:p w14:paraId="05A47636">
      <w:pPr>
        <w:pStyle w:val="5"/>
      </w:pPr>
      <w:r>
        <w:rPr>
          <w:color w:val="000000"/>
          <w:sz w:val="26"/>
        </w:rPr>
        <w:t>3.1.2 Whisper语音识别模型配置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0D57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40F9736B">
            <w:pPr>
              <w:jc w:val="center"/>
            </w:pPr>
            <w:r>
              <w:rPr>
                <w:b/>
                <w:sz w:val="21"/>
              </w:rPr>
              <w:t>模型规格</w:t>
            </w:r>
          </w:p>
        </w:tc>
        <w:tc>
          <w:tcPr>
            <w:tcW w:w="1729" w:type="dxa"/>
            <w:shd w:val="clear" w:color="auto" w:fill="D9E2F3"/>
          </w:tcPr>
          <w:p w14:paraId="3B4DC4D1">
            <w:pPr>
              <w:jc w:val="center"/>
            </w:pPr>
            <w:r>
              <w:rPr>
                <w:b/>
                <w:sz w:val="21"/>
              </w:rPr>
              <w:t>参数量</w:t>
            </w:r>
          </w:p>
        </w:tc>
        <w:tc>
          <w:tcPr>
            <w:tcW w:w="1729" w:type="dxa"/>
            <w:shd w:val="clear" w:color="auto" w:fill="D9E2F3"/>
          </w:tcPr>
          <w:p w14:paraId="787A43EB">
            <w:pPr>
              <w:jc w:val="center"/>
            </w:pPr>
            <w:r>
              <w:rPr>
                <w:b/>
                <w:sz w:val="21"/>
              </w:rPr>
              <w:t>识别精度</w:t>
            </w:r>
          </w:p>
        </w:tc>
        <w:tc>
          <w:tcPr>
            <w:tcW w:w="1729" w:type="dxa"/>
            <w:shd w:val="clear" w:color="auto" w:fill="D9E2F3"/>
          </w:tcPr>
          <w:p w14:paraId="50EBE392">
            <w:pPr>
              <w:jc w:val="center"/>
            </w:pPr>
            <w:r>
              <w:rPr>
                <w:b/>
                <w:sz w:val="21"/>
              </w:rPr>
              <w:t>加载时间</w:t>
            </w:r>
          </w:p>
        </w:tc>
        <w:tc>
          <w:tcPr>
            <w:tcW w:w="1729" w:type="dxa"/>
            <w:shd w:val="clear" w:color="auto" w:fill="D9E2F3"/>
          </w:tcPr>
          <w:p w14:paraId="51098992">
            <w:pPr>
              <w:jc w:val="center"/>
            </w:pPr>
            <w:r>
              <w:rPr>
                <w:b/>
                <w:sz w:val="21"/>
              </w:rPr>
              <w:t>适用场景</w:t>
            </w:r>
          </w:p>
        </w:tc>
      </w:tr>
      <w:tr w14:paraId="2DF1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772B5AE">
            <w:pPr>
              <w:jc w:val="center"/>
            </w:pPr>
            <w:r>
              <w:rPr>
                <w:sz w:val="20"/>
              </w:rPr>
              <w:t>tiny</w:t>
            </w:r>
          </w:p>
        </w:tc>
        <w:tc>
          <w:tcPr>
            <w:tcW w:w="1729" w:type="dxa"/>
          </w:tcPr>
          <w:p w14:paraId="68F92C6D">
            <w:pPr>
              <w:jc w:val="center"/>
            </w:pPr>
            <w:r>
              <w:rPr>
                <w:sz w:val="20"/>
              </w:rPr>
              <w:t>39M</w:t>
            </w:r>
          </w:p>
        </w:tc>
        <w:tc>
          <w:tcPr>
            <w:tcW w:w="1729" w:type="dxa"/>
          </w:tcPr>
          <w:p w14:paraId="1CEF31E4">
            <w:pPr>
              <w:jc w:val="center"/>
            </w:pPr>
            <w:r>
              <w:rPr>
                <w:sz w:val="20"/>
              </w:rPr>
              <w:t>一般</w:t>
            </w:r>
          </w:p>
        </w:tc>
        <w:tc>
          <w:tcPr>
            <w:tcW w:w="1729" w:type="dxa"/>
          </w:tcPr>
          <w:p w14:paraId="4509C7DD">
            <w:pPr>
              <w:jc w:val="center"/>
            </w:pPr>
            <w:r>
              <w:rPr>
                <w:sz w:val="20"/>
              </w:rPr>
              <w:t>~2秒</w:t>
            </w:r>
          </w:p>
        </w:tc>
        <w:tc>
          <w:tcPr>
            <w:tcW w:w="1729" w:type="dxa"/>
          </w:tcPr>
          <w:p w14:paraId="02E903A3">
            <w:pPr>
              <w:jc w:val="center"/>
            </w:pPr>
            <w:r>
              <w:rPr>
                <w:sz w:val="20"/>
              </w:rPr>
              <w:t>低配机器</w:t>
            </w:r>
          </w:p>
        </w:tc>
      </w:tr>
      <w:tr w14:paraId="3214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EE1F007"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w="1729" w:type="dxa"/>
          </w:tcPr>
          <w:p w14:paraId="687B5E94">
            <w:pPr>
              <w:jc w:val="center"/>
            </w:pPr>
            <w:r>
              <w:rPr>
                <w:sz w:val="20"/>
              </w:rPr>
              <w:t>74M</w:t>
            </w:r>
          </w:p>
        </w:tc>
        <w:tc>
          <w:tcPr>
            <w:tcW w:w="1729" w:type="dxa"/>
          </w:tcPr>
          <w:p w14:paraId="0170B8B8">
            <w:pPr>
              <w:jc w:val="center"/>
            </w:pPr>
            <w:r>
              <w:rPr>
                <w:sz w:val="20"/>
              </w:rPr>
              <w:t>良好</w:t>
            </w:r>
          </w:p>
        </w:tc>
        <w:tc>
          <w:tcPr>
            <w:tcW w:w="1729" w:type="dxa"/>
          </w:tcPr>
          <w:p w14:paraId="50B2295A">
            <w:pPr>
              <w:jc w:val="center"/>
            </w:pPr>
            <w:r>
              <w:rPr>
                <w:sz w:val="20"/>
              </w:rPr>
              <w:t>~3秒</w:t>
            </w:r>
          </w:p>
        </w:tc>
        <w:tc>
          <w:tcPr>
            <w:tcW w:w="1729" w:type="dxa"/>
          </w:tcPr>
          <w:p w14:paraId="04A94513">
            <w:pPr>
              <w:jc w:val="center"/>
            </w:pPr>
            <w:r>
              <w:rPr>
                <w:sz w:val="20"/>
              </w:rPr>
              <w:t>默认配置</w:t>
            </w:r>
          </w:p>
        </w:tc>
      </w:tr>
      <w:tr w14:paraId="0F1E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782C52A">
            <w:pPr>
              <w:jc w:val="center"/>
            </w:pPr>
            <w:r>
              <w:rPr>
                <w:sz w:val="20"/>
              </w:rPr>
              <w:t>small</w:t>
            </w:r>
          </w:p>
        </w:tc>
        <w:tc>
          <w:tcPr>
            <w:tcW w:w="1729" w:type="dxa"/>
          </w:tcPr>
          <w:p w14:paraId="53DAB9A6">
            <w:pPr>
              <w:jc w:val="center"/>
            </w:pPr>
            <w:r>
              <w:rPr>
                <w:sz w:val="20"/>
              </w:rPr>
              <w:t>244M</w:t>
            </w:r>
          </w:p>
        </w:tc>
        <w:tc>
          <w:tcPr>
            <w:tcW w:w="1729" w:type="dxa"/>
          </w:tcPr>
          <w:p w14:paraId="6DABABCA">
            <w:pPr>
              <w:jc w:val="center"/>
            </w:pPr>
            <w:r>
              <w:rPr>
                <w:sz w:val="20"/>
              </w:rPr>
              <w:t>较好</w:t>
            </w:r>
          </w:p>
        </w:tc>
        <w:tc>
          <w:tcPr>
            <w:tcW w:w="1729" w:type="dxa"/>
          </w:tcPr>
          <w:p w14:paraId="77097540">
            <w:pPr>
              <w:jc w:val="center"/>
            </w:pPr>
            <w:r>
              <w:rPr>
                <w:sz w:val="20"/>
              </w:rPr>
              <w:t>~5秒</w:t>
            </w:r>
          </w:p>
        </w:tc>
        <w:tc>
          <w:tcPr>
            <w:tcW w:w="1729" w:type="dxa"/>
          </w:tcPr>
          <w:p w14:paraId="6EFCF5B6">
            <w:pPr>
              <w:jc w:val="center"/>
            </w:pPr>
            <w:r>
              <w:rPr>
                <w:sz w:val="20"/>
              </w:rPr>
              <w:t>精度优先</w:t>
            </w:r>
          </w:p>
        </w:tc>
      </w:tr>
      <w:tr w14:paraId="0AEF0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AD6749B">
            <w:pPr>
              <w:jc w:val="center"/>
            </w:pPr>
            <w:r>
              <w:rPr>
                <w:sz w:val="20"/>
              </w:rPr>
              <w:t>medium</w:t>
            </w:r>
          </w:p>
        </w:tc>
        <w:tc>
          <w:tcPr>
            <w:tcW w:w="1729" w:type="dxa"/>
          </w:tcPr>
          <w:p w14:paraId="3562B5F5">
            <w:pPr>
              <w:jc w:val="center"/>
            </w:pPr>
            <w:r>
              <w:rPr>
                <w:sz w:val="20"/>
              </w:rPr>
              <w:t>769M</w:t>
            </w:r>
          </w:p>
        </w:tc>
        <w:tc>
          <w:tcPr>
            <w:tcW w:w="1729" w:type="dxa"/>
          </w:tcPr>
          <w:p w14:paraId="3EFDB1A0">
            <w:pPr>
              <w:jc w:val="center"/>
            </w:pPr>
            <w:r>
              <w:rPr>
                <w:sz w:val="20"/>
              </w:rPr>
              <w:t>优秀</w:t>
            </w:r>
          </w:p>
        </w:tc>
        <w:tc>
          <w:tcPr>
            <w:tcW w:w="1729" w:type="dxa"/>
          </w:tcPr>
          <w:p w14:paraId="701D05D7">
            <w:pPr>
              <w:jc w:val="center"/>
            </w:pPr>
            <w:r>
              <w:rPr>
                <w:sz w:val="20"/>
              </w:rPr>
              <w:t>~8秒</w:t>
            </w:r>
          </w:p>
        </w:tc>
        <w:tc>
          <w:tcPr>
            <w:tcW w:w="1729" w:type="dxa"/>
          </w:tcPr>
          <w:p w14:paraId="40768369">
            <w:pPr>
              <w:jc w:val="center"/>
            </w:pPr>
            <w:r>
              <w:rPr>
                <w:sz w:val="20"/>
              </w:rPr>
              <w:t>安静环境</w:t>
            </w:r>
          </w:p>
        </w:tc>
      </w:tr>
      <w:tr w14:paraId="028A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90F4782">
            <w:pPr>
              <w:jc w:val="center"/>
            </w:pPr>
            <w:r>
              <w:rPr>
                <w:sz w:val="20"/>
              </w:rPr>
              <w:t>large-v3</w:t>
            </w:r>
          </w:p>
        </w:tc>
        <w:tc>
          <w:tcPr>
            <w:tcW w:w="1729" w:type="dxa"/>
          </w:tcPr>
          <w:p w14:paraId="55A8248D">
            <w:pPr>
              <w:jc w:val="center"/>
            </w:pPr>
            <w:r>
              <w:rPr>
                <w:sz w:val="20"/>
              </w:rPr>
              <w:t>1550M</w:t>
            </w:r>
          </w:p>
        </w:tc>
        <w:tc>
          <w:tcPr>
            <w:tcW w:w="1729" w:type="dxa"/>
          </w:tcPr>
          <w:p w14:paraId="43E061C5">
            <w:pPr>
              <w:jc w:val="center"/>
            </w:pPr>
            <w:r>
              <w:rPr>
                <w:sz w:val="20"/>
              </w:rPr>
              <w:t>最佳</w:t>
            </w:r>
          </w:p>
        </w:tc>
        <w:tc>
          <w:tcPr>
            <w:tcW w:w="1729" w:type="dxa"/>
          </w:tcPr>
          <w:p w14:paraId="2F7A6071">
            <w:pPr>
              <w:jc w:val="center"/>
            </w:pPr>
            <w:r>
              <w:rPr>
                <w:sz w:val="20"/>
              </w:rPr>
              <w:t>~15秒</w:t>
            </w:r>
          </w:p>
        </w:tc>
        <w:tc>
          <w:tcPr>
            <w:tcW w:w="1729" w:type="dxa"/>
          </w:tcPr>
          <w:p w14:paraId="5E9D193D">
            <w:pPr>
              <w:jc w:val="center"/>
            </w:pPr>
            <w:r>
              <w:rPr>
                <w:sz w:val="20"/>
              </w:rPr>
              <w:t>高标准演示</w:t>
            </w:r>
          </w:p>
        </w:tc>
      </w:tr>
    </w:tbl>
    <w:p w14:paraId="591ADBB1">
      <w:r>
        <w:rPr>
          <w:i/>
          <w:color w:val="666666"/>
          <w:sz w:val="21"/>
        </w:rPr>
        <w:t>💡 建议使用base或small模型，在精度和速度间取得平衡。</w:t>
      </w:r>
    </w:p>
    <w:p w14:paraId="6E02374B">
      <w:pPr>
        <w:pStyle w:val="5"/>
      </w:pPr>
      <w:r>
        <w:rPr>
          <w:color w:val="000000"/>
          <w:sz w:val="26"/>
        </w:rPr>
        <w:t>3.1.3 TTS声线配置</w:t>
      </w:r>
    </w:p>
    <w:p w14:paraId="6146802F">
      <w:r>
        <w:t>系统内置4种导游角色，每种角色绑定不同的TTS声线：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30F20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7C28D8C1">
            <w:pPr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1729" w:type="dxa"/>
            <w:shd w:val="clear" w:color="auto" w:fill="D9E2F3"/>
          </w:tcPr>
          <w:p w14:paraId="4E4F5C10">
            <w:pPr>
              <w:jc w:val="center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1729" w:type="dxa"/>
            <w:shd w:val="clear" w:color="auto" w:fill="D9E2F3"/>
          </w:tcPr>
          <w:p w14:paraId="07A5A256">
            <w:pPr>
              <w:jc w:val="center"/>
            </w:pPr>
            <w:r>
              <w:rPr>
                <w:b/>
                <w:sz w:val="21"/>
              </w:rPr>
              <w:t>TTS声线ID</w:t>
            </w:r>
          </w:p>
        </w:tc>
        <w:tc>
          <w:tcPr>
            <w:tcW w:w="1729" w:type="dxa"/>
            <w:shd w:val="clear" w:color="auto" w:fill="D9E2F3"/>
          </w:tcPr>
          <w:p w14:paraId="68685B4F">
            <w:pPr>
              <w:jc w:val="center"/>
            </w:pPr>
            <w:r>
              <w:rPr>
                <w:b/>
                <w:sz w:val="21"/>
              </w:rPr>
              <w:t>风格</w:t>
            </w:r>
          </w:p>
        </w:tc>
        <w:tc>
          <w:tcPr>
            <w:tcW w:w="1729" w:type="dxa"/>
            <w:shd w:val="clear" w:color="auto" w:fill="D9E2F3"/>
          </w:tcPr>
          <w:p w14:paraId="06E42AA3">
            <w:pPr>
              <w:jc w:val="center"/>
            </w:pPr>
            <w:r>
              <w:rPr>
                <w:b/>
                <w:sz w:val="21"/>
              </w:rPr>
              <w:t>适用场景</w:t>
            </w:r>
          </w:p>
        </w:tc>
      </w:tr>
      <w:tr w14:paraId="1ED5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1EB4BE4">
            <w:pPr>
              <w:jc w:val="center"/>
            </w:pPr>
            <w:r>
              <w:rPr>
                <w:sz w:val="20"/>
              </w:rPr>
              <w:t>小灵</w:t>
            </w:r>
          </w:p>
        </w:tc>
        <w:tc>
          <w:tcPr>
            <w:tcW w:w="1729" w:type="dxa"/>
          </w:tcPr>
          <w:p w14:paraId="2D165E3D">
            <w:pPr>
              <w:jc w:val="center"/>
            </w:pPr>
            <w:r>
              <w:rPr>
                <w:sz w:val="20"/>
              </w:rPr>
              <w:t>热情女导游</w:t>
            </w:r>
          </w:p>
        </w:tc>
        <w:tc>
          <w:tcPr>
            <w:tcW w:w="1729" w:type="dxa"/>
          </w:tcPr>
          <w:p w14:paraId="21D99FC2">
            <w:pPr>
              <w:jc w:val="center"/>
            </w:pPr>
            <w:r>
              <w:rPr>
                <w:sz w:val="20"/>
              </w:rPr>
              <w:t>zh-CN-XiaoxiaoNeural</w:t>
            </w:r>
          </w:p>
        </w:tc>
        <w:tc>
          <w:tcPr>
            <w:tcW w:w="1729" w:type="dxa"/>
          </w:tcPr>
          <w:p w14:paraId="6EB116A1">
            <w:pPr>
              <w:jc w:val="center"/>
            </w:pPr>
            <w:r>
              <w:rPr>
                <w:sz w:val="20"/>
              </w:rPr>
              <w:t>热情专业</w:t>
            </w:r>
          </w:p>
        </w:tc>
        <w:tc>
          <w:tcPr>
            <w:tcW w:w="1729" w:type="dxa"/>
          </w:tcPr>
          <w:p w14:paraId="738018CC">
            <w:pPr>
              <w:jc w:val="center"/>
            </w:pPr>
            <w:r>
              <w:rPr>
                <w:sz w:val="20"/>
              </w:rPr>
              <w:t>通用导览</w:t>
            </w:r>
          </w:p>
        </w:tc>
      </w:tr>
      <w:tr w14:paraId="42ACA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DC675BF">
            <w:pPr>
              <w:jc w:val="center"/>
            </w:pPr>
            <w:r>
              <w:rPr>
                <w:sz w:val="20"/>
              </w:rPr>
              <w:t>小山</w:t>
            </w:r>
          </w:p>
        </w:tc>
        <w:tc>
          <w:tcPr>
            <w:tcW w:w="1729" w:type="dxa"/>
          </w:tcPr>
          <w:p w14:paraId="18A86547">
            <w:pPr>
              <w:jc w:val="center"/>
            </w:pPr>
            <w:r>
              <w:rPr>
                <w:sz w:val="20"/>
              </w:rPr>
              <w:t>沉稳男导游</w:t>
            </w:r>
          </w:p>
        </w:tc>
        <w:tc>
          <w:tcPr>
            <w:tcW w:w="1729" w:type="dxa"/>
          </w:tcPr>
          <w:p w14:paraId="16BEC550">
            <w:pPr>
              <w:jc w:val="center"/>
            </w:pPr>
            <w:r>
              <w:rPr>
                <w:sz w:val="20"/>
              </w:rPr>
              <w:t>zh-CN-YunxiNeural</w:t>
            </w:r>
          </w:p>
        </w:tc>
        <w:tc>
          <w:tcPr>
            <w:tcW w:w="1729" w:type="dxa"/>
          </w:tcPr>
          <w:p w14:paraId="3EAD7C6B">
            <w:pPr>
              <w:jc w:val="center"/>
            </w:pPr>
            <w:r>
              <w:rPr>
                <w:sz w:val="20"/>
              </w:rPr>
              <w:t>沉稳博学</w:t>
            </w:r>
          </w:p>
        </w:tc>
        <w:tc>
          <w:tcPr>
            <w:tcW w:w="1729" w:type="dxa"/>
          </w:tcPr>
          <w:p w14:paraId="04CB5A86">
            <w:pPr>
              <w:jc w:val="center"/>
            </w:pPr>
            <w:r>
              <w:rPr>
                <w:sz w:val="20"/>
              </w:rPr>
              <w:t>文化讲解</w:t>
            </w:r>
          </w:p>
        </w:tc>
      </w:tr>
      <w:tr w14:paraId="74013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A7AA60D">
            <w:pPr>
              <w:jc w:val="center"/>
            </w:pPr>
            <w:r>
              <w:rPr>
                <w:sz w:val="20"/>
              </w:rPr>
              <w:t>妙音</w:t>
            </w:r>
          </w:p>
        </w:tc>
        <w:tc>
          <w:tcPr>
            <w:tcW w:w="1729" w:type="dxa"/>
          </w:tcPr>
          <w:p w14:paraId="2E5F870C">
            <w:pPr>
              <w:jc w:val="center"/>
            </w:pPr>
            <w:r>
              <w:rPr>
                <w:sz w:val="20"/>
              </w:rPr>
              <w:t>优雅女导游</w:t>
            </w:r>
          </w:p>
        </w:tc>
        <w:tc>
          <w:tcPr>
            <w:tcW w:w="1729" w:type="dxa"/>
          </w:tcPr>
          <w:p w14:paraId="18ECA5FE">
            <w:pPr>
              <w:jc w:val="center"/>
            </w:pPr>
            <w:r>
              <w:rPr>
                <w:sz w:val="20"/>
              </w:rPr>
              <w:t>zh-CN-XiaoyiNeural</w:t>
            </w:r>
          </w:p>
        </w:tc>
        <w:tc>
          <w:tcPr>
            <w:tcW w:w="1729" w:type="dxa"/>
          </w:tcPr>
          <w:p w14:paraId="5763C696">
            <w:pPr>
              <w:jc w:val="center"/>
            </w:pPr>
            <w:r>
              <w:rPr>
                <w:sz w:val="20"/>
              </w:rPr>
              <w:t>优雅灵动</w:t>
            </w:r>
          </w:p>
        </w:tc>
        <w:tc>
          <w:tcPr>
            <w:tcW w:w="1729" w:type="dxa"/>
          </w:tcPr>
          <w:p w14:paraId="13650E61">
            <w:pPr>
              <w:jc w:val="center"/>
            </w:pPr>
            <w:r>
              <w:rPr>
                <w:sz w:val="20"/>
              </w:rPr>
              <w:t>艺术鉴赏</w:t>
            </w:r>
          </w:p>
        </w:tc>
      </w:tr>
      <w:tr w14:paraId="4132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00520E5">
            <w:pPr>
              <w:jc w:val="center"/>
            </w:pPr>
            <w:r>
              <w:rPr>
                <w:sz w:val="20"/>
              </w:rPr>
              <w:t>小禅</w:t>
            </w:r>
          </w:p>
        </w:tc>
        <w:tc>
          <w:tcPr>
            <w:tcW w:w="1729" w:type="dxa"/>
          </w:tcPr>
          <w:p w14:paraId="500C8587">
            <w:pPr>
              <w:jc w:val="center"/>
            </w:pPr>
            <w:r>
              <w:rPr>
                <w:sz w:val="20"/>
              </w:rPr>
              <w:t>禅意男导游</w:t>
            </w:r>
          </w:p>
        </w:tc>
        <w:tc>
          <w:tcPr>
            <w:tcW w:w="1729" w:type="dxa"/>
          </w:tcPr>
          <w:p w14:paraId="376BCCB3">
            <w:pPr>
              <w:jc w:val="center"/>
            </w:pPr>
            <w:r>
              <w:rPr>
                <w:sz w:val="20"/>
              </w:rPr>
              <w:t>zh-CN-YunjianNeural</w:t>
            </w:r>
          </w:p>
        </w:tc>
        <w:tc>
          <w:tcPr>
            <w:tcW w:w="1729" w:type="dxa"/>
          </w:tcPr>
          <w:p w14:paraId="649C4AF2">
            <w:pPr>
              <w:jc w:val="center"/>
            </w:pPr>
            <w:r>
              <w:rPr>
                <w:sz w:val="20"/>
              </w:rPr>
              <w:t>禅意智慧</w:t>
            </w:r>
          </w:p>
        </w:tc>
        <w:tc>
          <w:tcPr>
            <w:tcW w:w="1729" w:type="dxa"/>
          </w:tcPr>
          <w:p w14:paraId="3DA6C3EF">
            <w:pPr>
              <w:jc w:val="center"/>
            </w:pPr>
            <w:r>
              <w:rPr>
                <w:sz w:val="20"/>
              </w:rPr>
              <w:t>禅修体验</w:t>
            </w:r>
          </w:p>
        </w:tc>
      </w:tr>
    </w:tbl>
    <w:p w14:paraId="29B83139">
      <w:pPr>
        <w:pStyle w:val="4"/>
      </w:pPr>
      <w:r>
        <w:rPr>
          <w:color w:val="000000"/>
          <w:sz w:val="30"/>
        </w:rPr>
        <w:t>3.2 知识库配置</w:t>
      </w:r>
    </w:p>
    <w:p w14:paraId="1803A024">
      <w:pPr>
        <w:pStyle w:val="5"/>
      </w:pPr>
      <w:r>
        <w:rPr>
          <w:color w:val="000000"/>
          <w:sz w:val="26"/>
        </w:rPr>
        <w:t>3.2.1 向量数据库初始化</w:t>
      </w:r>
    </w:p>
    <w:p w14:paraId="0159E066">
      <w:r>
        <w:t>系统使用ChromaDB作为向量数据库。预置的 chroma_db/ 目录已包含灵山胜境知识库（62个文本片段）。如需重建：</w:t>
      </w:r>
    </w:p>
    <w:p w14:paraId="3E683A7F">
      <w:pPr>
        <w:ind w:left="567"/>
      </w:pPr>
      <w:r>
        <w:rPr>
          <w:rFonts w:ascii="Consolas" w:hAnsi="Consolas"/>
          <w:color w:val="1E1E1E"/>
          <w:sz w:val="18"/>
        </w:rPr>
        <w:t>cd backend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python scripts/build_knowledge_base.py</w:t>
      </w:r>
    </w:p>
    <w:p w14:paraId="012A0997">
      <w:r>
        <w:t>首次运行自动从HuggingFace下载缓存（~400MB），之后可设置离线模式：</w:t>
      </w:r>
    </w:p>
    <w:p w14:paraId="2B13AF85">
      <w:pPr>
        <w:ind w:left="567"/>
      </w:pPr>
      <w:r>
        <w:rPr>
          <w:rFonts w:ascii="Consolas" w:hAnsi="Consolas"/>
          <w:color w:val="1E1E1E"/>
          <w:sz w:val="18"/>
        </w:rPr>
        <w:t>set HF_HUB_OFFLINE=1   # Windows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# 或</w:t>
      </w:r>
      <w:r>
        <w:rPr>
          <w:rFonts w:ascii="Consolas" w:hAnsi="Consolas"/>
          <w:color w:val="1E1E1E"/>
          <w:sz w:val="18"/>
        </w:rPr>
        <w:br w:type="textWrapping"/>
      </w:r>
      <w:r>
        <w:rPr>
          <w:rFonts w:ascii="Consolas" w:hAnsi="Consolas"/>
          <w:color w:val="1E1E1E"/>
          <w:sz w:val="18"/>
        </w:rPr>
        <w:t>export HF_HUB_OFFLINE=1  # Mac/Linux</w:t>
      </w:r>
    </w:p>
    <w:p w14:paraId="76566AEC">
      <w:pPr>
        <w:pStyle w:val="5"/>
      </w:pPr>
      <w:r>
        <w:rPr>
          <w:color w:val="000000"/>
          <w:sz w:val="26"/>
        </w:rPr>
        <w:t>3.2.2 自定义知识库导入</w:t>
      </w:r>
    </w:p>
    <w:p w14:paraId="7EBAD40C">
      <w:r>
        <w:t>管理后台支持以下方式扩展知识库：</w:t>
      </w:r>
    </w:p>
    <w:p w14:paraId="13197369">
      <w:pPr>
        <w:pStyle w:val="16"/>
        <w:ind w:left="850"/>
      </w:pPr>
      <w:r>
        <w:t>批量导入：支持.docx格式文档，系统自动解析并向量化存储</w:t>
      </w:r>
    </w:p>
    <w:p w14:paraId="79B7C128">
      <w:pPr>
        <w:pStyle w:val="16"/>
        <w:ind w:left="850"/>
      </w:pPr>
      <w:r>
        <w:t>手动增删：在知识库管理页面直接添加、编辑或删除知识条目</w:t>
      </w:r>
    </w:p>
    <w:p w14:paraId="19C455AF">
      <w:pPr>
        <w:pStyle w:val="16"/>
        <w:ind w:left="850"/>
      </w:pPr>
      <w:r>
        <w:t>一键导入：点击“导入示例资料”快速载入灵山胜境原始资料包</w:t>
      </w:r>
    </w:p>
    <w:p w14:paraId="5B9B3650">
      <w:pPr>
        <w:jc w:val="center"/>
      </w:pPr>
      <w:r>
        <w:rPr>
          <w:b/>
          <w:color w:val="0066CC"/>
          <w:sz w:val="21"/>
        </w:rPr>
        <w:t>[ 此处插入：图3.2.1 知识库管理操作截图 ]</w:t>
      </w:r>
    </w:p>
    <w:p w14:paraId="3F94E26F">
      <w:pPr>
        <w:jc w:val="center"/>
      </w:pPr>
      <w:r>
        <w:rPr>
          <w:color w:val="666666"/>
          <w:sz w:val="18"/>
        </w:rPr>
        <w:t>【截图要点】展示知识库管理页面：列表展示知识条目（标题、分类、更新时间），标注新增、编辑、删除、导入按钮位置。</w:t>
      </w:r>
    </w:p>
    <w:p w14:paraId="7A5DF18B">
      <w:pPr>
        <w:pStyle w:val="4"/>
      </w:pPr>
      <w:r>
        <w:rPr>
          <w:color w:val="000000"/>
          <w:sz w:val="30"/>
        </w:rPr>
        <w:t>3.3 3D数字人配置（OAC）</w:t>
      </w:r>
    </w:p>
    <w:p w14:paraId="4B5F369B">
      <w:pPr>
        <w:pStyle w:val="5"/>
      </w:pPr>
      <w:r>
        <w:rPr>
          <w:color w:val="000000"/>
          <w:sz w:val="26"/>
        </w:rPr>
        <w:t>3.3.1 OAC配置文件详解</w:t>
      </w:r>
    </w:p>
    <w:p w14:paraId="11561964">
      <w:r>
        <w:t>OAC的配置文件 lingshan_http.yaml 位于 OAC-config/ 目录。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AB9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41D509FF">
            <w:pPr>
              <w:jc w:val="center"/>
            </w:pPr>
            <w:r>
              <w:rPr>
                <w:b/>
                <w:sz w:val="21"/>
              </w:rPr>
              <w:t>配置项</w:t>
            </w:r>
          </w:p>
        </w:tc>
        <w:tc>
          <w:tcPr>
            <w:tcW w:w="4323" w:type="dxa"/>
            <w:shd w:val="clear" w:color="auto" w:fill="D9E2F3"/>
          </w:tcPr>
          <w:p w14:paraId="4ABB95AC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14:paraId="473B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D49CA40">
            <w:pPr>
              <w:jc w:val="center"/>
            </w:pPr>
            <w:r>
              <w:rPr>
                <w:sz w:val="20"/>
              </w:rPr>
              <w:t>service.port: 8787</w:t>
            </w:r>
          </w:p>
        </w:tc>
        <w:tc>
          <w:tcPr>
            <w:tcW w:w="4323" w:type="dxa"/>
          </w:tcPr>
          <w:p w14:paraId="3A9C3584">
            <w:pPr>
              <w:jc w:val="center"/>
            </w:pPr>
            <w:r>
              <w:rPr>
                <w:sz w:val="20"/>
              </w:rPr>
              <w:t>OAC服务监听端口</w:t>
            </w:r>
          </w:p>
        </w:tc>
      </w:tr>
      <w:tr w14:paraId="7525F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9AEB278">
            <w:pPr>
              <w:jc w:val="center"/>
            </w:pPr>
            <w:r>
              <w:rPr>
                <w:sz w:val="20"/>
              </w:rPr>
              <w:t>LLMOpenAICompatible.api_url</w:t>
            </w:r>
          </w:p>
        </w:tc>
        <w:tc>
          <w:tcPr>
            <w:tcW w:w="4323" w:type="dxa"/>
          </w:tcPr>
          <w:p w14:paraId="352B8EE5">
            <w:pPr>
              <w:jc w:val="center"/>
            </w:pPr>
            <w:r>
              <w:rPr>
                <w:sz w:val="20"/>
              </w:rPr>
              <w:t>指向本系统后端的/v1接口</w:t>
            </w:r>
          </w:p>
        </w:tc>
      </w:tr>
      <w:tr w14:paraId="4D5A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67C447C">
            <w:pPr>
              <w:jc w:val="center"/>
            </w:pPr>
            <w:r>
              <w:rPr>
                <w:sz w:val="20"/>
              </w:rPr>
              <w:t>system_prompt</w:t>
            </w:r>
          </w:p>
        </w:tc>
        <w:tc>
          <w:tcPr>
            <w:tcW w:w="4323" w:type="dxa"/>
          </w:tcPr>
          <w:p w14:paraId="7D17EDE4">
            <w:pPr>
              <w:jc w:val="center"/>
            </w:pPr>
            <w:r>
              <w:rPr>
                <w:sz w:val="20"/>
              </w:rPr>
              <w:t>数字人角色定义和行为约束</w:t>
            </w:r>
          </w:p>
        </w:tc>
      </w:tr>
      <w:tr w14:paraId="3F9CB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EB8D394">
            <w:pPr>
              <w:jc w:val="center"/>
            </w:pPr>
            <w:r>
              <w:rPr>
                <w:sz w:val="20"/>
              </w:rPr>
              <w:t>Edge_TTS.voice</w:t>
            </w:r>
          </w:p>
        </w:tc>
        <w:tc>
          <w:tcPr>
            <w:tcW w:w="4323" w:type="dxa"/>
          </w:tcPr>
          <w:p w14:paraId="005E22C0">
            <w:pPr>
              <w:jc w:val="center"/>
            </w:pPr>
            <w:r>
              <w:rPr>
                <w:sz w:val="20"/>
              </w:rPr>
              <w:t>语音合成声线ID</w:t>
            </w:r>
          </w:p>
        </w:tc>
      </w:tr>
      <w:tr w14:paraId="50CBC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E67694B">
            <w:pPr>
              <w:jc w:val="center"/>
            </w:pPr>
            <w:r>
              <w:rPr>
                <w:sz w:val="20"/>
              </w:rPr>
              <w:t>SileroVad</w:t>
            </w:r>
          </w:p>
        </w:tc>
        <w:tc>
          <w:tcPr>
            <w:tcW w:w="4323" w:type="dxa"/>
          </w:tcPr>
          <w:p w14:paraId="72AC6ACC">
            <w:pPr>
              <w:jc w:val="center"/>
            </w:pPr>
            <w:r>
              <w:rPr>
                <w:sz w:val="20"/>
              </w:rPr>
              <w:t>语音端点检测参数</w:t>
            </w:r>
          </w:p>
        </w:tc>
      </w:tr>
      <w:tr w14:paraId="1F5E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268AB1E">
            <w:pPr>
              <w:jc w:val="center"/>
            </w:pPr>
            <w:r>
              <w:rPr>
                <w:sz w:val="20"/>
              </w:rPr>
              <w:t>LAM_Driver</w:t>
            </w:r>
          </w:p>
        </w:tc>
        <w:tc>
          <w:tcPr>
            <w:tcW w:w="4323" w:type="dxa"/>
          </w:tcPr>
          <w:p w14:paraId="6E6E1F36">
            <w:pPr>
              <w:jc w:val="center"/>
            </w:pPr>
            <w:r>
              <w:rPr>
                <w:sz w:val="20"/>
              </w:rPr>
              <w:t>音频到表情映射管道</w:t>
            </w:r>
          </w:p>
        </w:tc>
      </w:tr>
    </w:tbl>
    <w:p w14:paraId="57B39759">
      <w:pPr>
        <w:pStyle w:val="5"/>
      </w:pPr>
      <w:r>
        <w:rPr>
          <w:color w:val="000000"/>
          <w:sz w:val="26"/>
        </w:rPr>
        <w:t>3.3.2 角色联动机制</w:t>
      </w:r>
    </w:p>
    <w:p w14:paraId="15B5ACC0">
      <w:r>
        <w:t>系统实现了“一次切换、三处联动”的机制：</w:t>
      </w:r>
    </w:p>
    <w:p w14:paraId="2DAB3D46">
      <w:pPr>
        <w:pStyle w:val="16"/>
        <w:ind w:left="850"/>
      </w:pPr>
      <w:r>
        <w:t>对话系统提示词 — 切换角色的导游风格和讲解方式</w:t>
      </w:r>
    </w:p>
    <w:p w14:paraId="64B5E67A">
      <w:pPr>
        <w:pStyle w:val="16"/>
        <w:ind w:left="850"/>
      </w:pPr>
      <w:r>
        <w:t>TTS声线 — 切换对应的语音合成音色</w:t>
      </w:r>
    </w:p>
    <w:p w14:paraId="332EE928">
      <w:pPr>
        <w:pStyle w:val="16"/>
        <w:ind w:left="850"/>
      </w:pPr>
      <w:r>
        <w:t>OAC数字人外观 — 切换3D数字人的视觉形象</w:t>
      </w:r>
    </w:p>
    <w:p w14:paraId="5F754F3B">
      <w:pPr>
        <w:pStyle w:val="4"/>
      </w:pPr>
      <w:r>
        <w:rPr>
          <w:color w:val="000000"/>
          <w:sz w:val="30"/>
        </w:rPr>
        <w:t>3.4 数据库配置</w:t>
      </w:r>
    </w:p>
    <w:p w14:paraId="53202467">
      <w:r>
        <w:t>系统使用SQLite单文件数据库，首次启动自动建表。</w:t>
      </w:r>
    </w:p>
    <w:p w14:paraId="194A4C4E">
      <w:r>
        <w:t>数据库表结构（共6张表）：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796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1644EC11">
            <w:pPr>
              <w:jc w:val="center"/>
            </w:pPr>
            <w:r>
              <w:rPr>
                <w:b/>
                <w:sz w:val="21"/>
              </w:rPr>
              <w:t>表名</w:t>
            </w:r>
          </w:p>
        </w:tc>
        <w:tc>
          <w:tcPr>
            <w:tcW w:w="2882" w:type="dxa"/>
            <w:shd w:val="clear" w:color="auto" w:fill="D9E2F3"/>
          </w:tcPr>
          <w:p w14:paraId="6755F178">
            <w:pPr>
              <w:jc w:val="center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w="2882" w:type="dxa"/>
            <w:shd w:val="clear" w:color="auto" w:fill="D9E2F3"/>
          </w:tcPr>
          <w:p w14:paraId="67C08BF4">
            <w:pPr>
              <w:jc w:val="center"/>
            </w:pPr>
            <w:r>
              <w:rPr>
                <w:b/>
                <w:sz w:val="21"/>
              </w:rPr>
              <w:t>主要字段</w:t>
            </w:r>
          </w:p>
        </w:tc>
      </w:tr>
      <w:tr w14:paraId="27AC0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5A50D2C">
            <w:pPr>
              <w:jc w:val="center"/>
            </w:pPr>
            <w:r>
              <w:rPr>
                <w:sz w:val="20"/>
              </w:rPr>
              <w:t>users</w:t>
            </w:r>
          </w:p>
        </w:tc>
        <w:tc>
          <w:tcPr>
            <w:tcW w:w="2882" w:type="dxa"/>
          </w:tcPr>
          <w:p w14:paraId="18ACD23A">
            <w:pPr>
              <w:jc w:val="center"/>
            </w:pPr>
            <w:r>
              <w:rPr>
                <w:sz w:val="20"/>
              </w:rPr>
              <w:t>用户信息</w:t>
            </w:r>
          </w:p>
        </w:tc>
        <w:tc>
          <w:tcPr>
            <w:tcW w:w="2882" w:type="dxa"/>
          </w:tcPr>
          <w:p w14:paraId="74DEF164">
            <w:pPr>
              <w:jc w:val="center"/>
            </w:pPr>
            <w:r>
              <w:rPr>
                <w:sz w:val="20"/>
              </w:rPr>
              <w:t>id, phone, nickname, avatar, role, created_at</w:t>
            </w:r>
          </w:p>
        </w:tc>
      </w:tr>
      <w:tr w14:paraId="19652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BEB98F4">
            <w:pPr>
              <w:jc w:val="center"/>
            </w:pPr>
            <w:r>
              <w:rPr>
                <w:sz w:val="20"/>
              </w:rPr>
              <w:t>user_preferences</w:t>
            </w:r>
          </w:p>
        </w:tc>
        <w:tc>
          <w:tcPr>
            <w:tcW w:w="2882" w:type="dxa"/>
          </w:tcPr>
          <w:p w14:paraId="3C6F685D">
            <w:pPr>
              <w:jc w:val="center"/>
            </w:pPr>
            <w:r>
              <w:rPr>
                <w:sz w:val="20"/>
              </w:rPr>
              <w:t>用户偏好</w:t>
            </w:r>
          </w:p>
        </w:tc>
        <w:tc>
          <w:tcPr>
            <w:tcW w:w="2882" w:type="dxa"/>
          </w:tcPr>
          <w:p w14:paraId="1E4C626A">
            <w:pPr>
              <w:jc w:val="center"/>
            </w:pPr>
            <w:r>
              <w:rPr>
                <w:sz w:val="20"/>
              </w:rPr>
              <w:t>id, user_id, preferred_tags, updated_at</w:t>
            </w:r>
          </w:p>
        </w:tc>
      </w:tr>
      <w:tr w14:paraId="3F1F9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B9DE7A1">
            <w:pPr>
              <w:jc w:val="center"/>
            </w:pPr>
            <w:r>
              <w:rPr>
                <w:sz w:val="20"/>
              </w:rPr>
              <w:t>chat_records</w:t>
            </w:r>
          </w:p>
        </w:tc>
        <w:tc>
          <w:tcPr>
            <w:tcW w:w="2882" w:type="dxa"/>
          </w:tcPr>
          <w:p w14:paraId="7A0C195A">
            <w:pPr>
              <w:jc w:val="center"/>
            </w:pPr>
            <w:r>
              <w:rPr>
                <w:sz w:val="20"/>
              </w:rPr>
              <w:t>对话记录</w:t>
            </w:r>
          </w:p>
        </w:tc>
        <w:tc>
          <w:tcPr>
            <w:tcW w:w="2882" w:type="dxa"/>
          </w:tcPr>
          <w:p w14:paraId="05BEFFB0">
            <w:pPr>
              <w:jc w:val="center"/>
            </w:pPr>
            <w:r>
              <w:rPr>
                <w:sz w:val="20"/>
              </w:rPr>
              <w:t>id, user_id, question, answer, created_at</w:t>
            </w:r>
          </w:p>
        </w:tc>
      </w:tr>
      <w:tr w14:paraId="3DCA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F80436F">
            <w:pPr>
              <w:jc w:val="center"/>
            </w:pPr>
            <w:r>
              <w:rPr>
                <w:sz w:val="20"/>
              </w:rPr>
              <w:t>knowledge_docs</w:t>
            </w:r>
          </w:p>
        </w:tc>
        <w:tc>
          <w:tcPr>
            <w:tcW w:w="2882" w:type="dxa"/>
          </w:tcPr>
          <w:p w14:paraId="58DD3D77">
            <w:pPr>
              <w:jc w:val="center"/>
            </w:pPr>
            <w:r>
              <w:rPr>
                <w:sz w:val="20"/>
              </w:rPr>
              <w:t>知识条目</w:t>
            </w:r>
          </w:p>
        </w:tc>
        <w:tc>
          <w:tcPr>
            <w:tcW w:w="2882" w:type="dxa"/>
          </w:tcPr>
          <w:p w14:paraId="28ED1FA1">
            <w:pPr>
              <w:jc w:val="center"/>
            </w:pPr>
            <w:r>
              <w:rPr>
                <w:sz w:val="20"/>
              </w:rPr>
              <w:t>id, title, content, category, tags, created_at</w:t>
            </w:r>
          </w:p>
        </w:tc>
      </w:tr>
      <w:tr w14:paraId="146FD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B9CE68C">
            <w:pPr>
              <w:jc w:val="center"/>
            </w:pPr>
            <w:r>
              <w:rPr>
                <w:sz w:val="20"/>
              </w:rPr>
              <w:t>feedbacks</w:t>
            </w:r>
          </w:p>
        </w:tc>
        <w:tc>
          <w:tcPr>
            <w:tcW w:w="2882" w:type="dxa"/>
          </w:tcPr>
          <w:p w14:paraId="2653F711">
            <w:pPr>
              <w:jc w:val="center"/>
            </w:pPr>
            <w:r>
              <w:rPr>
                <w:sz w:val="20"/>
              </w:rPr>
              <w:t>用户反馈</w:t>
            </w:r>
          </w:p>
        </w:tc>
        <w:tc>
          <w:tcPr>
            <w:tcW w:w="2882" w:type="dxa"/>
          </w:tcPr>
          <w:p w14:paraId="1A6FB8D1">
            <w:pPr>
              <w:jc w:val="center"/>
            </w:pPr>
            <w:r>
              <w:rPr>
                <w:sz w:val="20"/>
              </w:rPr>
              <w:t>id, user_id, rating, comment, created_at</w:t>
            </w:r>
          </w:p>
        </w:tc>
      </w:tr>
      <w:tr w14:paraId="11E9D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3A05297">
            <w:pPr>
              <w:jc w:val="center"/>
            </w:pPr>
            <w:r>
              <w:rPr>
                <w:sz w:val="20"/>
              </w:rPr>
              <w:t>digital_human_configs</w:t>
            </w:r>
          </w:p>
        </w:tc>
        <w:tc>
          <w:tcPr>
            <w:tcW w:w="2882" w:type="dxa"/>
          </w:tcPr>
          <w:p w14:paraId="46DB21F6">
            <w:pPr>
              <w:jc w:val="center"/>
            </w:pPr>
            <w:r>
              <w:rPr>
                <w:sz w:val="20"/>
              </w:rPr>
              <w:t>数字人配置</w:t>
            </w:r>
          </w:p>
        </w:tc>
        <w:tc>
          <w:tcPr>
            <w:tcW w:w="2882" w:type="dxa"/>
          </w:tcPr>
          <w:p w14:paraId="08CF47C2">
            <w:pPr>
              <w:jc w:val="center"/>
            </w:pPr>
            <w:r>
              <w:rPr>
                <w:sz w:val="20"/>
              </w:rPr>
              <w:t>id, name, voice_id, prompt_template, avatar_url</w:t>
            </w:r>
          </w:p>
        </w:tc>
      </w:tr>
    </w:tbl>
    <w:p w14:paraId="675C7D6B">
      <w:r>
        <w:rPr>
          <w:i/>
          <w:color w:val="666666"/>
          <w:sz w:val="21"/>
        </w:rPr>
        <w:t>💡 数据库文件位于 backend/data.db，直接复制此文件即可备份。</w:t>
      </w:r>
    </w:p>
    <w:p w14:paraId="392F80E5">
      <w:r>
        <w:br w:type="page"/>
      </w:r>
    </w:p>
    <w:p w14:paraId="15F438D7">
      <w:pPr>
        <w:pStyle w:val="3"/>
      </w:pPr>
      <w:r>
        <w:rPr>
          <w:color w:val="000000"/>
          <w:sz w:val="36"/>
        </w:rPr>
        <w:t>4 系统使用指南 — 游客端</w:t>
      </w:r>
    </w:p>
    <w:p w14:paraId="205537FF">
      <w:pPr>
        <w:pStyle w:val="4"/>
      </w:pPr>
      <w:r>
        <w:rPr>
          <w:color w:val="000000"/>
          <w:sz w:val="30"/>
        </w:rPr>
        <w:t>4.1 系统访问与登录</w:t>
      </w:r>
    </w:p>
    <w:p w14:paraId="24628EFA">
      <w:pPr>
        <w:pStyle w:val="5"/>
      </w:pPr>
      <w:r>
        <w:rPr>
          <w:color w:val="000000"/>
          <w:sz w:val="26"/>
        </w:rPr>
        <w:t>4.1.1 浏览器访问</w:t>
      </w:r>
    </w:p>
    <w:p w14:paraId="3B828A1E">
      <w:r>
        <w:t>在浏览器地址栏输入 https://localhost:5173 ，进入系统首页。</w:t>
      </w:r>
    </w:p>
    <w:p w14:paraId="703B794E">
      <w:pPr>
        <w:pStyle w:val="5"/>
      </w:pPr>
      <w:r>
        <w:rPr>
          <w:color w:val="000000"/>
          <w:sz w:val="26"/>
        </w:rPr>
        <w:t>4.1.2 用户注册与登录</w:t>
      </w:r>
    </w:p>
    <w:p w14:paraId="786D6ED8">
      <w:pPr>
        <w:pStyle w:val="16"/>
        <w:ind w:left="850"/>
      </w:pPr>
      <w:r>
        <w:t>点击底部导航栏“我的”图标进入个人中心</w:t>
      </w:r>
    </w:p>
    <w:p w14:paraId="65D4EAE5">
      <w:pPr>
        <w:pStyle w:val="16"/>
        <w:ind w:left="850"/>
      </w:pPr>
      <w:r>
        <w:t>注册：输入手机号，获取验证码，设置密码完成注册</w:t>
      </w:r>
    </w:p>
    <w:p w14:paraId="18D6340C">
      <w:pPr>
        <w:pStyle w:val="16"/>
        <w:ind w:left="850"/>
      </w:pPr>
      <w:r>
        <w:t>登录：输入已注册的手机号和密码，点击登录</w:t>
      </w:r>
    </w:p>
    <w:p w14:paraId="7609E7EB">
      <w:pPr>
        <w:jc w:val="center"/>
      </w:pPr>
      <w:r>
        <w:rPr>
          <w:b/>
          <w:color w:val="0066CC"/>
          <w:sz w:val="21"/>
        </w:rPr>
        <w:t>[ 此处插入：图4.1.1 登录/注册页面截图 ]</w:t>
      </w:r>
    </w:p>
    <w:p w14:paraId="6FA90310">
      <w:pPr>
        <w:jc w:val="center"/>
      </w:pPr>
      <w:r>
        <w:rPr>
          <w:color w:val="666666"/>
          <w:sz w:val="18"/>
        </w:rPr>
        <w:t>【截图要点】展示登录弹窗：手机号输入框、密码输入框、登录按钮、注册切换tab，以及验证码获取按钮。</w:t>
      </w:r>
    </w:p>
    <w:p w14:paraId="516B8DD6">
      <w:pPr>
        <w:pStyle w:val="4"/>
      </w:pPr>
      <w:r>
        <w:rPr>
          <w:color w:val="000000"/>
          <w:sz w:val="30"/>
        </w:rPr>
        <w:t>4.2 景区导览</w:t>
      </w:r>
    </w:p>
    <w:p w14:paraId="09CFEFAB">
      <w:pPr>
        <w:pStyle w:val="5"/>
      </w:pPr>
      <w:r>
        <w:rPr>
          <w:color w:val="000000"/>
          <w:sz w:val="26"/>
        </w:rPr>
        <w:t>4.2.1 景点查看</w:t>
      </w:r>
    </w:p>
    <w:p w14:paraId="5D672C76">
      <w:pPr>
        <w:pStyle w:val="16"/>
        <w:ind w:left="850"/>
      </w:pPr>
      <w:r>
        <w:t>点击地图上的景点标记，弹出景点信息卡片</w:t>
      </w:r>
    </w:p>
    <w:p w14:paraId="77EDDE11">
      <w:pPr>
        <w:pStyle w:val="16"/>
        <w:ind w:left="850"/>
      </w:pPr>
      <w:r>
        <w:t>点击“查看详情”进入景点详细介绍页</w:t>
      </w:r>
    </w:p>
    <w:p w14:paraId="6D083E18">
      <w:pPr>
        <w:pStyle w:val="16"/>
        <w:ind w:left="850"/>
      </w:pPr>
      <w:r>
        <w:t>详情页提供“语音讲解”按钮，点击可播放该景点的专业语音导览</w:t>
      </w:r>
    </w:p>
    <w:p w14:paraId="0B4CFC1B">
      <w:pPr>
        <w:jc w:val="center"/>
      </w:pPr>
      <w:r>
        <w:rPr>
          <w:b/>
          <w:color w:val="0066CC"/>
          <w:sz w:val="21"/>
        </w:rPr>
        <w:t>[ 此处插入：图4.2.1 景区手绘导览地图截图 ]</w:t>
      </w:r>
    </w:p>
    <w:p w14:paraId="3A076409">
      <w:pPr>
        <w:jc w:val="center"/>
      </w:pPr>
      <w:r>
        <w:rPr>
          <w:color w:val="666666"/>
          <w:sz w:val="18"/>
        </w:rPr>
        <w:t>【截图要点】展示灵山胜境手绘地图全貌，标注10个景点标记点，展示点击一个景点后弹出的信息卡片。</w:t>
      </w:r>
    </w:p>
    <w:p w14:paraId="021C072D">
      <w:pPr>
        <w:pStyle w:val="4"/>
      </w:pPr>
      <w:r>
        <w:rPr>
          <w:color w:val="000000"/>
          <w:sz w:val="30"/>
        </w:rPr>
        <w:t>4.3 智能问答</w:t>
      </w:r>
    </w:p>
    <w:p w14:paraId="0EAC9E2E">
      <w:pPr>
        <w:pStyle w:val="5"/>
      </w:pPr>
      <w:r>
        <w:rPr>
          <w:color w:val="000000"/>
          <w:sz w:val="26"/>
        </w:rPr>
        <w:t>4.3.1 文本问答</w:t>
      </w:r>
    </w:p>
    <w:p w14:paraId="2085D05F">
      <w:pPr>
        <w:pStyle w:val="16"/>
        <w:ind w:left="850"/>
      </w:pPr>
      <w:r>
        <w:t>在输入框中输入景区相关问题，如“灵山大佛有多高？”“九龙灌浴什么时候表演？”</w:t>
      </w:r>
    </w:p>
    <w:p w14:paraId="1BCB768B">
      <w:pPr>
        <w:pStyle w:val="16"/>
        <w:ind w:left="850"/>
      </w:pPr>
      <w:r>
        <w:t>系统基于RAG知识库检索相关内容，结合大模型生成精准回答</w:t>
      </w:r>
    </w:p>
    <w:p w14:paraId="06BAF9E5">
      <w:pPr>
        <w:pStyle w:val="16"/>
        <w:ind w:left="850"/>
      </w:pPr>
      <w:r>
        <w:t>回答内容会同时展示文字并自动语音播报</w:t>
      </w:r>
    </w:p>
    <w:p w14:paraId="5391E35F">
      <w:pPr>
        <w:pStyle w:val="5"/>
      </w:pPr>
      <w:r>
        <w:rPr>
          <w:color w:val="000000"/>
          <w:sz w:val="26"/>
        </w:rPr>
        <w:t>4.3.2 语音问答</w:t>
      </w:r>
    </w:p>
    <w:p w14:paraId="6E45EFB5">
      <w:pPr>
        <w:pStyle w:val="16"/>
        <w:ind w:left="850"/>
      </w:pPr>
      <w:r>
        <w:t>点击输入框左侧的麦克风图标，开始语音输入</w:t>
      </w:r>
    </w:p>
    <w:p w14:paraId="5C90B934">
      <w:pPr>
        <w:pStyle w:val="16"/>
        <w:ind w:left="850"/>
      </w:pPr>
      <w:r>
        <w:t>浏览器首次会请求麦克风权限，点击“允许”</w:t>
      </w:r>
    </w:p>
    <w:p w14:paraId="2943A98D">
      <w:pPr>
        <w:pStyle w:val="16"/>
        <w:ind w:left="850"/>
      </w:pPr>
      <w:r>
        <w:t>对着麦克风说出问题，系统自动将语音转为文字并发送</w:t>
      </w:r>
    </w:p>
    <w:p w14:paraId="7CF9C38D">
      <w:pPr>
        <w:pStyle w:val="5"/>
      </w:pPr>
      <w:r>
        <w:rPr>
          <w:color w:val="000000"/>
          <w:sz w:val="26"/>
        </w:rPr>
        <w:t>4.3.3 典型问题示例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72B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24BA0839">
            <w:pPr>
              <w:jc w:val="center"/>
            </w:pPr>
            <w:r>
              <w:rPr>
                <w:b/>
                <w:sz w:val="21"/>
              </w:rPr>
              <w:t>问题类别</w:t>
            </w:r>
          </w:p>
        </w:tc>
        <w:tc>
          <w:tcPr>
            <w:tcW w:w="2882" w:type="dxa"/>
            <w:shd w:val="clear" w:color="auto" w:fill="D9E2F3"/>
          </w:tcPr>
          <w:p w14:paraId="2CA2B5D0">
            <w:pPr>
              <w:jc w:val="center"/>
            </w:pPr>
            <w:r>
              <w:rPr>
                <w:b/>
                <w:sz w:val="21"/>
              </w:rPr>
              <w:t>示例问题</w:t>
            </w:r>
          </w:p>
        </w:tc>
        <w:tc>
          <w:tcPr>
            <w:tcW w:w="2882" w:type="dxa"/>
            <w:shd w:val="clear" w:color="auto" w:fill="D9E2F3"/>
          </w:tcPr>
          <w:p w14:paraId="50746A41">
            <w:pPr>
              <w:jc w:val="center"/>
            </w:pPr>
            <w:r>
              <w:rPr>
                <w:b/>
                <w:sz w:val="21"/>
              </w:rPr>
              <w:t>回答要点</w:t>
            </w:r>
          </w:p>
        </w:tc>
      </w:tr>
      <w:tr w14:paraId="0C0A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5B39673">
            <w:pPr>
              <w:jc w:val="center"/>
            </w:pPr>
            <w:r>
              <w:rPr>
                <w:sz w:val="20"/>
              </w:rPr>
              <w:t>景点数据</w:t>
            </w:r>
          </w:p>
        </w:tc>
        <w:tc>
          <w:tcPr>
            <w:tcW w:w="2882" w:type="dxa"/>
          </w:tcPr>
          <w:p w14:paraId="761DC5B7">
            <w:pPr>
              <w:jc w:val="center"/>
            </w:pPr>
            <w:r>
              <w:rPr>
                <w:sz w:val="20"/>
              </w:rPr>
              <w:t>灵山大佛有多高？</w:t>
            </w:r>
          </w:p>
        </w:tc>
        <w:tc>
          <w:tcPr>
            <w:tcW w:w="2882" w:type="dxa"/>
          </w:tcPr>
          <w:p w14:paraId="7D389F57">
            <w:pPr>
              <w:jc w:val="center"/>
            </w:pPr>
            <w:r>
              <w:rPr>
                <w:sz w:val="20"/>
              </w:rPr>
              <w:t>大佛通高88米</w:t>
            </w:r>
          </w:p>
        </w:tc>
      </w:tr>
      <w:tr w14:paraId="4F6A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8FB6DDD">
            <w:pPr>
              <w:jc w:val="center"/>
            </w:pPr>
            <w:r>
              <w:rPr>
                <w:sz w:val="20"/>
              </w:rPr>
              <w:t>文化典故</w:t>
            </w:r>
          </w:p>
        </w:tc>
        <w:tc>
          <w:tcPr>
            <w:tcW w:w="2882" w:type="dxa"/>
          </w:tcPr>
          <w:p w14:paraId="0A4D7D07">
            <w:pPr>
              <w:jc w:val="center"/>
            </w:pPr>
            <w:r>
              <w:rPr>
                <w:sz w:val="20"/>
              </w:rPr>
              <w:t>九龙灌浴有什么寓意？</w:t>
            </w:r>
          </w:p>
        </w:tc>
        <w:tc>
          <w:tcPr>
            <w:tcW w:w="2882" w:type="dxa"/>
          </w:tcPr>
          <w:p w14:paraId="2ABFACEE">
            <w:pPr>
              <w:jc w:val="center"/>
            </w:pPr>
            <w:r>
              <w:rPr>
                <w:sz w:val="20"/>
              </w:rPr>
              <w:t>源于佛经故事，象征佛陀诞生</w:t>
            </w:r>
          </w:p>
        </w:tc>
      </w:tr>
      <w:tr w14:paraId="4C4B8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370BDEB">
            <w:pPr>
              <w:jc w:val="center"/>
            </w:pPr>
            <w:r>
              <w:rPr>
                <w:sz w:val="20"/>
              </w:rPr>
              <w:t>建筑特色</w:t>
            </w:r>
          </w:p>
        </w:tc>
        <w:tc>
          <w:tcPr>
            <w:tcW w:w="2882" w:type="dxa"/>
          </w:tcPr>
          <w:p w14:paraId="4451AA99">
            <w:pPr>
              <w:jc w:val="center"/>
            </w:pPr>
            <w:r>
              <w:rPr>
                <w:sz w:val="20"/>
              </w:rPr>
              <w:t>梵宫的建筑风格？</w:t>
            </w:r>
          </w:p>
        </w:tc>
        <w:tc>
          <w:tcPr>
            <w:tcW w:w="2882" w:type="dxa"/>
          </w:tcPr>
          <w:p w14:paraId="3CF2CE4E">
            <w:pPr>
              <w:jc w:val="center"/>
            </w:pPr>
            <w:r>
              <w:rPr>
                <w:sz w:val="20"/>
              </w:rPr>
              <w:t>融合佛教文化与现代建筑</w:t>
            </w:r>
          </w:p>
        </w:tc>
      </w:tr>
      <w:tr w14:paraId="4C33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6CEAD47">
            <w:pPr>
              <w:jc w:val="center"/>
            </w:pPr>
            <w:r>
              <w:rPr>
                <w:sz w:val="20"/>
              </w:rPr>
              <w:t>游览信息</w:t>
            </w:r>
          </w:p>
        </w:tc>
        <w:tc>
          <w:tcPr>
            <w:tcW w:w="2882" w:type="dxa"/>
          </w:tcPr>
          <w:p w14:paraId="2D41CD76">
            <w:pPr>
              <w:jc w:val="center"/>
            </w:pPr>
            <w:r>
              <w:rPr>
                <w:sz w:val="20"/>
              </w:rPr>
              <w:t>景区开放时间？</w:t>
            </w:r>
          </w:p>
        </w:tc>
        <w:tc>
          <w:tcPr>
            <w:tcW w:w="2882" w:type="dxa"/>
          </w:tcPr>
          <w:p w14:paraId="7A596C86">
            <w:pPr>
              <w:jc w:val="center"/>
            </w:pPr>
            <w:r>
              <w:rPr>
                <w:sz w:val="20"/>
              </w:rPr>
              <w:t>通常8:00-17:00</w:t>
            </w:r>
          </w:p>
        </w:tc>
      </w:tr>
    </w:tbl>
    <w:p w14:paraId="25BE416C">
      <w:pPr>
        <w:jc w:val="center"/>
      </w:pPr>
      <w:r>
        <w:rPr>
          <w:b/>
          <w:color w:val="0066CC"/>
          <w:sz w:val="21"/>
        </w:rPr>
        <w:t>[ 此处插入：图4.3.1 问答交互页面截图 ]</w:t>
      </w:r>
    </w:p>
    <w:p w14:paraId="26635C64">
      <w:pPr>
        <w:jc w:val="center"/>
      </w:pPr>
      <w:r>
        <w:rPr>
          <w:color w:val="666666"/>
          <w:sz w:val="18"/>
        </w:rPr>
        <w:t>【截图要点】展示对话界面：上部分为对话气泡列表，底部为输入区域（文本框+麦克风按钮+发送按钮）。</w:t>
      </w:r>
    </w:p>
    <w:p w14:paraId="0DB79700">
      <w:pPr>
        <w:pStyle w:val="4"/>
      </w:pPr>
      <w:r>
        <w:rPr>
          <w:color w:val="000000"/>
          <w:sz w:val="30"/>
        </w:rPr>
        <w:t>4.4 AI数字人交互</w:t>
      </w:r>
    </w:p>
    <w:p w14:paraId="79CCD229">
      <w:r>
        <w:t>数字人页面是系统的亮点功能，提供沉浸式的AI数字人导游交互体验。</w:t>
      </w:r>
    </w:p>
    <w:p w14:paraId="629A8163">
      <w:pPr>
        <w:pStyle w:val="16"/>
        <w:ind w:left="850"/>
      </w:pPr>
      <w:r>
        <w:t>底部导航栏点击“AI导游”图标进入</w:t>
      </w:r>
    </w:p>
    <w:p w14:paraId="34F3614E">
      <w:pPr>
        <w:pStyle w:val="16"/>
        <w:ind w:left="850"/>
      </w:pPr>
      <w:r>
        <w:t>页面加载3D数字人模型（如OAC已启动）或SVG数字人（回退方案）</w:t>
      </w:r>
    </w:p>
    <w:p w14:paraId="1C1D373B">
      <w:pPr>
        <w:pStyle w:val="16"/>
        <w:ind w:left="850"/>
      </w:pPr>
      <w:r>
        <w:t>数字人根据回答内容驱动口型同步和面部表情</w:t>
      </w:r>
    </w:p>
    <w:p w14:paraId="20FFBC91">
      <w:pPr>
        <w:pStyle w:val="4"/>
      </w:pPr>
      <w:r>
        <w:rPr>
          <w:color w:val="000000"/>
          <w:sz w:val="30"/>
        </w:rPr>
        <w:t>4.5 路线推荐</w:t>
      </w:r>
    </w:p>
    <w:p w14:paraId="6251CAB0">
      <w:r>
        <w:t>路线推荐页面根据游客兴趣偏好，智能推荐游览路线。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9BE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40F6EA6F">
            <w:pPr>
              <w:jc w:val="center"/>
            </w:pPr>
            <w:r>
              <w:rPr>
                <w:b/>
                <w:sz w:val="21"/>
              </w:rPr>
              <w:t>路线名称</w:t>
            </w:r>
          </w:p>
        </w:tc>
        <w:tc>
          <w:tcPr>
            <w:tcW w:w="2161" w:type="dxa"/>
            <w:shd w:val="clear" w:color="auto" w:fill="D9E2F3"/>
          </w:tcPr>
          <w:p w14:paraId="321D2C33">
            <w:pPr>
              <w:jc w:val="center"/>
            </w:pPr>
            <w:r>
              <w:rPr>
                <w:b/>
                <w:sz w:val="21"/>
              </w:rPr>
              <w:t>适合人群</w:t>
            </w:r>
          </w:p>
        </w:tc>
        <w:tc>
          <w:tcPr>
            <w:tcW w:w="2161" w:type="dxa"/>
            <w:shd w:val="clear" w:color="auto" w:fill="D9E2F3"/>
          </w:tcPr>
          <w:p w14:paraId="40C4C0DD">
            <w:pPr>
              <w:jc w:val="center"/>
            </w:pPr>
            <w:r>
              <w:rPr>
                <w:b/>
                <w:sz w:val="21"/>
              </w:rPr>
              <w:t>时长</w:t>
            </w:r>
          </w:p>
        </w:tc>
        <w:tc>
          <w:tcPr>
            <w:tcW w:w="2161" w:type="dxa"/>
            <w:shd w:val="clear" w:color="auto" w:fill="D9E2F3"/>
          </w:tcPr>
          <w:p w14:paraId="2262287F">
            <w:pPr>
              <w:jc w:val="center"/>
            </w:pPr>
            <w:r>
              <w:rPr>
                <w:b/>
                <w:sz w:val="21"/>
              </w:rPr>
              <w:t>涵盖景点</w:t>
            </w:r>
          </w:p>
        </w:tc>
      </w:tr>
      <w:tr w14:paraId="21B0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140D8F8">
            <w:pPr>
              <w:jc w:val="center"/>
            </w:pPr>
            <w:r>
              <w:rPr>
                <w:sz w:val="20"/>
              </w:rPr>
              <w:t>历史文化之旅</w:t>
            </w:r>
          </w:p>
        </w:tc>
        <w:tc>
          <w:tcPr>
            <w:tcW w:w="2161" w:type="dxa"/>
          </w:tcPr>
          <w:p w14:paraId="79F9B113">
            <w:pPr>
              <w:jc w:val="center"/>
            </w:pPr>
            <w:r>
              <w:rPr>
                <w:sz w:val="20"/>
              </w:rPr>
              <w:t>历史爱好者</w:t>
            </w:r>
          </w:p>
        </w:tc>
        <w:tc>
          <w:tcPr>
            <w:tcW w:w="2161" w:type="dxa"/>
          </w:tcPr>
          <w:p w14:paraId="029F18A4">
            <w:pPr>
              <w:jc w:val="center"/>
            </w:pPr>
            <w:r>
              <w:rPr>
                <w:sz w:val="20"/>
              </w:rPr>
              <w:t>约3小时</w:t>
            </w:r>
          </w:p>
        </w:tc>
        <w:tc>
          <w:tcPr>
            <w:tcW w:w="2161" w:type="dxa"/>
          </w:tcPr>
          <w:p w14:paraId="034F4F40">
            <w:pPr>
              <w:jc w:val="center"/>
            </w:pPr>
            <w:r>
              <w:rPr>
                <w:sz w:val="20"/>
              </w:rPr>
              <w:t>灵山大佛、梵宫、祥福禅寺</w:t>
            </w:r>
          </w:p>
        </w:tc>
      </w:tr>
      <w:tr w14:paraId="4F8A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080C341">
            <w:pPr>
              <w:jc w:val="center"/>
            </w:pPr>
            <w:r>
              <w:rPr>
                <w:sz w:val="20"/>
              </w:rPr>
              <w:t>自然风光之旅</w:t>
            </w:r>
          </w:p>
        </w:tc>
        <w:tc>
          <w:tcPr>
            <w:tcW w:w="2161" w:type="dxa"/>
          </w:tcPr>
          <w:p w14:paraId="0799EDD1">
            <w:pPr>
              <w:jc w:val="center"/>
            </w:pPr>
            <w:r>
              <w:rPr>
                <w:sz w:val="20"/>
              </w:rPr>
              <w:t>自然爱好者</w:t>
            </w:r>
          </w:p>
        </w:tc>
        <w:tc>
          <w:tcPr>
            <w:tcW w:w="2161" w:type="dxa"/>
          </w:tcPr>
          <w:p w14:paraId="24BE3404">
            <w:pPr>
              <w:jc w:val="center"/>
            </w:pPr>
            <w:r>
              <w:rPr>
                <w:sz w:val="20"/>
              </w:rPr>
              <w:t>约2.5小时</w:t>
            </w:r>
          </w:p>
        </w:tc>
        <w:tc>
          <w:tcPr>
            <w:tcW w:w="2161" w:type="dxa"/>
          </w:tcPr>
          <w:p w14:paraId="3F4C633E">
            <w:pPr>
              <w:jc w:val="center"/>
            </w:pPr>
            <w:r>
              <w:rPr>
                <w:sz w:val="20"/>
              </w:rPr>
              <w:t>九龙灌浴、五印坛城</w:t>
            </w:r>
          </w:p>
        </w:tc>
      </w:tr>
      <w:tr w14:paraId="4B035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CDB8185">
            <w:pPr>
              <w:jc w:val="center"/>
            </w:pPr>
            <w:r>
              <w:rPr>
                <w:sz w:val="20"/>
              </w:rPr>
              <w:t>亲子欢乐之旅</w:t>
            </w:r>
          </w:p>
        </w:tc>
        <w:tc>
          <w:tcPr>
            <w:tcW w:w="2161" w:type="dxa"/>
          </w:tcPr>
          <w:p w14:paraId="3B8CA2FD">
            <w:pPr>
              <w:jc w:val="center"/>
            </w:pPr>
            <w:r>
              <w:rPr>
                <w:sz w:val="20"/>
              </w:rPr>
              <w:t>家庭游客</w:t>
            </w:r>
          </w:p>
        </w:tc>
        <w:tc>
          <w:tcPr>
            <w:tcW w:w="2161" w:type="dxa"/>
          </w:tcPr>
          <w:p w14:paraId="6291C603">
            <w:pPr>
              <w:jc w:val="center"/>
            </w:pPr>
            <w:r>
              <w:rPr>
                <w:sz w:val="20"/>
              </w:rPr>
              <w:t>约4小时</w:t>
            </w:r>
          </w:p>
        </w:tc>
        <w:tc>
          <w:tcPr>
            <w:tcW w:w="2161" w:type="dxa"/>
          </w:tcPr>
          <w:p w14:paraId="7AE5EFC5">
            <w:pPr>
              <w:jc w:val="center"/>
            </w:pPr>
            <w:r>
              <w:rPr>
                <w:sz w:val="20"/>
              </w:rPr>
              <w:t>灵山大佛、互动体验馆</w:t>
            </w:r>
          </w:p>
        </w:tc>
      </w:tr>
    </w:tbl>
    <w:p w14:paraId="36D8AA5A">
      <w:pPr>
        <w:jc w:val="center"/>
      </w:pPr>
      <w:r>
        <w:rPr>
          <w:b/>
          <w:color w:val="0066CC"/>
          <w:sz w:val="21"/>
        </w:rPr>
        <w:t>[ 此处插入：图4.5.1 路线推荐页面截图 ]</w:t>
      </w:r>
    </w:p>
    <w:p w14:paraId="5341ABBD">
      <w:pPr>
        <w:jc w:val="center"/>
      </w:pPr>
      <w:r>
        <w:rPr>
          <w:color w:val="666666"/>
          <w:sz w:val="18"/>
        </w:rPr>
        <w:t>【截图要点】展示3条推荐路线卡片：每条路线含名称、时长、景点清单、适合人群。</w:t>
      </w:r>
    </w:p>
    <w:p w14:paraId="2103779C">
      <w:pPr>
        <w:pStyle w:val="4"/>
      </w:pPr>
      <w:r>
        <w:rPr>
          <w:color w:val="000000"/>
          <w:sz w:val="30"/>
        </w:rPr>
        <w:t>4.6 个人中心</w:t>
      </w:r>
    </w:p>
    <w:p w14:paraId="44D3494D">
      <w:pPr>
        <w:pStyle w:val="16"/>
        <w:ind w:left="850"/>
      </w:pPr>
      <w:r>
        <w:t>个人信息：查看和编辑昵称、头像、手机号</w:t>
      </w:r>
    </w:p>
    <w:p w14:paraId="2F3D09E8">
      <w:pPr>
        <w:pStyle w:val="16"/>
        <w:ind w:left="850"/>
      </w:pPr>
      <w:r>
        <w:t>游览偏好：设置感兴趣的景点类型（历史/自然/文化/亲子）</w:t>
      </w:r>
    </w:p>
    <w:p w14:paraId="421E2FB7">
      <w:pPr>
        <w:pStyle w:val="16"/>
        <w:ind w:left="850"/>
      </w:pPr>
      <w:r>
        <w:t>对话历史：查看历史问答记录</w:t>
      </w:r>
    </w:p>
    <w:p w14:paraId="1BE0269A">
      <w:pPr>
        <w:pStyle w:val="16"/>
        <w:ind w:left="850"/>
      </w:pPr>
      <w:r>
        <w:t>意见反馈：对服务进行评分和留言</w:t>
      </w:r>
    </w:p>
    <w:p w14:paraId="4427014F">
      <w:r>
        <w:br w:type="page"/>
      </w:r>
    </w:p>
    <w:p w14:paraId="03F3C8DD">
      <w:pPr>
        <w:pStyle w:val="3"/>
      </w:pPr>
      <w:r>
        <w:rPr>
          <w:color w:val="000000"/>
          <w:sz w:val="36"/>
        </w:rPr>
        <w:t>5 系统使用指南 — 管理后台</w:t>
      </w:r>
    </w:p>
    <w:p w14:paraId="591E2B5A">
      <w:r>
        <w:t>管理后台为景区管理人员提供全面的系统管理能力。</w:t>
      </w:r>
    </w:p>
    <w:p w14:paraId="41522544">
      <w:pPr>
        <w:pStyle w:val="4"/>
      </w:pPr>
      <w:r>
        <w:rPr>
          <w:color w:val="000000"/>
          <w:sz w:val="30"/>
        </w:rPr>
        <w:t>5.1 访问入口</w:t>
      </w:r>
    </w:p>
    <w:p w14:paraId="149434C6">
      <w:r>
        <w:t>在浏览器地址栏输入 https://localhost:5173/admin 进入管理后台。</w:t>
      </w:r>
    </w:p>
    <w:p w14:paraId="6FC8397F">
      <w:pPr>
        <w:jc w:val="center"/>
      </w:pPr>
      <w:r>
        <w:rPr>
          <w:b/>
          <w:color w:val="0066CC"/>
          <w:sz w:val="21"/>
        </w:rPr>
        <w:t>[ 此处插入：图5.1.1 管理后台整体页面截图 ]</w:t>
      </w:r>
    </w:p>
    <w:p w14:paraId="550C68F4">
      <w:pPr>
        <w:jc w:val="center"/>
      </w:pPr>
      <w:r>
        <w:rPr>
          <w:color w:val="666666"/>
          <w:sz w:val="18"/>
        </w:rPr>
        <w:t>【截图要点】展示管理后台全貌：左侧导航菜单（数据大屏、知识库管理、数字人形象、游客管理、反馈报告）。</w:t>
      </w:r>
    </w:p>
    <w:p w14:paraId="5B0D63D3">
      <w:pPr>
        <w:pStyle w:val="4"/>
      </w:pPr>
      <w:r>
        <w:rPr>
          <w:color w:val="000000"/>
          <w:sz w:val="30"/>
        </w:rPr>
        <w:t>5.2 数据大屏</w:t>
      </w:r>
    </w:p>
    <w:p w14:paraId="3298FC05">
      <w:pPr>
        <w:pStyle w:val="16"/>
        <w:ind w:left="850"/>
      </w:pPr>
      <w:r>
        <w:t>核心指标卡：今日服务人次、本周服务人次、热门问答Top 5</w:t>
      </w:r>
    </w:p>
    <w:p w14:paraId="23391E91">
      <w:pPr>
        <w:pStyle w:val="16"/>
        <w:ind w:left="850"/>
      </w:pPr>
      <w:r>
        <w:t>7天趋势图表：服务人次趋势折线图、满意度趋势</w:t>
      </w:r>
    </w:p>
    <w:p w14:paraId="647E5875">
      <w:pPr>
        <w:jc w:val="center"/>
      </w:pPr>
      <w:r>
        <w:rPr>
          <w:b/>
          <w:color w:val="0066CC"/>
          <w:sz w:val="21"/>
        </w:rPr>
        <w:t>[ 此处插入：图5.2.1 数据大屏页面截图 ]</w:t>
      </w:r>
    </w:p>
    <w:p w14:paraId="3B9E982A">
      <w:pPr>
        <w:jc w:val="center"/>
      </w:pPr>
      <w:r>
        <w:rPr>
          <w:color w:val="666666"/>
          <w:sz w:val="18"/>
        </w:rPr>
        <w:t>【截图要点】展示完整数据大屏：顶部为核心指标数字卡片，中部为7天趋势折线图，下部为热门问答排行。</w:t>
      </w:r>
    </w:p>
    <w:p w14:paraId="14220DD9">
      <w:pPr>
        <w:pStyle w:val="4"/>
      </w:pPr>
      <w:r>
        <w:rPr>
          <w:color w:val="000000"/>
          <w:sz w:val="30"/>
        </w:rPr>
        <w:t>5.3 知识库管理</w:t>
      </w:r>
    </w:p>
    <w:p w14:paraId="47D16865">
      <w:pPr>
        <w:pStyle w:val="16"/>
        <w:ind w:left="850"/>
      </w:pPr>
      <w:r>
        <w:t>知识条目列表：分页展示，支持搜索和筛选</w:t>
      </w:r>
    </w:p>
    <w:p w14:paraId="60E068A0">
      <w:pPr>
        <w:pStyle w:val="16"/>
        <w:ind w:left="850"/>
      </w:pPr>
      <w:r>
        <w:t>新增条目：点击“新增”按钮，填写标题、内容、分类、标签后保存</w:t>
      </w:r>
    </w:p>
    <w:p w14:paraId="1FE3AE70">
      <w:pPr>
        <w:pStyle w:val="16"/>
        <w:ind w:left="850"/>
      </w:pPr>
      <w:r>
        <w:t>批量导入：点击“导入”选择.docx文件，系统自动解析</w:t>
      </w:r>
    </w:p>
    <w:p w14:paraId="3585A78D">
      <w:pPr>
        <w:pStyle w:val="16"/>
        <w:ind w:left="850"/>
      </w:pPr>
      <w:r>
        <w:t>示例资料：点击“导入示例资料”加载灵山胜境标准知识库</w:t>
      </w:r>
    </w:p>
    <w:p w14:paraId="76918473">
      <w:pPr>
        <w:jc w:val="center"/>
      </w:pPr>
      <w:r>
        <w:rPr>
          <w:b/>
          <w:color w:val="0066CC"/>
          <w:sz w:val="21"/>
        </w:rPr>
        <w:t>[ 此处插入：图5.3.1 知识库条目编辑截图 ]</w:t>
      </w:r>
    </w:p>
    <w:p w14:paraId="78FEAE9D">
      <w:pPr>
        <w:jc w:val="center"/>
      </w:pPr>
      <w:r>
        <w:rPr>
          <w:color w:val="666666"/>
          <w:sz w:val="18"/>
        </w:rPr>
        <w:t>【截图要点】展示知识条目编辑表单：标题输入框、内容编辑区、分类下拉选择、标签输入。</w:t>
      </w:r>
    </w:p>
    <w:p w14:paraId="03C82AFC">
      <w:pPr>
        <w:pStyle w:val="4"/>
      </w:pPr>
      <w:r>
        <w:rPr>
          <w:color w:val="000000"/>
          <w:sz w:val="30"/>
        </w:rPr>
        <w:t>5.4 数字人形象管理</w:t>
      </w:r>
    </w:p>
    <w:p w14:paraId="0843C311">
      <w:pPr>
        <w:pStyle w:val="16"/>
        <w:ind w:left="850"/>
      </w:pPr>
      <w:r>
        <w:t>角色卡片：以卡片形式展示4位数字人角色</w:t>
      </w:r>
    </w:p>
    <w:p w14:paraId="3A0BE907">
      <w:pPr>
        <w:pStyle w:val="16"/>
        <w:ind w:left="850"/>
      </w:pPr>
      <w:r>
        <w:t>角色切换：点击目标角色的“应用”按钮，系统自动切换</w:t>
      </w:r>
    </w:p>
    <w:p w14:paraId="25FB27B4">
      <w:pPr>
        <w:jc w:val="center"/>
      </w:pPr>
      <w:r>
        <w:rPr>
          <w:b/>
          <w:color w:val="0066CC"/>
          <w:sz w:val="21"/>
        </w:rPr>
        <w:t>[ 此处插入：图5.4.1 数字人角色管理页面截图 ]</w:t>
      </w:r>
    </w:p>
    <w:p w14:paraId="06FEA522">
      <w:pPr>
        <w:jc w:val="center"/>
      </w:pPr>
      <w:r>
        <w:rPr>
          <w:color w:val="666666"/>
          <w:sz w:val="18"/>
        </w:rPr>
        <w:t>【截图要点】展示4个角色卡片并排展示，当前选中角色高亮，标注{Q("应用")}按钮。</w:t>
      </w:r>
    </w:p>
    <w:p w14:paraId="1551D9AC">
      <w:pPr>
        <w:pStyle w:val="4"/>
      </w:pPr>
      <w:r>
        <w:rPr>
          <w:color w:val="000000"/>
          <w:sz w:val="30"/>
        </w:rPr>
        <w:t>5.5 游客管理与反馈报告</w:t>
      </w:r>
    </w:p>
    <w:p w14:paraId="2354C64F">
      <w:r>
        <w:t>游客管理：展示注册游客列表、对话统计、活跃度分析。</w:t>
      </w:r>
    </w:p>
    <w:p w14:paraId="146D9E2F">
      <w:r>
        <w:t>反馈报告：满意度统计、每日趋势、游客关注点分析。</w:t>
      </w:r>
    </w:p>
    <w:p w14:paraId="38CACE0B">
      <w:pPr>
        <w:jc w:val="center"/>
      </w:pPr>
      <w:r>
        <w:rPr>
          <w:b/>
          <w:color w:val="0066CC"/>
          <w:sz w:val="21"/>
        </w:rPr>
        <w:t>[ 此处插入：图5.5.1 反馈报告页面截图 ]</w:t>
      </w:r>
    </w:p>
    <w:p w14:paraId="61D42343">
      <w:pPr>
        <w:jc w:val="center"/>
      </w:pPr>
      <w:r>
        <w:rPr>
          <w:color w:val="666666"/>
          <w:sz w:val="18"/>
        </w:rPr>
        <w:t>【截图要点】展示满意度统计：饼图显示满意度分布，折线图显示每日趋势。</w:t>
      </w:r>
    </w:p>
    <w:p w14:paraId="4046E4B1">
      <w:r>
        <w:br w:type="page"/>
      </w:r>
    </w:p>
    <w:p w14:paraId="0DE261C2">
      <w:pPr>
        <w:pStyle w:val="3"/>
      </w:pPr>
      <w:r>
        <w:rPr>
          <w:color w:val="000000"/>
          <w:sz w:val="36"/>
        </w:rPr>
        <w:t>6 系统运维与维护</w:t>
      </w:r>
    </w:p>
    <w:p w14:paraId="56CC7396">
      <w:pPr>
        <w:pStyle w:val="4"/>
      </w:pPr>
      <w:r>
        <w:rPr>
          <w:color w:val="000000"/>
          <w:sz w:val="30"/>
        </w:rPr>
        <w:t>6.1 数据备份与恢复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FC0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53B18D67">
            <w:pPr>
              <w:jc w:val="center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w="2161" w:type="dxa"/>
            <w:shd w:val="clear" w:color="auto" w:fill="D9E2F3"/>
          </w:tcPr>
          <w:p w14:paraId="699578A5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2161" w:type="dxa"/>
            <w:shd w:val="clear" w:color="auto" w:fill="D9E2F3"/>
          </w:tcPr>
          <w:p w14:paraId="16AC9C0F">
            <w:pPr>
              <w:jc w:val="center"/>
            </w:pPr>
            <w:r>
              <w:rPr>
                <w:b/>
                <w:sz w:val="21"/>
              </w:rPr>
              <w:t>备份方法</w:t>
            </w:r>
          </w:p>
        </w:tc>
        <w:tc>
          <w:tcPr>
            <w:tcW w:w="2161" w:type="dxa"/>
            <w:shd w:val="clear" w:color="auto" w:fill="D9E2F3"/>
          </w:tcPr>
          <w:p w14:paraId="50A06E1E">
            <w:pPr>
              <w:jc w:val="center"/>
            </w:pPr>
            <w:r>
              <w:rPr>
                <w:b/>
                <w:sz w:val="21"/>
              </w:rPr>
              <w:t>恢复方法</w:t>
            </w:r>
          </w:p>
        </w:tc>
      </w:tr>
      <w:tr w14:paraId="4693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BDE80B9">
            <w:pPr>
              <w:jc w:val="center"/>
            </w:pPr>
            <w:r>
              <w:rPr>
                <w:sz w:val="20"/>
              </w:rPr>
              <w:t>业务数据库</w:t>
            </w:r>
          </w:p>
        </w:tc>
        <w:tc>
          <w:tcPr>
            <w:tcW w:w="2161" w:type="dxa"/>
          </w:tcPr>
          <w:p w14:paraId="1FD72389">
            <w:pPr>
              <w:jc w:val="center"/>
            </w:pPr>
            <w:r>
              <w:rPr>
                <w:sz w:val="20"/>
              </w:rPr>
              <w:t>backend/data.db</w:t>
            </w:r>
          </w:p>
        </w:tc>
        <w:tc>
          <w:tcPr>
            <w:tcW w:w="2161" w:type="dxa"/>
          </w:tcPr>
          <w:p w14:paraId="4D2F1BC9">
            <w:pPr>
              <w:jc w:val="center"/>
            </w:pPr>
            <w:r>
              <w:rPr>
                <w:sz w:val="20"/>
              </w:rPr>
              <w:t>复制文件保存</w:t>
            </w:r>
          </w:p>
        </w:tc>
        <w:tc>
          <w:tcPr>
            <w:tcW w:w="2161" w:type="dxa"/>
          </w:tcPr>
          <w:p w14:paraId="6EE56B30">
            <w:pPr>
              <w:jc w:val="center"/>
            </w:pPr>
            <w:r>
              <w:rPr>
                <w:sz w:val="20"/>
              </w:rPr>
              <w:t>替换data.db后重启</w:t>
            </w:r>
          </w:p>
        </w:tc>
      </w:tr>
      <w:tr w14:paraId="455EF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B5B9FA3">
            <w:pPr>
              <w:jc w:val="center"/>
            </w:pPr>
            <w:r>
              <w:rPr>
                <w:sz w:val="20"/>
              </w:rPr>
              <w:t>向量数据库</w:t>
            </w:r>
          </w:p>
        </w:tc>
        <w:tc>
          <w:tcPr>
            <w:tcW w:w="2161" w:type="dxa"/>
          </w:tcPr>
          <w:p w14:paraId="560EA2F6">
            <w:pPr>
              <w:jc w:val="center"/>
            </w:pPr>
            <w:r>
              <w:rPr>
                <w:sz w:val="20"/>
              </w:rPr>
              <w:t>backend/chroma_db/</w:t>
            </w:r>
          </w:p>
        </w:tc>
        <w:tc>
          <w:tcPr>
            <w:tcW w:w="2161" w:type="dxa"/>
          </w:tcPr>
          <w:p w14:paraId="1C61EA6C">
            <w:pPr>
              <w:jc w:val="center"/>
            </w:pPr>
            <w:r>
              <w:rPr>
                <w:sz w:val="20"/>
              </w:rPr>
              <w:t>复制整个目录</w:t>
            </w:r>
          </w:p>
        </w:tc>
        <w:tc>
          <w:tcPr>
            <w:tcW w:w="2161" w:type="dxa"/>
          </w:tcPr>
          <w:p w14:paraId="7C8AACB6">
            <w:pPr>
              <w:jc w:val="center"/>
            </w:pPr>
            <w:r>
              <w:rPr>
                <w:sz w:val="20"/>
              </w:rPr>
              <w:t>替换目录后重启</w:t>
            </w:r>
          </w:p>
        </w:tc>
      </w:tr>
      <w:tr w14:paraId="58BB5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24F0694">
            <w:pPr>
              <w:jc w:val="center"/>
            </w:pPr>
            <w:r>
              <w:rPr>
                <w:sz w:val="20"/>
              </w:rPr>
              <w:t>配置文件</w:t>
            </w:r>
          </w:p>
        </w:tc>
        <w:tc>
          <w:tcPr>
            <w:tcW w:w="2161" w:type="dxa"/>
          </w:tcPr>
          <w:p w14:paraId="46F8FFDE">
            <w:pPr>
              <w:jc w:val="center"/>
            </w:pPr>
            <w:r>
              <w:rPr>
                <w:sz w:val="20"/>
              </w:rPr>
              <w:t>backend/.env</w:t>
            </w:r>
          </w:p>
        </w:tc>
        <w:tc>
          <w:tcPr>
            <w:tcW w:w="2161" w:type="dxa"/>
          </w:tcPr>
          <w:p w14:paraId="060E26F8">
            <w:pPr>
              <w:jc w:val="center"/>
            </w:pPr>
            <w:r>
              <w:rPr>
                <w:sz w:val="20"/>
              </w:rPr>
              <w:t>复制文件保存</w:t>
            </w:r>
          </w:p>
        </w:tc>
        <w:tc>
          <w:tcPr>
            <w:tcW w:w="2161" w:type="dxa"/>
          </w:tcPr>
          <w:p w14:paraId="4CD9118F">
            <w:pPr>
              <w:jc w:val="center"/>
            </w:pPr>
            <w:r>
              <w:rPr>
                <w:sz w:val="20"/>
              </w:rPr>
              <w:t>还原.env文件</w:t>
            </w:r>
          </w:p>
        </w:tc>
      </w:tr>
    </w:tbl>
    <w:p w14:paraId="7950CE17">
      <w:r>
        <w:rPr>
          <w:i/>
          <w:color w:val="666666"/>
          <w:sz w:val="21"/>
        </w:rPr>
        <w:t>💡 建议每天备份一次 data.db，每周完整备份一次 chroma_db 目录。</w:t>
      </w:r>
    </w:p>
    <w:p w14:paraId="75E62D34">
      <w:pPr>
        <w:pStyle w:val="4"/>
      </w:pPr>
      <w:r>
        <w:rPr>
          <w:color w:val="000000"/>
          <w:sz w:val="30"/>
        </w:rPr>
        <w:t>6.2 服务管理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5155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6A0B1557">
            <w:pPr>
              <w:jc w:val="center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w="2882" w:type="dxa"/>
            <w:shd w:val="clear" w:color="auto" w:fill="D9E2F3"/>
          </w:tcPr>
          <w:p w14:paraId="65661D89">
            <w:pPr>
              <w:jc w:val="center"/>
            </w:pPr>
            <w:r>
              <w:rPr>
                <w:b/>
                <w:sz w:val="21"/>
              </w:rPr>
              <w:t>本地部署命令</w:t>
            </w:r>
          </w:p>
        </w:tc>
        <w:tc>
          <w:tcPr>
            <w:tcW w:w="2882" w:type="dxa"/>
            <w:shd w:val="clear" w:color="auto" w:fill="D9E2F3"/>
          </w:tcPr>
          <w:p w14:paraId="60569826">
            <w:pPr>
              <w:jc w:val="center"/>
            </w:pPr>
            <w:r>
              <w:rPr>
                <w:b/>
                <w:sz w:val="21"/>
              </w:rPr>
              <w:t>Docker命令</w:t>
            </w:r>
          </w:p>
        </w:tc>
      </w:tr>
      <w:tr w14:paraId="289FA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B2003F5">
            <w:pPr>
              <w:jc w:val="center"/>
            </w:pPr>
            <w:r>
              <w:rPr>
                <w:sz w:val="20"/>
              </w:rPr>
              <w:t>启动</w:t>
            </w:r>
          </w:p>
        </w:tc>
        <w:tc>
          <w:tcPr>
            <w:tcW w:w="2882" w:type="dxa"/>
          </w:tcPr>
          <w:p w14:paraId="0935ABEF">
            <w:pPr>
              <w:jc w:val="center"/>
            </w:pPr>
            <w:r>
              <w:rPr>
                <w:sz w:val="20"/>
              </w:rPr>
              <w:t>python main.py</w:t>
            </w:r>
          </w:p>
        </w:tc>
        <w:tc>
          <w:tcPr>
            <w:tcW w:w="2882" w:type="dxa"/>
          </w:tcPr>
          <w:p w14:paraId="04A3CC5F">
            <w:pPr>
              <w:jc w:val="center"/>
            </w:pPr>
            <w:r>
              <w:rPr>
                <w:sz w:val="20"/>
              </w:rPr>
              <w:t>docker compose up -d</w:t>
            </w:r>
          </w:p>
        </w:tc>
      </w:tr>
      <w:tr w14:paraId="018CD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801515">
            <w:pPr>
              <w:jc w:val="center"/>
            </w:pPr>
            <w:r>
              <w:rPr>
                <w:sz w:val="20"/>
              </w:rPr>
              <w:t>停止</w:t>
            </w:r>
          </w:p>
        </w:tc>
        <w:tc>
          <w:tcPr>
            <w:tcW w:w="2882" w:type="dxa"/>
          </w:tcPr>
          <w:p w14:paraId="34FF3276">
            <w:pPr>
              <w:jc w:val="center"/>
            </w:pPr>
            <w:r>
              <w:rPr>
                <w:sz w:val="20"/>
              </w:rPr>
              <w:t>Ctrl+C</w:t>
            </w:r>
          </w:p>
        </w:tc>
        <w:tc>
          <w:tcPr>
            <w:tcW w:w="2882" w:type="dxa"/>
          </w:tcPr>
          <w:p w14:paraId="2A154A45">
            <w:pPr>
              <w:jc w:val="center"/>
            </w:pPr>
            <w:r>
              <w:rPr>
                <w:sz w:val="20"/>
              </w:rPr>
              <w:t>docker compose down</w:t>
            </w:r>
          </w:p>
        </w:tc>
      </w:tr>
      <w:tr w14:paraId="2398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E0C0EEA">
            <w:pPr>
              <w:jc w:val="center"/>
            </w:pPr>
            <w:r>
              <w:rPr>
                <w:sz w:val="20"/>
              </w:rPr>
              <w:t>重启</w:t>
            </w:r>
          </w:p>
        </w:tc>
        <w:tc>
          <w:tcPr>
            <w:tcW w:w="2882" w:type="dxa"/>
          </w:tcPr>
          <w:p w14:paraId="46E9AFE0">
            <w:pPr>
              <w:jc w:val="center"/>
            </w:pPr>
            <w:r>
              <w:rPr>
                <w:sz w:val="20"/>
              </w:rPr>
              <w:t>重新启动进程</w:t>
            </w:r>
          </w:p>
        </w:tc>
        <w:tc>
          <w:tcPr>
            <w:tcW w:w="2882" w:type="dxa"/>
          </w:tcPr>
          <w:p w14:paraId="4DACBDAC">
            <w:pPr>
              <w:jc w:val="center"/>
            </w:pPr>
            <w:r>
              <w:rPr>
                <w:sz w:val="20"/>
              </w:rPr>
              <w:t>docker compose restart</w:t>
            </w:r>
          </w:p>
        </w:tc>
      </w:tr>
      <w:tr w14:paraId="35F39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936EE21">
            <w:pPr>
              <w:jc w:val="center"/>
            </w:pPr>
            <w:r>
              <w:rPr>
                <w:sz w:val="20"/>
              </w:rPr>
              <w:t>查看日志</w:t>
            </w:r>
          </w:p>
        </w:tc>
        <w:tc>
          <w:tcPr>
            <w:tcW w:w="2882" w:type="dxa"/>
          </w:tcPr>
          <w:p w14:paraId="291F3D55">
            <w:pPr>
              <w:jc w:val="center"/>
            </w:pPr>
            <w:r>
              <w:rPr>
                <w:sz w:val="20"/>
              </w:rPr>
              <w:t>控制台输出</w:t>
            </w:r>
          </w:p>
        </w:tc>
        <w:tc>
          <w:tcPr>
            <w:tcW w:w="2882" w:type="dxa"/>
          </w:tcPr>
          <w:p w14:paraId="6D66B5B1">
            <w:pPr>
              <w:jc w:val="center"/>
            </w:pPr>
            <w:r>
              <w:rPr>
                <w:sz w:val="20"/>
              </w:rPr>
              <w:t>docker compose logs -f</w:t>
            </w:r>
          </w:p>
        </w:tc>
      </w:tr>
    </w:tbl>
    <w:p w14:paraId="2AA5B9A6">
      <w:pPr>
        <w:pStyle w:val="4"/>
      </w:pPr>
      <w:r>
        <w:rPr>
          <w:color w:val="000000"/>
          <w:sz w:val="30"/>
        </w:rPr>
        <w:t>6.3 性能监控</w:t>
      </w:r>
    </w:p>
    <w:p w14:paraId="1319FC86">
      <w:pPr>
        <w:pStyle w:val="16"/>
        <w:ind w:left="850"/>
      </w:pPr>
      <w:r>
        <w:t>API延迟：监控 /api/chat/send 等核心接口响应时间，正常应2-5秒</w:t>
      </w:r>
    </w:p>
    <w:p w14:paraId="315B6CAE">
      <w:pPr>
        <w:pStyle w:val="16"/>
        <w:ind w:left="850"/>
      </w:pPr>
      <w:r>
        <w:t>DeepSeek API余额：定期登录 https://platform.deepseek.com 查看</w:t>
      </w:r>
    </w:p>
    <w:p w14:paraId="6A0DD95B">
      <w:pPr>
        <w:pStyle w:val="16"/>
        <w:ind w:left="850"/>
      </w:pPr>
      <w:r>
        <w:t>系统资源：监控CPU、内存、磁盘使用率</w:t>
      </w:r>
    </w:p>
    <w:p w14:paraId="6040A29B">
      <w:r>
        <w:br w:type="page"/>
      </w:r>
    </w:p>
    <w:p w14:paraId="37E208B9">
      <w:pPr>
        <w:pStyle w:val="3"/>
      </w:pPr>
      <w:r>
        <w:rPr>
          <w:color w:val="000000"/>
          <w:sz w:val="36"/>
        </w:rPr>
        <w:t>7 常见问题与故障排除</w:t>
      </w:r>
    </w:p>
    <w:p w14:paraId="585EA4AF">
      <w:pPr>
        <w:pStyle w:val="4"/>
      </w:pPr>
      <w:r>
        <w:rPr>
          <w:color w:val="000000"/>
          <w:sz w:val="30"/>
        </w:rPr>
        <w:t>7.1 部署问题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B41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2FF919EF">
            <w:pPr>
              <w:jc w:val="center"/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w="2882" w:type="dxa"/>
            <w:shd w:val="clear" w:color="auto" w:fill="D9E2F3"/>
          </w:tcPr>
          <w:p w14:paraId="30DB81E0">
            <w:pPr>
              <w:jc w:val="center"/>
            </w:pPr>
            <w:r>
              <w:rPr>
                <w:b/>
                <w:sz w:val="21"/>
              </w:rPr>
              <w:t>可能原因</w:t>
            </w:r>
          </w:p>
        </w:tc>
        <w:tc>
          <w:tcPr>
            <w:tcW w:w="2882" w:type="dxa"/>
            <w:shd w:val="clear" w:color="auto" w:fill="D9E2F3"/>
          </w:tcPr>
          <w:p w14:paraId="61B9E83C">
            <w:pPr>
              <w:jc w:val="center"/>
            </w:pPr>
            <w:r>
              <w:rPr>
                <w:b/>
                <w:sz w:val="21"/>
              </w:rPr>
              <w:t>解决方案</w:t>
            </w:r>
          </w:p>
        </w:tc>
      </w:tr>
      <w:tr w14:paraId="61725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E7BA4BC">
            <w:pPr>
              <w:jc w:val="center"/>
            </w:pPr>
            <w:r>
              <w:rPr>
                <w:sz w:val="20"/>
              </w:rPr>
              <w:t>后端报错 DEEPSEEK_API_KEY 未设置</w:t>
            </w:r>
          </w:p>
        </w:tc>
        <w:tc>
          <w:tcPr>
            <w:tcW w:w="2882" w:type="dxa"/>
          </w:tcPr>
          <w:p w14:paraId="586FAD3B">
            <w:pPr>
              <w:jc w:val="center"/>
            </w:pPr>
            <w:r>
              <w:rPr>
                <w:sz w:val="20"/>
              </w:rPr>
              <w:t>.env文件缺失</w:t>
            </w:r>
          </w:p>
        </w:tc>
        <w:tc>
          <w:tcPr>
            <w:tcW w:w="2882" w:type="dxa"/>
          </w:tcPr>
          <w:p w14:paraId="48960C3A">
            <w:pPr>
              <w:jc w:val="center"/>
            </w:pPr>
            <w:r>
              <w:rPr>
                <w:sz w:val="20"/>
              </w:rPr>
              <w:t>复制 .env.example 为 .env，填写API Key</w:t>
            </w:r>
          </w:p>
        </w:tc>
      </w:tr>
      <w:tr w14:paraId="6FF1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2281B63">
            <w:pPr>
              <w:jc w:val="center"/>
            </w:pPr>
            <w:r>
              <w:rPr>
                <w:sz w:val="20"/>
              </w:rPr>
              <w:t>对话返回 402 Payment Required</w:t>
            </w:r>
          </w:p>
        </w:tc>
        <w:tc>
          <w:tcPr>
            <w:tcW w:w="2882" w:type="dxa"/>
          </w:tcPr>
          <w:p w14:paraId="3E202CF2">
            <w:pPr>
              <w:jc w:val="center"/>
            </w:pPr>
            <w:r>
              <w:rPr>
                <w:sz w:val="20"/>
              </w:rPr>
              <w:t>DeepSeek API余额不足</w:t>
            </w:r>
          </w:p>
        </w:tc>
        <w:tc>
          <w:tcPr>
            <w:tcW w:w="2882" w:type="dxa"/>
          </w:tcPr>
          <w:p w14:paraId="2D6973E9">
            <w:pPr>
              <w:jc w:val="center"/>
            </w:pPr>
            <w:r>
              <w:rPr>
                <w:sz w:val="20"/>
              </w:rPr>
              <w:t>登录DeepSeek平台充值</w:t>
            </w:r>
          </w:p>
        </w:tc>
      </w:tr>
      <w:tr w14:paraId="0B6BF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199077">
            <w:pPr>
              <w:jc w:val="center"/>
            </w:pPr>
            <w:r>
              <w:rPr>
                <w:sz w:val="20"/>
              </w:rPr>
              <w:t>Docker容器启动后立即退出</w:t>
            </w:r>
          </w:p>
        </w:tc>
        <w:tc>
          <w:tcPr>
            <w:tcW w:w="2882" w:type="dxa"/>
          </w:tcPr>
          <w:p w14:paraId="37DBA2E9">
            <w:pPr>
              <w:jc w:val="center"/>
            </w:pPr>
            <w:r>
              <w:rPr>
                <w:sz w:val="20"/>
              </w:rPr>
              <w:t>环境变量未配置</w:t>
            </w:r>
          </w:p>
        </w:tc>
        <w:tc>
          <w:tcPr>
            <w:tcW w:w="2882" w:type="dxa"/>
          </w:tcPr>
          <w:p w14:paraId="251540C2">
            <w:pPr>
              <w:jc w:val="center"/>
            </w:pPr>
            <w:r>
              <w:rPr>
                <w:sz w:val="20"/>
              </w:rPr>
              <w:t>检查 .env 文件和端口占用</w:t>
            </w:r>
          </w:p>
        </w:tc>
      </w:tr>
    </w:tbl>
    <w:p w14:paraId="79D26822">
      <w:pPr>
        <w:pStyle w:val="4"/>
      </w:pPr>
      <w:r>
        <w:rPr>
          <w:color w:val="000000"/>
          <w:sz w:val="30"/>
        </w:rPr>
        <w:t>7.2 运行时问题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A105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5ECB8F3B">
            <w:pPr>
              <w:jc w:val="center"/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w="2882" w:type="dxa"/>
            <w:shd w:val="clear" w:color="auto" w:fill="D9E2F3"/>
          </w:tcPr>
          <w:p w14:paraId="3BED9814">
            <w:pPr>
              <w:jc w:val="center"/>
            </w:pPr>
            <w:r>
              <w:rPr>
                <w:b/>
                <w:sz w:val="21"/>
              </w:rPr>
              <w:t>可能原因</w:t>
            </w:r>
          </w:p>
        </w:tc>
        <w:tc>
          <w:tcPr>
            <w:tcW w:w="2882" w:type="dxa"/>
            <w:shd w:val="clear" w:color="auto" w:fill="D9E2F3"/>
          </w:tcPr>
          <w:p w14:paraId="3EDAB43C">
            <w:pPr>
              <w:jc w:val="center"/>
            </w:pPr>
            <w:r>
              <w:rPr>
                <w:b/>
                <w:sz w:val="21"/>
              </w:rPr>
              <w:t>解决方案</w:t>
            </w:r>
          </w:p>
        </w:tc>
      </w:tr>
      <w:tr w14:paraId="1F3A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6C47ACD">
            <w:pPr>
              <w:jc w:val="center"/>
            </w:pPr>
            <w:r>
              <w:rPr>
                <w:sz w:val="20"/>
              </w:rPr>
              <w:t>知识库检索无结果</w:t>
            </w:r>
          </w:p>
        </w:tc>
        <w:tc>
          <w:tcPr>
            <w:tcW w:w="2882" w:type="dxa"/>
          </w:tcPr>
          <w:p w14:paraId="089DF164">
            <w:pPr>
              <w:jc w:val="center"/>
            </w:pPr>
            <w:r>
              <w:rPr>
                <w:sz w:val="20"/>
              </w:rPr>
              <w:t>知识库为空</w:t>
            </w:r>
          </w:p>
        </w:tc>
        <w:tc>
          <w:tcPr>
            <w:tcW w:w="2882" w:type="dxa"/>
          </w:tcPr>
          <w:p w14:paraId="202D73E8">
            <w:pPr>
              <w:jc w:val="center"/>
            </w:pPr>
            <w:r>
              <w:rPr>
                <w:sz w:val="20"/>
              </w:rPr>
              <w:t>管理后台点击“导入示例资料”</w:t>
            </w:r>
          </w:p>
        </w:tc>
      </w:tr>
      <w:tr w14:paraId="3F75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17470F6">
            <w:pPr>
              <w:jc w:val="center"/>
            </w:pPr>
            <w:r>
              <w:rPr>
                <w:sz w:val="20"/>
              </w:rPr>
              <w:t>语音输入无反应</w:t>
            </w:r>
          </w:p>
        </w:tc>
        <w:tc>
          <w:tcPr>
            <w:tcW w:w="2882" w:type="dxa"/>
          </w:tcPr>
          <w:p w14:paraId="25EA5FA9">
            <w:pPr>
              <w:jc w:val="center"/>
            </w:pPr>
            <w:r>
              <w:rPr>
                <w:sz w:val="20"/>
              </w:rPr>
              <w:t>麦克风权限未开启</w:t>
            </w:r>
          </w:p>
        </w:tc>
        <w:tc>
          <w:tcPr>
            <w:tcW w:w="2882" w:type="dxa"/>
          </w:tcPr>
          <w:p w14:paraId="28301D13">
            <w:pPr>
              <w:jc w:val="center"/>
            </w:pPr>
            <w:r>
              <w:rPr>
                <w:sz w:val="20"/>
              </w:rPr>
              <w:t>检查浏览器地址栏麦克风权限设置</w:t>
            </w:r>
          </w:p>
        </w:tc>
      </w:tr>
      <w:tr w14:paraId="77FF8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37AA89">
            <w:pPr>
              <w:jc w:val="center"/>
            </w:pPr>
            <w:r>
              <w:rPr>
                <w:sz w:val="20"/>
              </w:rPr>
              <w:t>数字人页面黑屏</w:t>
            </w:r>
          </w:p>
        </w:tc>
        <w:tc>
          <w:tcPr>
            <w:tcW w:w="2882" w:type="dxa"/>
          </w:tcPr>
          <w:p w14:paraId="0714CBEE">
            <w:pPr>
              <w:jc w:val="center"/>
            </w:pPr>
            <w:r>
              <w:rPr>
                <w:sz w:val="20"/>
              </w:rPr>
              <w:t>OAC服务未启动</w:t>
            </w:r>
          </w:p>
        </w:tc>
        <w:tc>
          <w:tcPr>
            <w:tcW w:w="2882" w:type="dxa"/>
          </w:tcPr>
          <w:p w14:paraId="1CE34000">
            <w:pPr>
              <w:jc w:val="center"/>
            </w:pPr>
            <w:r>
              <w:rPr>
                <w:sz w:val="20"/>
              </w:rPr>
              <w:t>启动OAC服务，或使用SVG数字人回退</w:t>
            </w:r>
          </w:p>
        </w:tc>
      </w:tr>
      <w:tr w14:paraId="4421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216FB46">
            <w:pPr>
              <w:jc w:val="center"/>
            </w:pPr>
            <w:r>
              <w:rPr>
                <w:sz w:val="20"/>
              </w:rPr>
              <w:t>对话响应慢(&gt;10秒)</w:t>
            </w:r>
          </w:p>
        </w:tc>
        <w:tc>
          <w:tcPr>
            <w:tcW w:w="2882" w:type="dxa"/>
          </w:tcPr>
          <w:p w14:paraId="4F72B277">
            <w:pPr>
              <w:jc w:val="center"/>
            </w:pPr>
            <w:r>
              <w:rPr>
                <w:sz w:val="20"/>
              </w:rPr>
              <w:t>网络延迟或Whisper模型过大</w:t>
            </w:r>
          </w:p>
        </w:tc>
        <w:tc>
          <w:tcPr>
            <w:tcW w:w="2882" w:type="dxa"/>
          </w:tcPr>
          <w:p w14:paraId="7F2947AA">
            <w:pPr>
              <w:jc w:val="center"/>
            </w:pPr>
            <w:r>
              <w:rPr>
                <w:sz w:val="20"/>
              </w:rPr>
              <w:t>切换Whisper为base模型</w:t>
            </w:r>
          </w:p>
        </w:tc>
      </w:tr>
    </w:tbl>
    <w:p w14:paraId="70577D89">
      <w:pPr>
        <w:pStyle w:val="4"/>
      </w:pPr>
      <w:r>
        <w:rPr>
          <w:color w:val="000000"/>
          <w:sz w:val="30"/>
        </w:rPr>
        <w:t>7.3 局域网访问配置</w:t>
      </w:r>
    </w:p>
    <w:p w14:paraId="1151D326">
      <w:r>
        <w:t>如需在同一局域网下的其他设备访问系统：</w:t>
      </w:r>
    </w:p>
    <w:p w14:paraId="2DDFF3FF">
      <w:pPr>
        <w:ind w:left="567"/>
      </w:pPr>
      <w:r>
        <w:rPr>
          <w:rFonts w:ascii="Consolas" w:hAnsi="Consolas"/>
          <w:color w:val="1E1E1E"/>
          <w:sz w:val="18"/>
        </w:rPr>
        <w:t>python -c "import socket; s=socket.socket(socket.AF_INET,socket.SOCK_DGRAM); s.connect(('10.255.255.255',1)); print(s.getsockname()[0])"</w:t>
      </w:r>
    </w:p>
    <w:p w14:paraId="20B68EEC">
      <w:pPr>
        <w:pStyle w:val="16"/>
        <w:ind w:left="850"/>
      </w:pPr>
      <w:r>
        <w:t>其他设备通过 https://本机IP:5173 访问</w:t>
      </w:r>
    </w:p>
    <w:p w14:paraId="35F64B0B">
      <w:pPr>
        <w:pStyle w:val="16"/>
        <w:ind w:left="850"/>
      </w:pPr>
      <w:r>
        <w:t>首次访问需信任自签名证书（浏览器 → 高级 → 继续前往）</w:t>
      </w:r>
    </w:p>
    <w:p w14:paraId="390E774B">
      <w:r>
        <w:br w:type="page"/>
      </w:r>
    </w:p>
    <w:p w14:paraId="3D3C57B2">
      <w:pPr>
        <w:pStyle w:val="3"/>
      </w:pPr>
      <w:r>
        <w:rPr>
          <w:color w:val="000000"/>
          <w:sz w:val="36"/>
        </w:rPr>
        <w:t>8 最佳实践与性能优化</w:t>
      </w:r>
    </w:p>
    <w:p w14:paraId="5D284F67">
      <w:pPr>
        <w:pStyle w:val="4"/>
      </w:pPr>
      <w:r>
        <w:rPr>
          <w:color w:val="000000"/>
          <w:sz w:val="30"/>
        </w:rPr>
        <w:t>8.1 部署环境选型建议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F32A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13786954">
            <w:pPr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w="2882" w:type="dxa"/>
            <w:shd w:val="clear" w:color="auto" w:fill="D9E2F3"/>
          </w:tcPr>
          <w:p w14:paraId="0C7D4446">
            <w:pPr>
              <w:jc w:val="center"/>
            </w:pPr>
            <w:r>
              <w:rPr>
                <w:b/>
                <w:sz w:val="21"/>
              </w:rPr>
              <w:t>推荐方案</w:t>
            </w:r>
          </w:p>
        </w:tc>
        <w:tc>
          <w:tcPr>
            <w:tcW w:w="2882" w:type="dxa"/>
            <w:shd w:val="clear" w:color="auto" w:fill="D9E2F3"/>
          </w:tcPr>
          <w:p w14:paraId="0F19D791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14:paraId="1711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FE50E75">
            <w:pPr>
              <w:jc w:val="center"/>
            </w:pPr>
            <w:r>
              <w:rPr>
                <w:sz w:val="20"/>
              </w:rPr>
              <w:t>个人开发调试</w:t>
            </w:r>
          </w:p>
        </w:tc>
        <w:tc>
          <w:tcPr>
            <w:tcW w:w="2882" w:type="dxa"/>
          </w:tcPr>
          <w:p w14:paraId="354664EB">
            <w:pPr>
              <w:jc w:val="center"/>
            </w:pPr>
            <w:r>
              <w:rPr>
                <w:sz w:val="20"/>
              </w:rPr>
              <w:t>方案A：本地部署</w:t>
            </w:r>
          </w:p>
        </w:tc>
        <w:tc>
          <w:tcPr>
            <w:tcW w:w="2882" w:type="dxa"/>
          </w:tcPr>
          <w:p w14:paraId="7BD105C3">
            <w:pPr>
              <w:jc w:val="center"/>
            </w:pPr>
            <w:r>
              <w:rPr>
                <w:sz w:val="20"/>
              </w:rPr>
              <w:t>灵活调试</w:t>
            </w:r>
          </w:p>
        </w:tc>
      </w:tr>
      <w:tr w14:paraId="75628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5D926EB">
            <w:pPr>
              <w:jc w:val="center"/>
            </w:pPr>
            <w:r>
              <w:rPr>
                <w:sz w:val="20"/>
              </w:rPr>
              <w:t>团队协作开发</w:t>
            </w:r>
          </w:p>
        </w:tc>
        <w:tc>
          <w:tcPr>
            <w:tcW w:w="2882" w:type="dxa"/>
          </w:tcPr>
          <w:p w14:paraId="1E017881">
            <w:pPr>
              <w:jc w:val="center"/>
            </w:pPr>
            <w:r>
              <w:rPr>
                <w:sz w:val="20"/>
              </w:rPr>
              <w:t>方案B：Docker部署</w:t>
            </w:r>
          </w:p>
        </w:tc>
        <w:tc>
          <w:tcPr>
            <w:tcW w:w="2882" w:type="dxa"/>
          </w:tcPr>
          <w:p w14:paraId="1921D54C">
            <w:pPr>
              <w:jc w:val="center"/>
            </w:pPr>
            <w:r>
              <w:rPr>
                <w:sz w:val="20"/>
              </w:rPr>
              <w:t>环境一致</w:t>
            </w:r>
          </w:p>
        </w:tc>
      </w:tr>
      <w:tr w14:paraId="0A3C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691B076">
            <w:pPr>
              <w:jc w:val="center"/>
            </w:pPr>
            <w:r>
              <w:rPr>
                <w:sz w:val="20"/>
              </w:rPr>
              <w:t>比赛演示/展览</w:t>
            </w:r>
          </w:p>
        </w:tc>
        <w:tc>
          <w:tcPr>
            <w:tcW w:w="2882" w:type="dxa"/>
          </w:tcPr>
          <w:p w14:paraId="4B7B9180">
            <w:pPr>
              <w:jc w:val="center"/>
            </w:pPr>
            <w:r>
              <w:rPr>
                <w:sz w:val="20"/>
              </w:rPr>
              <w:t>方案C：完整部署(含OAC)</w:t>
            </w:r>
          </w:p>
        </w:tc>
        <w:tc>
          <w:tcPr>
            <w:tcW w:w="2882" w:type="dxa"/>
          </w:tcPr>
          <w:p w14:paraId="36E558B9">
            <w:pPr>
              <w:jc w:val="center"/>
            </w:pPr>
            <w:r>
              <w:rPr>
                <w:sz w:val="20"/>
              </w:rPr>
              <w:t>完整功能展示</w:t>
            </w:r>
          </w:p>
        </w:tc>
      </w:tr>
      <w:tr w14:paraId="4676F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376A88C">
            <w:pPr>
              <w:jc w:val="center"/>
            </w:pPr>
            <w:r>
              <w:rPr>
                <w:sz w:val="20"/>
              </w:rPr>
              <w:t>云服务器部署</w:t>
            </w:r>
          </w:p>
        </w:tc>
        <w:tc>
          <w:tcPr>
            <w:tcW w:w="2882" w:type="dxa"/>
          </w:tcPr>
          <w:p w14:paraId="03D25E48">
            <w:pPr>
              <w:jc w:val="center"/>
            </w:pPr>
            <w:r>
              <w:rPr>
                <w:sz w:val="20"/>
              </w:rPr>
              <w:t>方案B + Nginx反向代理</w:t>
            </w:r>
          </w:p>
        </w:tc>
        <w:tc>
          <w:tcPr>
            <w:tcW w:w="2882" w:type="dxa"/>
          </w:tcPr>
          <w:p w14:paraId="1E0C1C01">
            <w:pPr>
              <w:jc w:val="center"/>
            </w:pPr>
            <w:r>
              <w:rPr>
                <w:sz w:val="20"/>
              </w:rPr>
              <w:t>公网可访问</w:t>
            </w:r>
          </w:p>
        </w:tc>
      </w:tr>
    </w:tbl>
    <w:p w14:paraId="2AC4A3AD">
      <w:pPr>
        <w:pStyle w:val="4"/>
      </w:pPr>
      <w:r>
        <w:rPr>
          <w:color w:val="000000"/>
          <w:sz w:val="30"/>
        </w:rPr>
        <w:t>8.2 性能调优</w:t>
      </w:r>
    </w:p>
    <w:p w14:paraId="464BC497">
      <w:pPr>
        <w:pStyle w:val="16"/>
        <w:ind w:left="850"/>
      </w:pPr>
      <w:r>
        <w:t>LLM推理参数：Temperature控制在0.3-0.7，Max Tokens控制回答长度</w:t>
      </w:r>
    </w:p>
    <w:p w14:paraId="12086B82">
      <w:pPr>
        <w:pStyle w:val="16"/>
        <w:ind w:left="850"/>
      </w:pPr>
      <w:r>
        <w:t>流式输出：启用流式响应减少用户等待感知</w:t>
      </w:r>
    </w:p>
    <w:p w14:paraId="7A2DD227">
      <w:pPr>
        <w:pStyle w:val="16"/>
        <w:ind w:left="850"/>
      </w:pPr>
      <w:r>
        <w:t>Whisper模型选型：base模型在精度和速度间平衡最佳</w:t>
      </w:r>
    </w:p>
    <w:p w14:paraId="07DF8CD1">
      <w:pPr>
        <w:pStyle w:val="16"/>
        <w:ind w:left="850"/>
      </w:pPr>
      <w:r>
        <w:t>TTS缓存：重复的TTS请求可缓存音频文件，减少API调用</w:t>
      </w:r>
    </w:p>
    <w:p w14:paraId="742AFBD8">
      <w:pPr>
        <w:pStyle w:val="4"/>
      </w:pPr>
      <w:r>
        <w:rPr>
          <w:color w:val="000000"/>
          <w:sz w:val="30"/>
        </w:rPr>
        <w:t>8.3 安全建议</w:t>
      </w:r>
    </w:p>
    <w:p w14:paraId="6C8B944F">
      <w:pPr>
        <w:pStyle w:val="16"/>
        <w:ind w:left="850"/>
      </w:pPr>
      <w:r>
        <w:t>API密钥保护：通过环境变量注入，不硬编码在代码中</w:t>
      </w:r>
    </w:p>
    <w:p w14:paraId="1CD64851">
      <w:pPr>
        <w:pStyle w:val="16"/>
        <w:ind w:left="850"/>
      </w:pPr>
      <w:r>
        <w:t>生产环境HTTPS：使用正式SSL证书（如Let's Encrypt）</w:t>
      </w:r>
    </w:p>
    <w:p w14:paraId="45DD56AF">
      <w:pPr>
        <w:pStyle w:val="16"/>
        <w:ind w:left="850"/>
      </w:pPr>
      <w:r>
        <w:t>CORS配置：生产环境中将 allow_origins 从 "*" 改为具体域名</w:t>
      </w:r>
    </w:p>
    <w:p w14:paraId="46FAD1AA">
      <w:pPr>
        <w:pStyle w:val="16"/>
        <w:ind w:left="850"/>
      </w:pPr>
      <w:r>
        <w:t>日志脱敏：日志中不记录手机号、密码等敏感信息</w:t>
      </w:r>
    </w:p>
    <w:p w14:paraId="34484FE3">
      <w:r>
        <w:br w:type="page"/>
      </w:r>
    </w:p>
    <w:p w14:paraId="178AA773">
      <w:pPr>
        <w:pStyle w:val="3"/>
      </w:pPr>
      <w:r>
        <w:rPr>
          <w:color w:val="000000"/>
          <w:sz w:val="36"/>
        </w:rPr>
        <w:t>附录</w:t>
      </w:r>
    </w:p>
    <w:p w14:paraId="7CDB63D8">
      <w:pPr>
        <w:pStyle w:val="4"/>
      </w:pPr>
      <w:r>
        <w:rPr>
          <w:color w:val="000000"/>
          <w:sz w:val="30"/>
        </w:rPr>
        <w:t>附录A：环境变量完整参考表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462"/>
        <w:gridCol w:w="2616"/>
        <w:gridCol w:w="1520"/>
        <w:gridCol w:w="1348"/>
      </w:tblGrid>
      <w:tr w14:paraId="0C054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66626727">
            <w:pPr>
              <w:jc w:val="center"/>
            </w:pPr>
            <w:r>
              <w:rPr>
                <w:b/>
                <w:sz w:val="21"/>
              </w:rPr>
              <w:t>变量名</w:t>
            </w:r>
          </w:p>
        </w:tc>
        <w:tc>
          <w:tcPr>
            <w:tcW w:w="1729" w:type="dxa"/>
            <w:shd w:val="clear" w:color="auto" w:fill="D9E2F3"/>
          </w:tcPr>
          <w:p w14:paraId="6209B80A"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9" w:type="dxa"/>
            <w:shd w:val="clear" w:color="auto" w:fill="D9E2F3"/>
          </w:tcPr>
          <w:p w14:paraId="496E76E9">
            <w:pPr>
              <w:jc w:val="center"/>
            </w:pPr>
            <w:r>
              <w:rPr>
                <w:b/>
                <w:sz w:val="21"/>
              </w:rPr>
              <w:t>默认值</w:t>
            </w:r>
          </w:p>
        </w:tc>
        <w:tc>
          <w:tcPr>
            <w:tcW w:w="1729" w:type="dxa"/>
            <w:shd w:val="clear" w:color="auto" w:fill="D9E2F3"/>
          </w:tcPr>
          <w:p w14:paraId="26765748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1729" w:type="dxa"/>
            <w:shd w:val="clear" w:color="auto" w:fill="D9E2F3"/>
          </w:tcPr>
          <w:p w14:paraId="1B0EC529">
            <w:pPr>
              <w:jc w:val="center"/>
            </w:pPr>
            <w:r>
              <w:rPr>
                <w:b/>
                <w:sz w:val="21"/>
              </w:rPr>
              <w:t>必填</w:t>
            </w:r>
          </w:p>
        </w:tc>
      </w:tr>
      <w:tr w14:paraId="1ECA1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7B68DCF">
            <w:pPr>
              <w:jc w:val="center"/>
            </w:pPr>
            <w:r>
              <w:rPr>
                <w:sz w:val="20"/>
              </w:rPr>
              <w:t>DEEPSEEK_API_KEY</w:t>
            </w:r>
          </w:p>
        </w:tc>
        <w:tc>
          <w:tcPr>
            <w:tcW w:w="1729" w:type="dxa"/>
          </w:tcPr>
          <w:p w14:paraId="274E081F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524B569B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729" w:type="dxa"/>
          </w:tcPr>
          <w:p w14:paraId="7CBFBACE">
            <w:pPr>
              <w:jc w:val="center"/>
            </w:pPr>
            <w:r>
              <w:rPr>
                <w:sz w:val="20"/>
              </w:rPr>
              <w:t>DeepSeek API密钥</w:t>
            </w:r>
          </w:p>
        </w:tc>
        <w:tc>
          <w:tcPr>
            <w:tcW w:w="1729" w:type="dxa"/>
          </w:tcPr>
          <w:p w14:paraId="44B3D934">
            <w:pPr>
              <w:jc w:val="center"/>
            </w:pPr>
            <w:r>
              <w:rPr>
                <w:sz w:val="20"/>
              </w:rPr>
              <w:t>✅</w:t>
            </w:r>
          </w:p>
        </w:tc>
      </w:tr>
      <w:tr w14:paraId="4B5AA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DA08FF0">
            <w:pPr>
              <w:jc w:val="center"/>
            </w:pPr>
            <w:r>
              <w:rPr>
                <w:sz w:val="20"/>
              </w:rPr>
              <w:t>DEEPSEEK_BASE_URL</w:t>
            </w:r>
          </w:p>
        </w:tc>
        <w:tc>
          <w:tcPr>
            <w:tcW w:w="1729" w:type="dxa"/>
          </w:tcPr>
          <w:p w14:paraId="44F85295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7CF8AA9C">
            <w:pPr>
              <w:jc w:val="center"/>
            </w:pPr>
            <w:r>
              <w:rPr>
                <w:sz w:val="20"/>
              </w:rPr>
              <w:t>https://api.deepseek.com</w:t>
            </w:r>
          </w:p>
        </w:tc>
        <w:tc>
          <w:tcPr>
            <w:tcW w:w="1729" w:type="dxa"/>
          </w:tcPr>
          <w:p w14:paraId="57F03C44">
            <w:pPr>
              <w:jc w:val="center"/>
            </w:pPr>
            <w:r>
              <w:rPr>
                <w:sz w:val="20"/>
              </w:rPr>
              <w:t>API基础地址</w:t>
            </w:r>
          </w:p>
        </w:tc>
        <w:tc>
          <w:tcPr>
            <w:tcW w:w="1729" w:type="dxa"/>
          </w:tcPr>
          <w:p w14:paraId="188FCA73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14:paraId="5BE4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DA18DF9">
            <w:pPr>
              <w:jc w:val="center"/>
            </w:pPr>
            <w:r>
              <w:rPr>
                <w:sz w:val="20"/>
              </w:rPr>
              <w:t>DEEPSEEK_MODEL</w:t>
            </w:r>
          </w:p>
        </w:tc>
        <w:tc>
          <w:tcPr>
            <w:tcW w:w="1729" w:type="dxa"/>
          </w:tcPr>
          <w:p w14:paraId="12B8A504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5E7C5124">
            <w:pPr>
              <w:jc w:val="center"/>
            </w:pPr>
            <w:r>
              <w:rPr>
                <w:sz w:val="20"/>
              </w:rPr>
              <w:t>deepseek-chat</w:t>
            </w:r>
          </w:p>
        </w:tc>
        <w:tc>
          <w:tcPr>
            <w:tcW w:w="1729" w:type="dxa"/>
          </w:tcPr>
          <w:p w14:paraId="20597E90">
            <w:pPr>
              <w:jc w:val="center"/>
            </w:pPr>
            <w:r>
              <w:rPr>
                <w:sz w:val="20"/>
              </w:rPr>
              <w:t>模型名称</w:t>
            </w:r>
          </w:p>
        </w:tc>
        <w:tc>
          <w:tcPr>
            <w:tcW w:w="1729" w:type="dxa"/>
          </w:tcPr>
          <w:p w14:paraId="04B9C7DF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14:paraId="7E8B2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4E08301">
            <w:pPr>
              <w:jc w:val="center"/>
            </w:pPr>
            <w:r>
              <w:rPr>
                <w:sz w:val="20"/>
              </w:rPr>
              <w:t>WHISPER_MODEL</w:t>
            </w:r>
          </w:p>
        </w:tc>
        <w:tc>
          <w:tcPr>
            <w:tcW w:w="1729" w:type="dxa"/>
          </w:tcPr>
          <w:p w14:paraId="182CB416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36956C44">
            <w:pPr>
              <w:jc w:val="center"/>
            </w:pPr>
            <w:r>
              <w:rPr>
                <w:sz w:val="20"/>
              </w:rPr>
              <w:t>base</w:t>
            </w:r>
          </w:p>
        </w:tc>
        <w:tc>
          <w:tcPr>
            <w:tcW w:w="1729" w:type="dxa"/>
          </w:tcPr>
          <w:p w14:paraId="27CADD33">
            <w:pPr>
              <w:jc w:val="center"/>
            </w:pPr>
            <w:r>
              <w:rPr>
                <w:sz w:val="20"/>
              </w:rPr>
              <w:t>Whisper模型规格</w:t>
            </w:r>
          </w:p>
        </w:tc>
        <w:tc>
          <w:tcPr>
            <w:tcW w:w="1729" w:type="dxa"/>
          </w:tcPr>
          <w:p w14:paraId="4A310904">
            <w:pPr>
              <w:jc w:val="center"/>
            </w:pPr>
            <w:r>
              <w:rPr>
                <w:sz w:val="20"/>
              </w:rPr>
              <w:t>否</w:t>
            </w:r>
          </w:p>
        </w:tc>
      </w:tr>
      <w:tr w14:paraId="0321F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94A1476">
            <w:pPr>
              <w:jc w:val="center"/>
            </w:pPr>
            <w:r>
              <w:rPr>
                <w:sz w:val="20"/>
              </w:rPr>
              <w:t>TTS_VOICE</w:t>
            </w:r>
          </w:p>
        </w:tc>
        <w:tc>
          <w:tcPr>
            <w:tcW w:w="1729" w:type="dxa"/>
          </w:tcPr>
          <w:p w14:paraId="22CD9AB6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1729" w:type="dxa"/>
          </w:tcPr>
          <w:p w14:paraId="465543B1">
            <w:pPr>
              <w:jc w:val="center"/>
            </w:pPr>
            <w:r>
              <w:rPr>
                <w:sz w:val="20"/>
              </w:rPr>
              <w:t>zh-CN-XiaoxiaoNeural</w:t>
            </w:r>
          </w:p>
        </w:tc>
        <w:tc>
          <w:tcPr>
            <w:tcW w:w="1729" w:type="dxa"/>
          </w:tcPr>
          <w:p w14:paraId="72688897">
            <w:pPr>
              <w:jc w:val="center"/>
            </w:pPr>
            <w:r>
              <w:rPr>
                <w:sz w:val="20"/>
              </w:rPr>
              <w:t>默认TTS声线</w:t>
            </w:r>
          </w:p>
        </w:tc>
        <w:tc>
          <w:tcPr>
            <w:tcW w:w="1729" w:type="dxa"/>
          </w:tcPr>
          <w:p w14:paraId="2598E277">
            <w:pPr>
              <w:jc w:val="center"/>
            </w:pPr>
            <w:r>
              <w:rPr>
                <w:sz w:val="20"/>
              </w:rPr>
              <w:t>否</w:t>
            </w:r>
          </w:p>
        </w:tc>
      </w:tr>
    </w:tbl>
    <w:p w14:paraId="2707DBFF">
      <w:pPr>
        <w:pStyle w:val="4"/>
      </w:pPr>
      <w:r>
        <w:rPr>
          <w:color w:val="000000"/>
          <w:sz w:val="30"/>
        </w:rPr>
        <w:t>附录B：API接口参考手册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216"/>
        <w:gridCol w:w="2161"/>
        <w:gridCol w:w="2161"/>
      </w:tblGrid>
      <w:tr w14:paraId="515CD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13478689">
            <w:pPr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w="2161" w:type="dxa"/>
            <w:shd w:val="clear" w:color="auto" w:fill="D9E2F3"/>
          </w:tcPr>
          <w:p w14:paraId="72A3970E">
            <w:pPr>
              <w:jc w:val="center"/>
            </w:pPr>
            <w:r>
              <w:rPr>
                <w:b/>
                <w:sz w:val="21"/>
              </w:rPr>
              <w:t>路径</w:t>
            </w:r>
          </w:p>
        </w:tc>
        <w:tc>
          <w:tcPr>
            <w:tcW w:w="2161" w:type="dxa"/>
            <w:shd w:val="clear" w:color="auto" w:fill="D9E2F3"/>
          </w:tcPr>
          <w:p w14:paraId="403E0C17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161" w:type="dxa"/>
            <w:shd w:val="clear" w:color="auto" w:fill="D9E2F3"/>
          </w:tcPr>
          <w:p w14:paraId="39BE020E">
            <w:pPr>
              <w:jc w:val="center"/>
            </w:pPr>
            <w:r>
              <w:rPr>
                <w:b/>
                <w:sz w:val="21"/>
              </w:rPr>
              <w:t>请求参数</w:t>
            </w:r>
          </w:p>
        </w:tc>
      </w:tr>
      <w:tr w14:paraId="516E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77311F2"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w="2161" w:type="dxa"/>
          </w:tcPr>
          <w:p w14:paraId="565FC8A9">
            <w:pPr>
              <w:jc w:val="center"/>
            </w:pPr>
            <w:r>
              <w:rPr>
                <w:sz w:val="20"/>
              </w:rPr>
              <w:t>/api/chat/send</w:t>
            </w:r>
          </w:p>
        </w:tc>
        <w:tc>
          <w:tcPr>
            <w:tcW w:w="2161" w:type="dxa"/>
          </w:tcPr>
          <w:p w14:paraId="7035977B">
            <w:pPr>
              <w:jc w:val="center"/>
            </w:pPr>
            <w:r>
              <w:rPr>
                <w:sz w:val="20"/>
              </w:rPr>
              <w:t>发送对话消息</w:t>
            </w:r>
          </w:p>
        </w:tc>
        <w:tc>
          <w:tcPr>
            <w:tcW w:w="2161" w:type="dxa"/>
          </w:tcPr>
          <w:p w14:paraId="74A0085D">
            <w:pPr>
              <w:jc w:val="center"/>
            </w:pPr>
            <w:r>
              <w:rPr>
                <w:sz w:val="20"/>
              </w:rPr>
              <w:t>question(string), userId(int)</w:t>
            </w:r>
          </w:p>
        </w:tc>
      </w:tr>
      <w:tr w14:paraId="14A8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6E37C27"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w="2161" w:type="dxa"/>
          </w:tcPr>
          <w:p w14:paraId="399351BA">
            <w:pPr>
              <w:jc w:val="center"/>
            </w:pPr>
            <w:r>
              <w:rPr>
                <w:sz w:val="20"/>
              </w:rPr>
              <w:t>/api/chat/v1</w:t>
            </w:r>
          </w:p>
        </w:tc>
        <w:tc>
          <w:tcPr>
            <w:tcW w:w="2161" w:type="dxa"/>
          </w:tcPr>
          <w:p w14:paraId="5346850D">
            <w:pPr>
              <w:jc w:val="center"/>
            </w:pPr>
            <w:r>
              <w:rPr>
                <w:sz w:val="20"/>
              </w:rPr>
              <w:t>OpenAI兼容端点</w:t>
            </w:r>
          </w:p>
        </w:tc>
        <w:tc>
          <w:tcPr>
            <w:tcW w:w="2161" w:type="dxa"/>
          </w:tcPr>
          <w:p w14:paraId="23296C77">
            <w:pPr>
              <w:jc w:val="center"/>
            </w:pPr>
            <w:r>
              <w:rPr>
                <w:sz w:val="20"/>
              </w:rPr>
              <w:t>messages(array), model(string)</w:t>
            </w:r>
          </w:p>
        </w:tc>
      </w:tr>
      <w:tr w14:paraId="167A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4A7CA84"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44B62B29">
            <w:pPr>
              <w:jc w:val="center"/>
            </w:pPr>
            <w:r>
              <w:rPr>
                <w:sz w:val="20"/>
              </w:rPr>
              <w:t>/api/chat/history</w:t>
            </w:r>
          </w:p>
        </w:tc>
        <w:tc>
          <w:tcPr>
            <w:tcW w:w="2161" w:type="dxa"/>
          </w:tcPr>
          <w:p w14:paraId="37E697C6">
            <w:pPr>
              <w:jc w:val="center"/>
            </w:pPr>
            <w:r>
              <w:rPr>
                <w:sz w:val="20"/>
              </w:rPr>
              <w:t>获取对话历史</w:t>
            </w:r>
          </w:p>
        </w:tc>
        <w:tc>
          <w:tcPr>
            <w:tcW w:w="2161" w:type="dxa"/>
          </w:tcPr>
          <w:p w14:paraId="1F56B683">
            <w:pPr>
              <w:jc w:val="center"/>
            </w:pPr>
            <w:r>
              <w:rPr>
                <w:sz w:val="20"/>
              </w:rPr>
              <w:t>userId(int), page(int)</w:t>
            </w:r>
          </w:p>
        </w:tc>
      </w:tr>
      <w:tr w14:paraId="7D6F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5781625"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w="2161" w:type="dxa"/>
          </w:tcPr>
          <w:p w14:paraId="7333B039">
            <w:pPr>
              <w:jc w:val="center"/>
            </w:pPr>
            <w:r>
              <w:rPr>
                <w:sz w:val="20"/>
              </w:rPr>
              <w:t>/api/voice/tts</w:t>
            </w:r>
          </w:p>
        </w:tc>
        <w:tc>
          <w:tcPr>
            <w:tcW w:w="2161" w:type="dxa"/>
          </w:tcPr>
          <w:p w14:paraId="6129B4A1">
            <w:pPr>
              <w:jc w:val="center"/>
            </w:pPr>
            <w:r>
              <w:rPr>
                <w:sz w:val="20"/>
              </w:rPr>
              <w:t>文本转语音</w:t>
            </w:r>
          </w:p>
        </w:tc>
        <w:tc>
          <w:tcPr>
            <w:tcW w:w="2161" w:type="dxa"/>
          </w:tcPr>
          <w:p w14:paraId="588ABAEA">
            <w:pPr>
              <w:jc w:val="center"/>
            </w:pPr>
            <w:r>
              <w:rPr>
                <w:sz w:val="20"/>
              </w:rPr>
              <w:t>text(string), voice(string)</w:t>
            </w:r>
          </w:p>
        </w:tc>
      </w:tr>
      <w:tr w14:paraId="7112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535E6B6"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w="2161" w:type="dxa"/>
          </w:tcPr>
          <w:p w14:paraId="7D17380C">
            <w:pPr>
              <w:jc w:val="center"/>
            </w:pPr>
            <w:r>
              <w:rPr>
                <w:sz w:val="20"/>
              </w:rPr>
              <w:t>/api/voice/asr</w:t>
            </w:r>
          </w:p>
        </w:tc>
        <w:tc>
          <w:tcPr>
            <w:tcW w:w="2161" w:type="dxa"/>
          </w:tcPr>
          <w:p w14:paraId="42485626">
            <w:pPr>
              <w:jc w:val="center"/>
            </w:pPr>
            <w:r>
              <w:rPr>
                <w:sz w:val="20"/>
              </w:rPr>
              <w:t>语音转文本</w:t>
            </w:r>
          </w:p>
        </w:tc>
        <w:tc>
          <w:tcPr>
            <w:tcW w:w="2161" w:type="dxa"/>
          </w:tcPr>
          <w:p w14:paraId="358783C8">
            <w:pPr>
              <w:jc w:val="center"/>
            </w:pPr>
            <w:r>
              <w:rPr>
                <w:sz w:val="20"/>
              </w:rPr>
              <w:t>audio(file)</w:t>
            </w:r>
          </w:p>
        </w:tc>
      </w:tr>
      <w:tr w14:paraId="0AEB3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6DD5811"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w="2161" w:type="dxa"/>
          </w:tcPr>
          <w:p w14:paraId="3BBE2542">
            <w:pPr>
              <w:jc w:val="center"/>
            </w:pPr>
            <w:r>
              <w:rPr>
                <w:sz w:val="20"/>
              </w:rPr>
              <w:t>/api/user/login</w:t>
            </w:r>
          </w:p>
        </w:tc>
        <w:tc>
          <w:tcPr>
            <w:tcW w:w="2161" w:type="dxa"/>
          </w:tcPr>
          <w:p w14:paraId="3A11185D">
            <w:pPr>
              <w:jc w:val="center"/>
            </w:pPr>
            <w:r>
              <w:rPr>
                <w:sz w:val="20"/>
              </w:rPr>
              <w:t>手机号登录</w:t>
            </w:r>
          </w:p>
        </w:tc>
        <w:tc>
          <w:tcPr>
            <w:tcW w:w="2161" w:type="dxa"/>
          </w:tcPr>
          <w:p w14:paraId="5A16AC79">
            <w:pPr>
              <w:jc w:val="center"/>
            </w:pPr>
            <w:r>
              <w:rPr>
                <w:sz w:val="20"/>
              </w:rPr>
              <w:t>phone(string), code(string)</w:t>
            </w:r>
          </w:p>
        </w:tc>
      </w:tr>
      <w:tr w14:paraId="5AB3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3E83A7F"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628699D8">
            <w:pPr>
              <w:jc w:val="center"/>
            </w:pPr>
            <w:r>
              <w:rPr>
                <w:sz w:val="20"/>
              </w:rPr>
              <w:t>/api/admin/dashboard</w:t>
            </w:r>
          </w:p>
        </w:tc>
        <w:tc>
          <w:tcPr>
            <w:tcW w:w="2161" w:type="dxa"/>
          </w:tcPr>
          <w:p w14:paraId="1029E21A">
            <w:pPr>
              <w:jc w:val="center"/>
            </w:pPr>
            <w:r>
              <w:rPr>
                <w:sz w:val="20"/>
              </w:rPr>
              <w:t>数据大屏统计</w:t>
            </w:r>
          </w:p>
        </w:tc>
        <w:tc>
          <w:tcPr>
            <w:tcW w:w="2161" w:type="dxa"/>
          </w:tcPr>
          <w:p w14:paraId="17B39CD3"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 w14:paraId="1066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4A4F20D"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5495E2AF">
            <w:pPr>
              <w:jc w:val="center"/>
            </w:pPr>
            <w:r>
              <w:rPr>
                <w:sz w:val="20"/>
              </w:rPr>
              <w:t>/api/admin/knowledge</w:t>
            </w:r>
          </w:p>
        </w:tc>
        <w:tc>
          <w:tcPr>
            <w:tcW w:w="2161" w:type="dxa"/>
          </w:tcPr>
          <w:p w14:paraId="5AD491A2">
            <w:pPr>
              <w:jc w:val="center"/>
            </w:pPr>
            <w:r>
              <w:rPr>
                <w:sz w:val="20"/>
              </w:rPr>
              <w:t>知识库列表</w:t>
            </w:r>
          </w:p>
        </w:tc>
        <w:tc>
          <w:tcPr>
            <w:tcW w:w="2161" w:type="dxa"/>
          </w:tcPr>
          <w:p w14:paraId="1CBEC6B1">
            <w:pPr>
              <w:jc w:val="center"/>
            </w:pPr>
            <w:r>
              <w:rPr>
                <w:sz w:val="20"/>
              </w:rPr>
              <w:t>搜索、分类参数</w:t>
            </w:r>
          </w:p>
        </w:tc>
      </w:tr>
      <w:tr w14:paraId="6277A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C27966E"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w="2161" w:type="dxa"/>
          </w:tcPr>
          <w:p w14:paraId="25BDA3F8">
            <w:pPr>
              <w:jc w:val="center"/>
            </w:pPr>
            <w:r>
              <w:rPr>
                <w:sz w:val="20"/>
              </w:rPr>
              <w:t>/api/admin/knowledge</w:t>
            </w:r>
          </w:p>
        </w:tc>
        <w:tc>
          <w:tcPr>
            <w:tcW w:w="2161" w:type="dxa"/>
          </w:tcPr>
          <w:p w14:paraId="17D589C2">
            <w:pPr>
              <w:jc w:val="center"/>
            </w:pPr>
            <w:r>
              <w:rPr>
                <w:sz w:val="20"/>
              </w:rPr>
              <w:t>新增知识条目</w:t>
            </w:r>
          </w:p>
        </w:tc>
        <w:tc>
          <w:tcPr>
            <w:tcW w:w="2161" w:type="dxa"/>
          </w:tcPr>
          <w:p w14:paraId="6856F517">
            <w:pPr>
              <w:jc w:val="center"/>
            </w:pPr>
            <w:r>
              <w:rPr>
                <w:sz w:val="20"/>
              </w:rPr>
              <w:t>title(string), content(string)</w:t>
            </w:r>
          </w:p>
        </w:tc>
      </w:tr>
      <w:tr w14:paraId="44C7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9A15EF9"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w="2161" w:type="dxa"/>
          </w:tcPr>
          <w:p w14:paraId="0BBDFA5F">
            <w:pPr>
              <w:jc w:val="center"/>
            </w:pPr>
            <w:r>
              <w:rPr>
                <w:sz w:val="20"/>
              </w:rPr>
              <w:t>/api/admin/import-demo</w:t>
            </w:r>
          </w:p>
        </w:tc>
        <w:tc>
          <w:tcPr>
            <w:tcW w:w="2161" w:type="dxa"/>
          </w:tcPr>
          <w:p w14:paraId="6F4E0E07">
            <w:pPr>
              <w:jc w:val="center"/>
            </w:pPr>
            <w:r>
              <w:rPr>
                <w:sz w:val="20"/>
              </w:rPr>
              <w:t>导入示例资料</w:t>
            </w:r>
          </w:p>
        </w:tc>
        <w:tc>
          <w:tcPr>
            <w:tcW w:w="2161" w:type="dxa"/>
          </w:tcPr>
          <w:p w14:paraId="3A5A73A1"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 w14:paraId="6CE1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1155DFC">
            <w:pPr>
              <w:jc w:val="center"/>
            </w:pPr>
            <w:r>
              <w:rPr>
                <w:sz w:val="20"/>
              </w:rPr>
              <w:t>PUT</w:t>
            </w:r>
          </w:p>
        </w:tc>
        <w:tc>
          <w:tcPr>
            <w:tcW w:w="2161" w:type="dxa"/>
          </w:tcPr>
          <w:p w14:paraId="0BAAB0F8">
            <w:pPr>
              <w:jc w:val="center"/>
            </w:pPr>
            <w:r>
              <w:rPr>
                <w:sz w:val="20"/>
              </w:rPr>
              <w:t>/api/admin/digital-humans/:id</w:t>
            </w:r>
          </w:p>
        </w:tc>
        <w:tc>
          <w:tcPr>
            <w:tcW w:w="2161" w:type="dxa"/>
          </w:tcPr>
          <w:p w14:paraId="225CC0A3">
            <w:pPr>
              <w:jc w:val="center"/>
            </w:pPr>
            <w:r>
              <w:rPr>
                <w:sz w:val="20"/>
              </w:rPr>
              <w:t>切换数字人角色</w:t>
            </w:r>
          </w:p>
        </w:tc>
        <w:tc>
          <w:tcPr>
            <w:tcW w:w="2161" w:type="dxa"/>
          </w:tcPr>
          <w:p w14:paraId="46892316">
            <w:pPr>
              <w:jc w:val="center"/>
            </w:pPr>
            <w:r>
              <w:rPr>
                <w:sz w:val="20"/>
              </w:rPr>
              <w:t>id(int)</w:t>
            </w:r>
          </w:p>
        </w:tc>
      </w:tr>
      <w:tr w14:paraId="7F48F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0F85A02"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5F4E2361">
            <w:pPr>
              <w:jc w:val="center"/>
            </w:pPr>
            <w:r>
              <w:rPr>
                <w:sz w:val="20"/>
              </w:rPr>
              <w:t>/api/admin/reports</w:t>
            </w:r>
          </w:p>
        </w:tc>
        <w:tc>
          <w:tcPr>
            <w:tcW w:w="2161" w:type="dxa"/>
          </w:tcPr>
          <w:p w14:paraId="45EA6957">
            <w:pPr>
              <w:jc w:val="center"/>
            </w:pPr>
            <w:r>
              <w:rPr>
                <w:sz w:val="20"/>
              </w:rPr>
              <w:t>反馈报告数据</w:t>
            </w:r>
          </w:p>
        </w:tc>
        <w:tc>
          <w:tcPr>
            <w:tcW w:w="2161" w:type="dxa"/>
          </w:tcPr>
          <w:p w14:paraId="39605C10">
            <w:pPr>
              <w:jc w:val="center"/>
            </w:pPr>
            <w:r>
              <w:rPr>
                <w:sz w:val="20"/>
              </w:rPr>
              <w:t>-</w:t>
            </w:r>
          </w:p>
        </w:tc>
      </w:tr>
    </w:tbl>
    <w:p w14:paraId="47C89C52">
      <w:pPr>
        <w:pStyle w:val="4"/>
      </w:pPr>
      <w:r>
        <w:rPr>
          <w:color w:val="000000"/>
          <w:sz w:val="30"/>
        </w:rPr>
        <w:t>附录C：端口一览表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05EA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2F187514">
            <w:pPr>
              <w:jc w:val="center"/>
            </w:pPr>
            <w:r>
              <w:rPr>
                <w:b/>
                <w:sz w:val="21"/>
              </w:rPr>
              <w:t>端口</w:t>
            </w:r>
          </w:p>
        </w:tc>
        <w:tc>
          <w:tcPr>
            <w:tcW w:w="2882" w:type="dxa"/>
            <w:shd w:val="clear" w:color="auto" w:fill="D9E2F3"/>
          </w:tcPr>
          <w:p w14:paraId="36FC7D38">
            <w:pPr>
              <w:jc w:val="center"/>
            </w:pPr>
            <w:r>
              <w:rPr>
                <w:b/>
                <w:sz w:val="21"/>
              </w:rPr>
              <w:t>服务</w:t>
            </w:r>
          </w:p>
        </w:tc>
        <w:tc>
          <w:tcPr>
            <w:tcW w:w="2882" w:type="dxa"/>
            <w:shd w:val="clear" w:color="auto" w:fill="D9E2F3"/>
          </w:tcPr>
          <w:p w14:paraId="016B93C3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14:paraId="00E82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686A146">
            <w:pPr>
              <w:jc w:val="center"/>
            </w:pPr>
            <w:r>
              <w:rPr>
                <w:sz w:val="20"/>
              </w:rPr>
              <w:t>5173</w:t>
            </w:r>
          </w:p>
        </w:tc>
        <w:tc>
          <w:tcPr>
            <w:tcW w:w="2882" w:type="dxa"/>
          </w:tcPr>
          <w:p w14:paraId="285D74B2">
            <w:pPr>
              <w:jc w:val="center"/>
            </w:pPr>
            <w:r>
              <w:rPr>
                <w:sz w:val="20"/>
              </w:rPr>
              <w:t>Vite前端服务器</w:t>
            </w:r>
          </w:p>
        </w:tc>
        <w:tc>
          <w:tcPr>
            <w:tcW w:w="2882" w:type="dxa"/>
          </w:tcPr>
          <w:p w14:paraId="5DD8BB2F">
            <w:pPr>
              <w:jc w:val="center"/>
            </w:pPr>
            <w:r>
              <w:rPr>
                <w:sz w:val="20"/>
              </w:rPr>
              <w:t>前端页面(HTTPS)</w:t>
            </w:r>
          </w:p>
        </w:tc>
      </w:tr>
      <w:tr w14:paraId="37A9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444F04C">
            <w:pPr>
              <w:jc w:val="center"/>
            </w:pPr>
            <w:r>
              <w:rPr>
                <w:sz w:val="20"/>
              </w:rPr>
              <w:t>8000</w:t>
            </w:r>
          </w:p>
        </w:tc>
        <w:tc>
          <w:tcPr>
            <w:tcW w:w="2882" w:type="dxa"/>
          </w:tcPr>
          <w:p w14:paraId="0CE41E1B">
            <w:pPr>
              <w:jc w:val="center"/>
            </w:pPr>
            <w:r>
              <w:rPr>
                <w:sz w:val="20"/>
              </w:rPr>
              <w:t>FastAPI后端服务</w:t>
            </w:r>
          </w:p>
        </w:tc>
        <w:tc>
          <w:tcPr>
            <w:tcW w:w="2882" w:type="dxa"/>
          </w:tcPr>
          <w:p w14:paraId="21D17852">
            <w:pPr>
              <w:jc w:val="center"/>
            </w:pPr>
            <w:r>
              <w:rPr>
                <w:sz w:val="20"/>
              </w:rPr>
              <w:t>RESTful API</w:t>
            </w:r>
          </w:p>
        </w:tc>
      </w:tr>
      <w:tr w14:paraId="6A21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5B1019F">
            <w:pPr>
              <w:jc w:val="center"/>
            </w:pPr>
            <w:r>
              <w:rPr>
                <w:sz w:val="20"/>
              </w:rPr>
              <w:t>8787</w:t>
            </w:r>
          </w:p>
        </w:tc>
        <w:tc>
          <w:tcPr>
            <w:tcW w:w="2882" w:type="dxa"/>
          </w:tcPr>
          <w:p w14:paraId="1BC5F8FA">
            <w:pPr>
              <w:jc w:val="center"/>
            </w:pPr>
            <w:r>
              <w:rPr>
                <w:sz w:val="20"/>
              </w:rPr>
              <w:t>OAC数字人引擎</w:t>
            </w:r>
          </w:p>
        </w:tc>
        <w:tc>
          <w:tcPr>
            <w:tcW w:w="2882" w:type="dxa"/>
          </w:tcPr>
          <w:p w14:paraId="3D5AE1E1">
            <w:pPr>
              <w:jc w:val="center"/>
            </w:pPr>
            <w:r>
              <w:rPr>
                <w:sz w:val="20"/>
              </w:rPr>
              <w:t>3D数字人服务(可选)</w:t>
            </w:r>
          </w:p>
        </w:tc>
      </w:tr>
    </w:tbl>
    <w:p w14:paraId="479212EF">
      <w:pPr>
        <w:pStyle w:val="4"/>
      </w:pPr>
      <w:r>
        <w:rPr>
          <w:color w:val="000000"/>
          <w:sz w:val="30"/>
        </w:rPr>
        <w:t>附录D：4位AI导游角色配置卡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5D62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45B1E2F1">
            <w:pPr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2161" w:type="dxa"/>
            <w:shd w:val="clear" w:color="auto" w:fill="D9E2F3"/>
          </w:tcPr>
          <w:p w14:paraId="6548A65F">
            <w:pPr>
              <w:jc w:val="center"/>
            </w:pPr>
            <w:r>
              <w:rPr>
                <w:b/>
                <w:sz w:val="21"/>
              </w:rPr>
              <w:t>声线ID</w:t>
            </w:r>
          </w:p>
        </w:tc>
        <w:tc>
          <w:tcPr>
            <w:tcW w:w="2161" w:type="dxa"/>
            <w:shd w:val="clear" w:color="auto" w:fill="D9E2F3"/>
          </w:tcPr>
          <w:p w14:paraId="56A273CB">
            <w:pPr>
              <w:jc w:val="center"/>
            </w:pPr>
            <w:r>
              <w:rPr>
                <w:b/>
                <w:sz w:val="21"/>
              </w:rPr>
              <w:t>风格标签</w:t>
            </w:r>
          </w:p>
        </w:tc>
        <w:tc>
          <w:tcPr>
            <w:tcW w:w="2161" w:type="dxa"/>
            <w:shd w:val="clear" w:color="auto" w:fill="D9E2F3"/>
          </w:tcPr>
          <w:p w14:paraId="4FA2C51B">
            <w:pPr>
              <w:jc w:val="center"/>
            </w:pPr>
            <w:r>
              <w:rPr>
                <w:b/>
                <w:sz w:val="21"/>
              </w:rPr>
              <w:t>适用场景</w:t>
            </w:r>
          </w:p>
        </w:tc>
      </w:tr>
      <w:tr w14:paraId="6944C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82D494D">
            <w:pPr>
              <w:jc w:val="center"/>
            </w:pPr>
            <w:r>
              <w:rPr>
                <w:sz w:val="20"/>
              </w:rPr>
              <w:t>小灵</w:t>
            </w:r>
          </w:p>
        </w:tc>
        <w:tc>
          <w:tcPr>
            <w:tcW w:w="2161" w:type="dxa"/>
          </w:tcPr>
          <w:p w14:paraId="2842E0AD">
            <w:pPr>
              <w:jc w:val="center"/>
            </w:pPr>
            <w:r>
              <w:rPr>
                <w:sz w:val="20"/>
              </w:rPr>
              <w:t>zh-CN-XiaoxiaoNeural</w:t>
            </w:r>
          </w:p>
        </w:tc>
        <w:tc>
          <w:tcPr>
            <w:tcW w:w="2161" w:type="dxa"/>
          </w:tcPr>
          <w:p w14:paraId="559B68BD">
            <w:pPr>
              <w:jc w:val="center"/>
            </w:pPr>
            <w:r>
              <w:rPr>
                <w:sz w:val="20"/>
              </w:rPr>
              <w:t>热情/专业</w:t>
            </w:r>
          </w:p>
        </w:tc>
        <w:tc>
          <w:tcPr>
            <w:tcW w:w="2161" w:type="dxa"/>
          </w:tcPr>
          <w:p w14:paraId="0528008C">
            <w:pPr>
              <w:jc w:val="center"/>
            </w:pPr>
            <w:r>
              <w:rPr>
                <w:sz w:val="20"/>
              </w:rPr>
              <w:t>通用导览、首次游览</w:t>
            </w:r>
          </w:p>
        </w:tc>
      </w:tr>
      <w:tr w14:paraId="3C34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16BB7FA">
            <w:pPr>
              <w:jc w:val="center"/>
            </w:pPr>
            <w:r>
              <w:rPr>
                <w:sz w:val="20"/>
              </w:rPr>
              <w:t>小山</w:t>
            </w:r>
          </w:p>
        </w:tc>
        <w:tc>
          <w:tcPr>
            <w:tcW w:w="2161" w:type="dxa"/>
          </w:tcPr>
          <w:p w14:paraId="353B01AB">
            <w:pPr>
              <w:jc w:val="center"/>
            </w:pPr>
            <w:r>
              <w:rPr>
                <w:sz w:val="20"/>
              </w:rPr>
              <w:t>zh-CN-YunxiNeural</w:t>
            </w:r>
          </w:p>
        </w:tc>
        <w:tc>
          <w:tcPr>
            <w:tcW w:w="2161" w:type="dxa"/>
          </w:tcPr>
          <w:p w14:paraId="33914B9B">
            <w:pPr>
              <w:jc w:val="center"/>
            </w:pPr>
            <w:r>
              <w:rPr>
                <w:sz w:val="20"/>
              </w:rPr>
              <w:t>沉稳/博学</w:t>
            </w:r>
          </w:p>
        </w:tc>
        <w:tc>
          <w:tcPr>
            <w:tcW w:w="2161" w:type="dxa"/>
          </w:tcPr>
          <w:p w14:paraId="5DB1A0DC">
            <w:pPr>
              <w:jc w:val="center"/>
            </w:pPr>
            <w:r>
              <w:rPr>
                <w:sz w:val="20"/>
              </w:rPr>
              <w:t>文化爱好者、深度游</w:t>
            </w:r>
          </w:p>
        </w:tc>
      </w:tr>
      <w:tr w14:paraId="652A8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17CC487">
            <w:pPr>
              <w:jc w:val="center"/>
            </w:pPr>
            <w:r>
              <w:rPr>
                <w:sz w:val="20"/>
              </w:rPr>
              <w:t>妙音</w:t>
            </w:r>
          </w:p>
        </w:tc>
        <w:tc>
          <w:tcPr>
            <w:tcW w:w="2161" w:type="dxa"/>
          </w:tcPr>
          <w:p w14:paraId="20FAD7E7">
            <w:pPr>
              <w:jc w:val="center"/>
            </w:pPr>
            <w:r>
              <w:rPr>
                <w:sz w:val="20"/>
              </w:rPr>
              <w:t>zh-CN-XiaoyiNeural</w:t>
            </w:r>
          </w:p>
        </w:tc>
        <w:tc>
          <w:tcPr>
            <w:tcW w:w="2161" w:type="dxa"/>
          </w:tcPr>
          <w:p w14:paraId="608A9125">
            <w:pPr>
              <w:jc w:val="center"/>
            </w:pPr>
            <w:r>
              <w:rPr>
                <w:sz w:val="20"/>
              </w:rPr>
              <w:t>优雅/灵动</w:t>
            </w:r>
          </w:p>
        </w:tc>
        <w:tc>
          <w:tcPr>
            <w:tcW w:w="2161" w:type="dxa"/>
          </w:tcPr>
          <w:p w14:paraId="51863519">
            <w:pPr>
              <w:jc w:val="center"/>
            </w:pPr>
            <w:r>
              <w:rPr>
                <w:sz w:val="20"/>
              </w:rPr>
              <w:t>艺术爱好者、建筑赏析</w:t>
            </w:r>
          </w:p>
        </w:tc>
      </w:tr>
      <w:tr w14:paraId="520F6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931C4BD">
            <w:pPr>
              <w:jc w:val="center"/>
            </w:pPr>
            <w:r>
              <w:rPr>
                <w:sz w:val="20"/>
              </w:rPr>
              <w:t>小禅</w:t>
            </w:r>
          </w:p>
        </w:tc>
        <w:tc>
          <w:tcPr>
            <w:tcW w:w="2161" w:type="dxa"/>
          </w:tcPr>
          <w:p w14:paraId="17FEE930">
            <w:pPr>
              <w:jc w:val="center"/>
            </w:pPr>
            <w:r>
              <w:rPr>
                <w:sz w:val="20"/>
              </w:rPr>
              <w:t>zh-CN-YunjianNeural</w:t>
            </w:r>
          </w:p>
        </w:tc>
        <w:tc>
          <w:tcPr>
            <w:tcW w:w="2161" w:type="dxa"/>
          </w:tcPr>
          <w:p w14:paraId="268450E4">
            <w:pPr>
              <w:jc w:val="center"/>
            </w:pPr>
            <w:r>
              <w:rPr>
                <w:sz w:val="20"/>
              </w:rPr>
              <w:t>禅意/智慧</w:t>
            </w:r>
          </w:p>
        </w:tc>
        <w:tc>
          <w:tcPr>
            <w:tcW w:w="2161" w:type="dxa"/>
          </w:tcPr>
          <w:p w14:paraId="02436710">
            <w:pPr>
              <w:jc w:val="center"/>
            </w:pPr>
            <w:r>
              <w:rPr>
                <w:sz w:val="20"/>
              </w:rPr>
              <w:t>禅修体验、静心之旅</w:t>
            </w:r>
          </w:p>
        </w:tc>
      </w:tr>
    </w:tbl>
    <w:p w14:paraId="5A7083EE">
      <w:pPr>
        <w:pStyle w:val="4"/>
      </w:pPr>
      <w:r>
        <w:rPr>
          <w:color w:val="000000"/>
          <w:sz w:val="30"/>
        </w:rPr>
        <w:t>附录E：演示与答辩准备清单</w:t>
      </w:r>
    </w:p>
    <w:p w14:paraId="2362D033">
      <w:r>
        <w:t>演示前环境检查：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025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4399209A">
            <w:pPr>
              <w:jc w:val="center"/>
            </w:pPr>
            <w:r>
              <w:rPr>
                <w:b/>
                <w:sz w:val="21"/>
              </w:rPr>
              <w:t>检查项</w:t>
            </w:r>
          </w:p>
        </w:tc>
        <w:tc>
          <w:tcPr>
            <w:tcW w:w="4323" w:type="dxa"/>
            <w:shd w:val="clear" w:color="auto" w:fill="D9E2F3"/>
          </w:tcPr>
          <w:p w14:paraId="2E76361A">
            <w:pPr>
              <w:jc w:val="center"/>
            </w:pPr>
            <w:r>
              <w:rPr>
                <w:b/>
                <w:sz w:val="21"/>
              </w:rPr>
              <w:t>确认内容</w:t>
            </w:r>
          </w:p>
        </w:tc>
      </w:tr>
      <w:tr w14:paraId="1DCC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3246CDC">
            <w:pPr>
              <w:jc w:val="center"/>
            </w:pPr>
            <w:r>
              <w:rPr>
                <w:sz w:val="20"/>
              </w:rPr>
              <w:t>后端服务</w:t>
            </w:r>
          </w:p>
        </w:tc>
        <w:tc>
          <w:tcPr>
            <w:tcW w:w="4323" w:type="dxa"/>
          </w:tcPr>
          <w:p w14:paraId="2BDECF3A">
            <w:pPr>
              <w:jc w:val="center"/>
            </w:pPr>
            <w:r>
              <w:rPr>
                <w:sz w:val="20"/>
              </w:rPr>
              <w:t>确认 python main.py 正常运行</w:t>
            </w:r>
          </w:p>
        </w:tc>
      </w:tr>
      <w:tr w14:paraId="4F98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4B06530">
            <w:pPr>
              <w:jc w:val="center"/>
            </w:pPr>
            <w:r>
              <w:rPr>
                <w:sz w:val="20"/>
              </w:rPr>
              <w:t>DeepSeek API</w:t>
            </w:r>
          </w:p>
        </w:tc>
        <w:tc>
          <w:tcPr>
            <w:tcW w:w="4323" w:type="dxa"/>
          </w:tcPr>
          <w:p w14:paraId="1E5716BE">
            <w:pPr>
              <w:jc w:val="center"/>
            </w:pPr>
            <w:r>
              <w:rPr>
                <w:sz w:val="20"/>
              </w:rPr>
              <w:t>确认API余额充足</w:t>
            </w:r>
          </w:p>
        </w:tc>
      </w:tr>
      <w:tr w14:paraId="5D53B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FA0522">
            <w:pPr>
              <w:jc w:val="center"/>
            </w:pPr>
            <w:r>
              <w:rPr>
                <w:sz w:val="20"/>
              </w:rPr>
              <w:t>前端服务</w:t>
            </w:r>
          </w:p>
        </w:tc>
        <w:tc>
          <w:tcPr>
            <w:tcW w:w="4323" w:type="dxa"/>
          </w:tcPr>
          <w:p w14:paraId="43DF0914">
            <w:pPr>
              <w:jc w:val="center"/>
            </w:pPr>
            <w:r>
              <w:rPr>
                <w:sz w:val="20"/>
              </w:rPr>
              <w:t>确认 npm run dev 正常</w:t>
            </w:r>
          </w:p>
        </w:tc>
      </w:tr>
      <w:tr w14:paraId="13FA4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225B993">
            <w:pPr>
              <w:jc w:val="center"/>
            </w:pPr>
            <w:r>
              <w:rPr>
                <w:sz w:val="20"/>
              </w:rPr>
              <w:t>知识库</w:t>
            </w:r>
          </w:p>
        </w:tc>
        <w:tc>
          <w:tcPr>
            <w:tcW w:w="4323" w:type="dxa"/>
          </w:tcPr>
          <w:p w14:paraId="4691AAEE">
            <w:pPr>
              <w:jc w:val="center"/>
            </w:pPr>
            <w:r>
              <w:rPr>
                <w:sz w:val="20"/>
              </w:rPr>
              <w:t>确认已导入示例资料</w:t>
            </w:r>
          </w:p>
        </w:tc>
      </w:tr>
      <w:tr w14:paraId="11D28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A9E8B79">
            <w:pPr>
              <w:jc w:val="center"/>
            </w:pPr>
            <w:r>
              <w:rPr>
                <w:sz w:val="20"/>
              </w:rPr>
              <w:t>语音功能</w:t>
            </w:r>
          </w:p>
        </w:tc>
        <w:tc>
          <w:tcPr>
            <w:tcW w:w="4323" w:type="dxa"/>
          </w:tcPr>
          <w:p w14:paraId="514A0D47">
            <w:pPr>
              <w:jc w:val="center"/>
            </w:pPr>
            <w:r>
              <w:rPr>
                <w:sz w:val="20"/>
              </w:rPr>
              <w:t>确认麦克风权限可用</w:t>
            </w:r>
          </w:p>
        </w:tc>
      </w:tr>
      <w:tr w14:paraId="50A1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6555901">
            <w:pPr>
              <w:jc w:val="center"/>
            </w:pPr>
            <w:r>
              <w:rPr>
                <w:sz w:val="20"/>
              </w:rPr>
              <w:t>网络</w:t>
            </w:r>
          </w:p>
        </w:tc>
        <w:tc>
          <w:tcPr>
            <w:tcW w:w="4323" w:type="dxa"/>
          </w:tcPr>
          <w:p w14:paraId="3B162F0C">
            <w:pPr>
              <w:jc w:val="center"/>
            </w:pPr>
            <w:r>
              <w:rPr>
                <w:sz w:val="20"/>
              </w:rPr>
              <w:t>确认演示环境网络稳定</w:t>
            </w:r>
          </w:p>
        </w:tc>
      </w:tr>
    </w:tbl>
    <w:p w14:paraId="414F5A08">
      <w:r>
        <w:t>10分钟标准演示流程：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164C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0172239D">
            <w:pPr>
              <w:jc w:val="center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w="2882" w:type="dxa"/>
            <w:shd w:val="clear" w:color="auto" w:fill="D9E2F3"/>
          </w:tcPr>
          <w:p w14:paraId="3ACAE609">
            <w:pPr>
              <w:jc w:val="center"/>
            </w:pPr>
            <w:r>
              <w:rPr>
                <w:b/>
                <w:sz w:val="21"/>
              </w:rPr>
              <w:t>环节</w:t>
            </w:r>
          </w:p>
        </w:tc>
        <w:tc>
          <w:tcPr>
            <w:tcW w:w="2882" w:type="dxa"/>
            <w:shd w:val="clear" w:color="auto" w:fill="D9E2F3"/>
          </w:tcPr>
          <w:p w14:paraId="70D62C2A">
            <w:pPr>
              <w:jc w:val="center"/>
            </w:pPr>
            <w:r>
              <w:rPr>
                <w:b/>
                <w:sz w:val="21"/>
              </w:rPr>
              <w:t>内容</w:t>
            </w:r>
          </w:p>
        </w:tc>
      </w:tr>
      <w:tr w14:paraId="30DA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38FA2E4">
            <w:pPr>
              <w:jc w:val="center"/>
            </w:pPr>
            <w:r>
              <w:rPr>
                <w:sz w:val="20"/>
              </w:rPr>
              <w:t>0:00-1:00</w:t>
            </w:r>
          </w:p>
        </w:tc>
        <w:tc>
          <w:tcPr>
            <w:tcW w:w="2882" w:type="dxa"/>
          </w:tcPr>
          <w:p w14:paraId="591F6681">
            <w:pPr>
              <w:jc w:val="center"/>
            </w:pPr>
            <w:r>
              <w:rPr>
                <w:sz w:val="20"/>
              </w:rPr>
              <w:t>项目概述</w:t>
            </w:r>
          </w:p>
        </w:tc>
        <w:tc>
          <w:tcPr>
            <w:tcW w:w="2882" w:type="dxa"/>
          </w:tcPr>
          <w:p w14:paraId="01587287">
            <w:pPr>
              <w:jc w:val="center"/>
            </w:pPr>
            <w:r>
              <w:rPr>
                <w:sz w:val="20"/>
              </w:rPr>
              <w:t>介绍背景、目标、技术栈</w:t>
            </w:r>
          </w:p>
        </w:tc>
      </w:tr>
      <w:tr w14:paraId="43EB7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3E270FC">
            <w:pPr>
              <w:jc w:val="center"/>
            </w:pPr>
            <w:r>
              <w:rPr>
                <w:sz w:val="20"/>
              </w:rPr>
              <w:t>1:00-3:00</w:t>
            </w:r>
          </w:p>
        </w:tc>
        <w:tc>
          <w:tcPr>
            <w:tcW w:w="2882" w:type="dxa"/>
          </w:tcPr>
          <w:p w14:paraId="1BD60163">
            <w:pPr>
              <w:jc w:val="center"/>
            </w:pPr>
            <w:r>
              <w:rPr>
                <w:sz w:val="20"/>
              </w:rPr>
              <w:t>游客端演示</w:t>
            </w:r>
          </w:p>
        </w:tc>
        <w:tc>
          <w:tcPr>
            <w:tcW w:w="2882" w:type="dxa"/>
          </w:tcPr>
          <w:p w14:paraId="2B81A265">
            <w:pPr>
              <w:jc w:val="center"/>
            </w:pPr>
            <w:r>
              <w:rPr>
                <w:sz w:val="20"/>
              </w:rPr>
              <w:t>景区导览、智能问答、路线推荐</w:t>
            </w:r>
          </w:p>
        </w:tc>
      </w:tr>
      <w:tr w14:paraId="0DEEB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42A6065">
            <w:pPr>
              <w:jc w:val="center"/>
            </w:pPr>
            <w:r>
              <w:rPr>
                <w:sz w:val="20"/>
              </w:rPr>
              <w:t>3:00-5:00</w:t>
            </w:r>
          </w:p>
        </w:tc>
        <w:tc>
          <w:tcPr>
            <w:tcW w:w="2882" w:type="dxa"/>
          </w:tcPr>
          <w:p w14:paraId="53367535">
            <w:pPr>
              <w:jc w:val="center"/>
            </w:pPr>
            <w:r>
              <w:rPr>
                <w:sz w:val="20"/>
              </w:rPr>
              <w:t>AI数字人演示</w:t>
            </w:r>
          </w:p>
        </w:tc>
        <w:tc>
          <w:tcPr>
            <w:tcW w:w="2882" w:type="dxa"/>
          </w:tcPr>
          <w:p w14:paraId="39D18852">
            <w:pPr>
              <w:jc w:val="center"/>
            </w:pPr>
            <w:r>
              <w:rPr>
                <w:sz w:val="20"/>
              </w:rPr>
              <w:t>数字人交互、角色切换、口型同步</w:t>
            </w:r>
          </w:p>
        </w:tc>
      </w:tr>
      <w:tr w14:paraId="1C4D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3720881">
            <w:pPr>
              <w:jc w:val="center"/>
            </w:pPr>
            <w:r>
              <w:rPr>
                <w:sz w:val="20"/>
              </w:rPr>
              <w:t>5:00-7:00</w:t>
            </w:r>
          </w:p>
        </w:tc>
        <w:tc>
          <w:tcPr>
            <w:tcW w:w="2882" w:type="dxa"/>
          </w:tcPr>
          <w:p w14:paraId="1816F522">
            <w:pPr>
              <w:jc w:val="center"/>
            </w:pPr>
            <w:r>
              <w:rPr>
                <w:sz w:val="20"/>
              </w:rPr>
              <w:t>管理后台演示</w:t>
            </w:r>
          </w:p>
        </w:tc>
        <w:tc>
          <w:tcPr>
            <w:tcW w:w="2882" w:type="dxa"/>
          </w:tcPr>
          <w:p w14:paraId="6571A8AF">
            <w:pPr>
              <w:jc w:val="center"/>
            </w:pPr>
            <w:r>
              <w:rPr>
                <w:sz w:val="20"/>
              </w:rPr>
              <w:t>数据大屏、知识库、数字人配置</w:t>
            </w:r>
          </w:p>
        </w:tc>
      </w:tr>
      <w:tr w14:paraId="0E8C2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4B78DCD">
            <w:pPr>
              <w:jc w:val="center"/>
            </w:pPr>
            <w:r>
              <w:rPr>
                <w:sz w:val="20"/>
              </w:rPr>
              <w:t>7:00-8:30</w:t>
            </w:r>
          </w:p>
        </w:tc>
        <w:tc>
          <w:tcPr>
            <w:tcW w:w="2882" w:type="dxa"/>
          </w:tcPr>
          <w:p w14:paraId="20AF69C8">
            <w:pPr>
              <w:jc w:val="center"/>
            </w:pPr>
            <w:r>
              <w:rPr>
                <w:sz w:val="20"/>
              </w:rPr>
              <w:t>技术亮点</w:t>
            </w:r>
          </w:p>
        </w:tc>
        <w:tc>
          <w:tcPr>
            <w:tcW w:w="2882" w:type="dxa"/>
          </w:tcPr>
          <w:p w14:paraId="4F41A562">
            <w:pPr>
              <w:jc w:val="center"/>
            </w:pPr>
            <w:r>
              <w:rPr>
                <w:sz w:val="20"/>
              </w:rPr>
              <w:t>RAG检索、3D数字人、角色联动</w:t>
            </w:r>
          </w:p>
        </w:tc>
      </w:tr>
      <w:tr w14:paraId="6E6D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BCB8730">
            <w:pPr>
              <w:jc w:val="center"/>
            </w:pPr>
            <w:r>
              <w:rPr>
                <w:sz w:val="20"/>
              </w:rPr>
              <w:t>8:30-10:00</w:t>
            </w:r>
          </w:p>
        </w:tc>
        <w:tc>
          <w:tcPr>
            <w:tcW w:w="2882" w:type="dxa"/>
          </w:tcPr>
          <w:p w14:paraId="717BCD92">
            <w:pPr>
              <w:jc w:val="center"/>
            </w:pPr>
            <w:r>
              <w:rPr>
                <w:sz w:val="20"/>
              </w:rPr>
              <w:t>总结与展望</w:t>
            </w:r>
          </w:p>
        </w:tc>
        <w:tc>
          <w:tcPr>
            <w:tcW w:w="2882" w:type="dxa"/>
          </w:tcPr>
          <w:p w14:paraId="6FF54BBA">
            <w:pPr>
              <w:jc w:val="center"/>
            </w:pPr>
            <w:r>
              <w:rPr>
                <w:sz w:val="20"/>
              </w:rPr>
              <w:t>应用价值、可扩展性</w:t>
            </w:r>
          </w:p>
        </w:tc>
      </w:tr>
    </w:tbl>
    <w:p w14:paraId="220FA9B2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DF2DBE"/>
    <w:rsid w:val="7C16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7118</Words>
  <Characters>11878</Characters>
  <Lines>0</Lines>
  <Paragraphs>0</Paragraphs>
  <TotalTime>15</TotalTime>
  <ScaleCrop>false</ScaleCrop>
  <LinksUpToDate>false</LinksUpToDate>
  <CharactersWithSpaces>12450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Backfire</cp:lastModifiedBy>
  <dcterms:modified xsi:type="dcterms:W3CDTF">2026-07-18T19:56:06Z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eyJoZGlkIjoiMGI4NjUxZGU4YjdiYTZkNDMwZTU3OTliNWY1ZDQzMmEiLCJ1c2VySWQiOiIxNTYwNDA1MTM4In0=</vt:lpwstr>
  </property>
  <property fmtid="{D5CDD505-2E9C-101B-9397-08002B2CF9AE}" pid="3" name="KSOProductBuildVer">
    <vt:lpwstr>2052-12.1.0.26381</vt:lpwstr>
  </property>
  <property fmtid="{D5CDD505-2E9C-101B-9397-08002B2CF9AE}" pid="4" name="ICV">
    <vt:lpwstr>7AF9EA7A23DD4C58B4A9E57B1A8E3AEA_12</vt:lpwstr>
  </property>
</Properties>
</file>