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D740D" w14:textId="4D7795BE" w:rsidR="00F957C9" w:rsidRPr="00E36667" w:rsidRDefault="00D82C04" w:rsidP="00E36667">
      <w:pPr>
        <w:jc w:val="center"/>
        <w:rPr>
          <w:b/>
          <w:bCs/>
          <w:sz w:val="36"/>
          <w:szCs w:val="36"/>
        </w:rPr>
      </w:pPr>
      <w:r w:rsidRPr="00E36667">
        <w:rPr>
          <w:b/>
          <w:bCs/>
          <w:sz w:val="36"/>
          <w:szCs w:val="36"/>
        </w:rPr>
        <w:t>SCHOOLS IN LOCAL GO</w:t>
      </w:r>
      <w:r w:rsidR="00E36667">
        <w:rPr>
          <w:b/>
          <w:bCs/>
          <w:sz w:val="36"/>
          <w:szCs w:val="36"/>
        </w:rPr>
        <w:t>V</w:t>
      </w:r>
      <w:r w:rsidRPr="00E36667">
        <w:rPr>
          <w:b/>
          <w:bCs/>
          <w:sz w:val="36"/>
          <w:szCs w:val="36"/>
        </w:rPr>
        <w:t>ERNMENT REPORT</w:t>
      </w:r>
    </w:p>
    <w:p w14:paraId="0B5462C2" w14:textId="7C7C5F7D" w:rsidR="00D82C04" w:rsidRPr="00E36667" w:rsidRDefault="00D82C04">
      <w:pPr>
        <w:rPr>
          <w:b/>
          <w:bCs/>
          <w:sz w:val="28"/>
          <w:szCs w:val="28"/>
          <w:u w:val="single"/>
        </w:rPr>
      </w:pPr>
      <w:r w:rsidRPr="00E36667">
        <w:rPr>
          <w:b/>
          <w:bCs/>
          <w:sz w:val="28"/>
          <w:szCs w:val="28"/>
          <w:u w:val="single"/>
        </w:rPr>
        <w:t>SUMMARY</w:t>
      </w:r>
    </w:p>
    <w:p w14:paraId="191202FF" w14:textId="5FDA9905" w:rsidR="00D82C04" w:rsidRDefault="00201056" w:rsidP="00E36667">
      <w:pPr>
        <w:jc w:val="both"/>
      </w:pPr>
      <w:r>
        <w:t xml:space="preserve">The data set provides a summary of key statistics and details for a group of schools. Each school is categorized as </w:t>
      </w:r>
      <w:r w:rsidR="000F19FC">
        <w:t xml:space="preserve">either “Government” or “Independent”. There are a total of 15 schools, which </w:t>
      </w:r>
      <w:r w:rsidR="00432819">
        <w:t>educate</w:t>
      </w:r>
      <w:r w:rsidR="000F19FC">
        <w:t xml:space="preserve"> 38170 students. The academic performance of these students is represented by their scores in math and reading. The average math and reading scores are approximately 70.34 and 69.98, respectively.</w:t>
      </w:r>
    </w:p>
    <w:p w14:paraId="7F57FF48" w14:textId="2124C4E9" w:rsidR="000F19FC" w:rsidRDefault="000F19FC" w:rsidP="00E36667">
      <w:pPr>
        <w:jc w:val="both"/>
      </w:pPr>
      <w:r>
        <w:t xml:space="preserve">Furthermore, approximately 86.08% of students have successfully passed their math scores, and around 84.50% of students have passed their reading score. However, the total overall pass rate, which </w:t>
      </w:r>
      <w:proofErr w:type="gramStart"/>
      <w:r>
        <w:t>takes into account</w:t>
      </w:r>
      <w:proofErr w:type="gramEnd"/>
      <w:r>
        <w:t xml:space="preserve"> both math and reading, is just nearly 73%.</w:t>
      </w:r>
    </w:p>
    <w:p w14:paraId="7696FC13" w14:textId="11AC4844" w:rsidR="000F19FC" w:rsidRPr="00E36667" w:rsidRDefault="000F19FC" w:rsidP="00E36667">
      <w:pPr>
        <w:jc w:val="both"/>
        <w:rPr>
          <w:b/>
          <w:bCs/>
          <w:sz w:val="28"/>
          <w:szCs w:val="28"/>
          <w:u w:val="single"/>
        </w:rPr>
      </w:pPr>
      <w:r w:rsidRPr="00E36667">
        <w:rPr>
          <w:b/>
          <w:bCs/>
          <w:sz w:val="28"/>
          <w:szCs w:val="28"/>
          <w:u w:val="single"/>
        </w:rPr>
        <w:t>CONCLUTION</w:t>
      </w:r>
      <w:r w:rsidR="00432819">
        <w:rPr>
          <w:b/>
          <w:bCs/>
          <w:sz w:val="28"/>
          <w:szCs w:val="28"/>
          <w:u w:val="single"/>
        </w:rPr>
        <w:t xml:space="preserve"> &amp; COMPARISON</w:t>
      </w:r>
    </w:p>
    <w:p w14:paraId="3B0569D2" w14:textId="439CCF11" w:rsidR="000F19FC" w:rsidRDefault="000F19FC" w:rsidP="00E36667">
      <w:pPr>
        <w:jc w:val="both"/>
      </w:pPr>
      <w:r>
        <w:t>According to the “Top performing schools” analysis,</w:t>
      </w:r>
      <w:r w:rsidR="001A7805">
        <w:t xml:space="preserve"> three out of five independent schools are in the top five. Surprisingly, all schools in the top five </w:t>
      </w:r>
      <w:r w:rsidR="00D16931">
        <w:t>are</w:t>
      </w:r>
      <w:r w:rsidR="001A7805">
        <w:t xml:space="preserve"> a similar in terms of spending budget per student.</w:t>
      </w:r>
    </w:p>
    <w:p w14:paraId="5AA036AB" w14:textId="72EF11B5" w:rsidR="001A7805" w:rsidRDefault="001A7805" w:rsidP="00E36667">
      <w:pPr>
        <w:jc w:val="both"/>
      </w:pPr>
      <w:r>
        <w:t xml:space="preserve">On other hand, when looking at the “Bottom performing schools” analysis, 80% of schools in this analysis are government schools. </w:t>
      </w:r>
      <w:r w:rsidR="00D16931">
        <w:t>In addition, t</w:t>
      </w:r>
      <w:r>
        <w:t>hese schools spend more money on each student compared to the ones in the top 5 performance.</w:t>
      </w:r>
    </w:p>
    <w:p w14:paraId="3F50F1F2" w14:textId="42365ACC" w:rsidR="005F7CE7" w:rsidRDefault="00D16931" w:rsidP="00E36667">
      <w:pPr>
        <w:jc w:val="both"/>
      </w:pPr>
      <w:r>
        <w:t>Furthermore, t</w:t>
      </w:r>
      <w:r w:rsidR="005F7CE7">
        <w:t xml:space="preserve">he “Score by school spending” </w:t>
      </w:r>
      <w:r>
        <w:t xml:space="preserve">analysis </w:t>
      </w:r>
      <w:r w:rsidR="005F7CE7">
        <w:t xml:space="preserve">reveals </w:t>
      </w:r>
      <w:r>
        <w:t>very</w:t>
      </w:r>
      <w:r w:rsidR="005F7CE7">
        <w:t xml:space="preserve"> interesting information. Those schools which are in the highest spending ranges</w:t>
      </w:r>
      <w:r>
        <w:t xml:space="preserve"> (between $645-$680 per student)</w:t>
      </w:r>
      <w:r w:rsidR="005F7CE7">
        <w:t xml:space="preserve"> have the lowest performance (% </w:t>
      </w:r>
      <w:r>
        <w:t>o</w:t>
      </w:r>
      <w:r w:rsidR="005F7CE7">
        <w:t xml:space="preserve">verall passing is around 67%), and the best performance </w:t>
      </w:r>
      <w:r w:rsidR="005F7CE7">
        <w:t xml:space="preserve">(% </w:t>
      </w:r>
      <w:r>
        <w:t>o</w:t>
      </w:r>
      <w:r w:rsidR="005F7CE7">
        <w:t xml:space="preserve">verall passing is </w:t>
      </w:r>
      <w:r w:rsidR="005F7CE7">
        <w:t>nearly 80</w:t>
      </w:r>
      <w:r w:rsidR="005F7CE7">
        <w:t xml:space="preserve">%) </w:t>
      </w:r>
      <w:r w:rsidR="005F7CE7">
        <w:t>belongs to those spending between $585 and $630. Similarly, the “Score by school size” show</w:t>
      </w:r>
      <w:r w:rsidR="00E36667">
        <w:t>s</w:t>
      </w:r>
      <w:r w:rsidR="005F7CE7">
        <w:t xml:space="preserve"> a similar pattern. Small size schools (less than 1000 students) </w:t>
      </w:r>
      <w:r w:rsidR="00E36667">
        <w:t>have the highest figure (</w:t>
      </w:r>
      <w:r w:rsidR="00E36667">
        <w:t xml:space="preserve">% </w:t>
      </w:r>
      <w:r>
        <w:t>o</w:t>
      </w:r>
      <w:r w:rsidR="00E36667">
        <w:t xml:space="preserve">verall passing is around </w:t>
      </w:r>
      <w:r w:rsidR="00E36667">
        <w:t>79</w:t>
      </w:r>
      <w:r w:rsidR="00E36667">
        <w:t>%),</w:t>
      </w:r>
      <w:r w:rsidR="00E36667">
        <w:t xml:space="preserve"> while the large ones (between 2000 and 5000 students) have only roughly 70% which is also the lowest performance among the groups.</w:t>
      </w:r>
    </w:p>
    <w:p w14:paraId="2B3EEE48" w14:textId="77777777" w:rsidR="00E36667" w:rsidRDefault="00E36667"/>
    <w:p w14:paraId="63A0672D" w14:textId="610C1F24" w:rsidR="00E36667" w:rsidRDefault="00E36667" w:rsidP="00E36667">
      <w:pPr>
        <w:jc w:val="right"/>
      </w:pPr>
      <w:r>
        <w:t>Reported by Duc Trieu Pham</w:t>
      </w:r>
    </w:p>
    <w:p w14:paraId="708DB673" w14:textId="0D5D7A51" w:rsidR="00E36667" w:rsidRDefault="00E36667" w:rsidP="00E36667">
      <w:pPr>
        <w:jc w:val="right"/>
      </w:pPr>
      <w:r>
        <w:t>Date: 17/09/2023</w:t>
      </w:r>
    </w:p>
    <w:sectPr w:rsidR="00E36667" w:rsidSect="00D82C04">
      <w:pgSz w:w="12240" w:h="15840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7C9"/>
    <w:rsid w:val="000F19FC"/>
    <w:rsid w:val="001A7805"/>
    <w:rsid w:val="00201056"/>
    <w:rsid w:val="00432819"/>
    <w:rsid w:val="005F7CE7"/>
    <w:rsid w:val="00D16931"/>
    <w:rsid w:val="00D82C04"/>
    <w:rsid w:val="00E36667"/>
    <w:rsid w:val="00F95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80362"/>
  <w15:chartTrackingRefBased/>
  <w15:docId w15:val="{1ACB6645-D3B5-4498-9E2B-19A19C545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52A4EF-EC22-480D-B495-08A6EEA48A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Trieu Pham</dc:creator>
  <cp:keywords/>
  <dc:description/>
  <cp:lastModifiedBy>Pham, Duc Trieu</cp:lastModifiedBy>
  <cp:revision>4</cp:revision>
  <dcterms:created xsi:type="dcterms:W3CDTF">2023-09-16T23:07:00Z</dcterms:created>
  <dcterms:modified xsi:type="dcterms:W3CDTF">2023-09-17T01:27:00Z</dcterms:modified>
</cp:coreProperties>
</file>