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7D47E4C" w:rsidR="008B6FF4" w:rsidRPr="008E524E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8E524E" w:rsidRPr="008E524E">
        <w:rPr>
          <w:lang w:val="ru-RU"/>
        </w:rPr>
        <w:t>5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AA9D69A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761C5B8F" w14:textId="77777777" w:rsidR="004C0048" w:rsidRPr="008B7956" w:rsidRDefault="004C0048" w:rsidP="004C004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Зібницький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Даніла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490BFD54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8E524E">
        <w:t>ШАБЛОНИ «ADAPTER», «BUILDER», «COMMAND», «CHAIN OF RESPONSIBILITY», «PROTOTYPE»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4F63CD30" w:rsidR="008B7956" w:rsidRDefault="004C0048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C00609">
        <w:rPr>
          <w:noProof/>
          <w:sz w:val="28"/>
          <w:lang w:val="ru-RU" w:eastAsia="ru-RU"/>
        </w:rPr>
        <w:drawing>
          <wp:inline distT="0" distB="0" distL="0" distR="0" wp14:anchorId="42C39BF4" wp14:editId="6542C099">
            <wp:extent cx="6172735" cy="1737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0C2899DF" w:rsidR="00897FC0" w:rsidRDefault="006C408B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6C408B">
        <w:rPr>
          <w:sz w:val="20"/>
          <w:lang w:val="en-US"/>
        </w:rPr>
        <w:lastRenderedPageBreak/>
        <w:drawing>
          <wp:inline distT="0" distB="0" distL="0" distR="0" wp14:anchorId="3F697C13" wp14:editId="2D5F56D3">
            <wp:extent cx="6610350" cy="6052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08B">
        <w:rPr>
          <w:sz w:val="20"/>
          <w:lang w:val="en-US"/>
        </w:rPr>
        <w:lastRenderedPageBreak/>
        <w:drawing>
          <wp:inline distT="0" distB="0" distL="0" distR="0" wp14:anchorId="065A0FFE" wp14:editId="48243387">
            <wp:extent cx="4785775" cy="40846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08B">
        <w:rPr>
          <w:sz w:val="20"/>
          <w:lang w:val="en-US"/>
        </w:rPr>
        <w:drawing>
          <wp:inline distT="0" distB="0" distL="0" distR="0" wp14:anchorId="0CA3B7FD" wp14:editId="7FD60C52">
            <wp:extent cx="3894157" cy="551735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9475" w14:textId="6BDAD565" w:rsidR="006C408B" w:rsidRDefault="006C408B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6C408B">
        <w:rPr>
          <w:sz w:val="20"/>
          <w:lang w:val="en-US"/>
        </w:rPr>
        <w:lastRenderedPageBreak/>
        <w:drawing>
          <wp:inline distT="0" distB="0" distL="0" distR="0" wp14:anchorId="42B4DEFD" wp14:editId="2FDB70DE">
            <wp:extent cx="4778154" cy="395512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37C" w:rsidRPr="0027337C">
        <w:rPr>
          <w:sz w:val="20"/>
          <w:lang w:val="en-US"/>
        </w:rPr>
        <w:drawing>
          <wp:inline distT="0" distB="0" distL="0" distR="0" wp14:anchorId="45397B80" wp14:editId="4C683688">
            <wp:extent cx="6610350" cy="4174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78D4D8" w14:textId="0EFE252C" w:rsidR="008E524E" w:rsidRDefault="008E524E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316A898C" w14:textId="46E4D3FD" w:rsidR="00A43E4B" w:rsidRPr="008E524E" w:rsidRDefault="00A43E4B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7D46494F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8E524E">
        <w:t>прототип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27337C"/>
    <w:rsid w:val="002F1E27"/>
    <w:rsid w:val="00327CB5"/>
    <w:rsid w:val="00396AB4"/>
    <w:rsid w:val="00456D6C"/>
    <w:rsid w:val="004C0048"/>
    <w:rsid w:val="0053648D"/>
    <w:rsid w:val="006A23AF"/>
    <w:rsid w:val="006B7E05"/>
    <w:rsid w:val="006C408B"/>
    <w:rsid w:val="00897FC0"/>
    <w:rsid w:val="008B6FF4"/>
    <w:rsid w:val="008B7956"/>
    <w:rsid w:val="008E524E"/>
    <w:rsid w:val="00A43E4B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6</cp:revision>
  <dcterms:created xsi:type="dcterms:W3CDTF">2023-12-03T21:02:00Z</dcterms:created>
  <dcterms:modified xsi:type="dcterms:W3CDTF">2023-12-03T21:49:00Z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