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B6CB0"/>
          <w:sz w:val="20"/>
        </w:rPr>
        <w:t>CANADIA BANK / CBVH IT OPERATIONS MANAGEMENT</w:t>
        <w:br/>
      </w:r>
      <w:r>
        <w:rPr>
          <w:b/>
          <w:color w:val="1A365D"/>
          <w:sz w:val="40"/>
        </w:rPr>
        <w:t>Service Level Agreement (SLA) Policy &amp; Calculation Guide</w:t>
      </w:r>
    </w:p>
    <w:p>
      <w:pPr>
        <w:spacing w:after="200"/>
      </w:pPr>
      <w:r>
        <w:rPr>
          <w:i/>
          <w:color w:val="718096"/>
          <w:sz w:val="21"/>
        </w:rPr>
        <w:t>CBVH Operating Hours Engine (Mon–Sat 08:00–17:00), Real-Life Scenarios &amp; Executive Decision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7FAFC"/>
            <w:tcBorders>
              <w:top w:val="single" w:sz="4" w:space="0" w:color="CBD5E0"/>
              <w:bottom w:val="single" w:sz="4" w:space="0" w:color="CBD5E0"/>
            </w:tcBorders>
          </w:tcPr>
          <w:p>
            <w:r>
              <w:rPr>
                <w:sz w:val="18"/>
              </w:rPr>
              <w:t>Target Audience:</w:t>
              <w:br/>
              <w:t>Head of IT / Management</w:t>
            </w:r>
          </w:p>
        </w:tc>
        <w:tc>
          <w:tcPr>
            <w:tcW w:type="dxa" w:w="3312"/>
            <w:shd w:fill="F7FAFC"/>
            <w:tcBorders>
              <w:top w:val="single" w:sz="4" w:space="0" w:color="CBD5E0"/>
              <w:bottom w:val="single" w:sz="4" w:space="0" w:color="CBD5E0"/>
            </w:tcBorders>
          </w:tcPr>
          <w:p>
            <w:r>
              <w:rPr>
                <w:sz w:val="18"/>
              </w:rPr>
              <w:t>CBVH Working Schedule:</w:t>
              <w:br/>
              <w:t>Mon–Sat (08:00 – 17:00)</w:t>
            </w:r>
          </w:p>
        </w:tc>
        <w:tc>
          <w:tcPr>
            <w:tcW w:type="dxa" w:w="3312"/>
            <w:shd w:fill="F7FAFC"/>
            <w:tcBorders>
              <w:top w:val="single" w:sz="4" w:space="0" w:color="CBD5E0"/>
              <w:bottom w:val="single" w:sz="4" w:space="0" w:color="CBD5E0"/>
            </w:tcBorders>
          </w:tcPr>
          <w:p>
            <w:r>
              <w:rPr>
                <w:sz w:val="18"/>
              </w:rPr>
              <w:t>Timezone &amp; Calendar:</w:t>
              <w:br/>
              <w:t>Asia/Phnom_Penh (UTC+7)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1. Executive Summary &amp; CBVH Schedule Alignment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To eliminate unfair SLA breaches when staff are not in the office, the IT Helpdesk System operates an automated CBVH Business Hours Engine tailored to bank working hours: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>• Working Days: Monday to Saturday (Full Days: 08:00 AM – 05:00 PM).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>• Weekly Rest Day: Every Sunday (24 hours fully frozen; SLA clock never ticks).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>• Public Holidays: Extended bank holidays decided by HR (Khmer New Year, Pchum Ben, Water Festival) are configured in the Holiday Calendar and automatically frozen.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>• Overnight Hours: 05:00 PM to 08:00 AM next morning are automatically frozen (zero manual clicks required from technicians).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2. The Three SLA Clocks in the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SLA Metric</w:t>
            </w:r>
          </w:p>
        </w:tc>
        <w:tc>
          <w:tcPr>
            <w:tcW w:type="dxa" w:w="2484"/>
            <w:shd w:fill="2B6CB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&amp; Trigger</w:t>
            </w:r>
          </w:p>
        </w:tc>
        <w:tc>
          <w:tcPr>
            <w:tcW w:type="dxa" w:w="2484"/>
            <w:shd w:fill="2B6CB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Target Window</w:t>
            </w:r>
          </w:p>
        </w:tc>
        <w:tc>
          <w:tcPr>
            <w:tcW w:type="dxa" w:w="2484"/>
            <w:shd w:fill="2B6CB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Breach Condition</w:t>
            </w:r>
          </w:p>
        </w:tc>
      </w:tr>
      <w:tr>
        <w:tc>
          <w:tcPr>
            <w:tcW w:type="dxa" w:w="2484"/>
            <w:shd w:fill="FFFFFF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1. Acknowledgement SLA</w:t>
            </w:r>
          </w:p>
        </w:tc>
        <w:tc>
          <w:tcPr>
            <w:tcW w:type="dxa" w:w="2484"/>
            <w:shd w:fill="FFFFFF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From technician assignment until clicking 'Accept &amp; Start'</w:t>
            </w:r>
          </w:p>
        </w:tc>
        <w:tc>
          <w:tcPr>
            <w:tcW w:type="dxa" w:w="2484"/>
            <w:shd w:fill="FFFFFF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30 working minutes (default per category)</w:t>
            </w:r>
          </w:p>
        </w:tc>
        <w:tc>
          <w:tcPr>
            <w:tcW w:type="dxa" w:w="2484"/>
            <w:shd w:fill="FFFFFF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Technician has not accepted ticket within 30 active working minutes.</w:t>
            </w:r>
          </w:p>
        </w:tc>
      </w:tr>
      <w:tr>
        <w:tc>
          <w:tcPr>
            <w:tcW w:type="dxa" w:w="2484"/>
            <w:shd w:fill="F7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2. Resolution SLA</w:t>
            </w:r>
          </w:p>
        </w:tc>
        <w:tc>
          <w:tcPr>
            <w:tcW w:type="dxa" w:w="2484"/>
            <w:shd w:fill="F7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Active technical fulfillment time until marked 'Resolved'</w:t>
            </w:r>
          </w:p>
        </w:tc>
        <w:tc>
          <w:tcPr>
            <w:tcW w:type="dxa" w:w="2484"/>
            <w:shd w:fill="F7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Per Category (e.g. 1h, 4h, 8h, 24h, 48h)</w:t>
            </w:r>
          </w:p>
        </w:tc>
        <w:tc>
          <w:tcPr>
            <w:tcW w:type="dxa" w:w="2484"/>
            <w:shd w:fill="F7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Active working hours exceed category target (off-hours, Sundays &amp; holds deducted).</w:t>
            </w:r>
          </w:p>
        </w:tc>
      </w:tr>
      <w:tr>
        <w:tc>
          <w:tcPr>
            <w:tcW w:type="dxa" w:w="2484"/>
            <w:shd w:fill="FFFFFF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3. Auto-Close Confirmation SLA</w:t>
            </w:r>
          </w:p>
        </w:tc>
        <w:tc>
          <w:tcPr>
            <w:tcW w:type="dxa" w:w="2484"/>
            <w:shd w:fill="FFFFFF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After resolution; employee testing &amp; verification period</w:t>
            </w:r>
          </w:p>
        </w:tc>
        <w:tc>
          <w:tcPr>
            <w:tcW w:type="dxa" w:w="2484"/>
            <w:shd w:fill="FFFFFF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3 Business Days (72 working hours)</w:t>
            </w:r>
          </w:p>
        </w:tc>
        <w:tc>
          <w:tcPr>
            <w:tcW w:type="dxa" w:w="2484"/>
            <w:shd w:fill="FFFFFF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color w:val="2D3748"/>
                <w:sz w:val="17"/>
              </w:rPr>
              <w:t>Requester does not confirm or reopen ticket within 3 working days (skips Sun/Holidays).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3. Real-Life Scenarios Under the CBVH Engine</w:t>
      </w:r>
    </w:p>
    <w:p>
      <w:pPr>
        <w:keepNext/>
        <w:spacing w:before="160" w:after="80"/>
      </w:pPr>
      <w:r>
        <w:rPr>
          <w:rFonts w:ascii="Calibri" w:hAnsi="Calibri"/>
          <w:b/>
          <w:color w:val="2B6CB0"/>
          <w:sz w:val="23"/>
        </w:rPr>
        <w:t>Scenario A: Saturday 4:30 PM Ticket Crossing Weekend (Automatic Freeze)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Context: A branch printer goes offline on Saturday at 4:30 PM (30 minutes before 5:00 PM bank closing).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>Category Target: 8 Working Hours. Technician: Dara.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Saturday 04:30 PM – 05:00 PM: 30 minutes of working time used. (7h 30m remaining on SLA).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Saturday 05:00 PM – Monday 08:00 AM: Bank is closed. Off-hours and all of Sunday are AUTOMATICALLY FROZEN (0 minutes counted).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Monday 08:00 AM: Dara arrives at work. The SLA clock resumes automatically with 7h 30m left.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System Target Deadline: Monday 03:30 PM (Target: Mon 03:30 PM, 7.5h left).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>-&gt; Executive Result: The ticket is NOT overdue on Monday morning. Dara's SLA metrics are 100% protected without needing to click any manual pause buttons on Saturday afternoon!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3"/>
        </w:rPr>
        <w:t>Scenario B: Hardware Failure with Parts Delay (Operational Hold)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Context: Laptop requires a replacement motherboard delivered by supplier.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>Category Target: 8 Working Hours.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Monday 10:00 AM: Created. Technician inspects at 11:00 AM (1 working hour used).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Monday 11:00 AM: Tech clicks 'Mark Blocked' (Reason: Waiting for supplier spare part). SLA clock pauses.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Tuesday 11:00 AM: Supplier delivers part (9 working hours on hold). Tech clicks 'Accept &amp; Resume'.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Tuesday 01:00 PM: Tech completes installation and resolves ticket (2 working hours used).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Calculation: Total working time elapsed = 12h. Paused working time = 9h. Active IT time = 3h.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>-&gt; Executive Result: PASSED (3 active hours used vs. 8h allowed). Supplier shipment delay was not charged to technician.</w:t>
      </w:r>
    </w:p>
    <w:p>
      <w:pPr>
        <w:keepNext/>
        <w:spacing w:before="200" w:after="80"/>
      </w:pPr>
      <w:r>
        <w:rPr>
          <w:rFonts w:ascii="Calibri" w:hAnsi="Calibri"/>
          <w:b/>
          <w:color w:val="2B6CB0"/>
          <w:sz w:val="23"/>
        </w:rPr>
        <w:t>Scenario C: Auto-Closure Inactivity Window (3 Business Days)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Context: Ticket resolved Thursday at 4:00 PM. Employee does not confirm or reject.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Day 1: Friday (Working day). Day 2: Saturday (Working day).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Sunday: Non-working day (AUTOMATICALLY SKIPPED). Day 3: Monday (Working day).</w:t>
      </w:r>
    </w:p>
    <w:p>
      <w:pPr>
        <w:spacing w:after="80" w:line="276" w:lineRule="auto"/>
      </w:pPr>
      <w:r>
        <w:rPr>
          <w:rFonts w:ascii="Calibri" w:hAnsi="Calibri"/>
          <w:b w:val="0"/>
          <w:color w:val="2D3748"/>
          <w:sz w:val="20"/>
        </w:rPr>
        <w:t>• Tuesday 04:00 PM: 3 business days complete. System automatically closes ticket as 'resolved_auto_closed'.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4. Executive Policy Questionnaire for Management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Decision 1: CBVH Operating Hours Engine (Mon–Sat 08:00–17:00)</w:t>
      </w:r>
    </w:p>
    <w:p>
      <w:pPr>
        <w:spacing w:after="60" w:line="276" w:lineRule="auto"/>
      </w:pPr>
      <w:r>
        <w:rPr>
          <w:rFonts w:ascii="Calibri" w:hAnsi="Calibri"/>
          <w:b/>
          <w:color w:val="2D3748"/>
          <w:sz w:val="19"/>
        </w:rPr>
        <w:t>Management Question: "Do you approve running the automated Business Hours engine (Mon–Sat 8:00–17:00, Sundays and HR extended holidays frozen)?"</w:t>
      </w:r>
    </w:p>
    <w:p>
      <w:pPr>
        <w:spacing w:after="40"/>
        <w:ind w:left="288"/>
      </w:pPr>
      <w:r>
        <w:rPr>
          <w:b/>
          <w:sz w:val="18"/>
        </w:rPr>
        <w:t xml:space="preserve">[  ] Option A: Approve CBVH Working Hours Engine (Recommended) — </w:t>
      </w:r>
      <w:r>
        <w:rPr>
          <w:sz w:val="18"/>
        </w:rPr>
        <w:t>SLA counts only Monday–Saturday 08:00–17:00. Nights, Sundays, and official bank holidays freeze automatically.</w:t>
      </w:r>
    </w:p>
    <w:p>
      <w:pPr>
        <w:spacing w:after="40"/>
        <w:ind w:left="288"/>
      </w:pPr>
      <w:r>
        <w:rPr>
          <w:b/>
          <w:sz w:val="18"/>
        </w:rPr>
        <w:t xml:space="preserve">[  ] Option B: 24/7 Continuous Calendar Clock — </w:t>
      </w:r>
      <w:r>
        <w:rPr>
          <w:sz w:val="18"/>
        </w:rPr>
        <w:t>SLA runs continuously through nights and weekends (requires manual technician pausing).</w:t>
      </w:r>
    </w:p>
    <w:p>
      <w:pPr>
        <w:spacing w:after="40"/>
        <w:ind w:left="288"/>
      </w:pPr>
      <w:r>
        <w:rPr>
          <w:b/>
          <w:sz w:val="18"/>
        </w:rPr>
        <w:t xml:space="preserve">[  ] Option C: Tiered / Hybrid Clock — </w:t>
      </w:r>
      <w:r>
        <w:rPr>
          <w:sz w:val="18"/>
        </w:rPr>
        <w:t>Critical (P1) incidents run 24/7; Normal tickets (P2–P4) run on CBVH working hours only.</w:t>
      </w:r>
    </w:p>
    <w:p>
      <w:pPr>
        <w:spacing w:after="100"/>
        <w:ind w:left="288"/>
      </w:pPr>
      <w:r>
        <w:rPr>
          <w:b/>
          <w:color w:val="276749"/>
          <w:sz w:val="18"/>
        </w:rPr>
        <w:t xml:space="preserve">IT Recommendation: </w:t>
      </w:r>
      <w:r>
        <w:rPr>
          <w:i/>
          <w:sz w:val="18"/>
        </w:rPr>
        <w:t>Option A (CBVH Working Hours) or Option C (Hybrid for Data Center critical alarms).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Decision 2: Resolution SLA Target Driver (Service Category vs. Priority)</w:t>
      </w:r>
    </w:p>
    <w:p>
      <w:pPr>
        <w:spacing w:after="60" w:line="276" w:lineRule="auto"/>
      </w:pPr>
      <w:r>
        <w:rPr>
          <w:rFonts w:ascii="Calibri" w:hAnsi="Calibri"/>
          <w:b/>
          <w:color w:val="2D3748"/>
          <w:sz w:val="19"/>
        </w:rPr>
        <w:t>Management Question: "Should target resolution hours be driven primarily by the Service Catalog item or by a strict Priority Matrix?"</w:t>
      </w:r>
    </w:p>
    <w:p>
      <w:pPr>
        <w:spacing w:after="40"/>
        <w:ind w:left="288"/>
      </w:pPr>
      <w:r>
        <w:rPr>
          <w:b/>
          <w:sz w:val="18"/>
        </w:rPr>
        <w:t xml:space="preserve">[  ] Option A: By Service Category (Baseline) — </w:t>
      </w:r>
      <w:r>
        <w:rPr>
          <w:sz w:val="18"/>
        </w:rPr>
        <w:t>Each service catalog category defines its standard target hours (e.g. Core Banking = 4h, PC = 8h, General = 24h).</w:t>
      </w:r>
    </w:p>
    <w:p>
      <w:pPr>
        <w:spacing w:after="40"/>
        <w:ind w:left="288"/>
      </w:pPr>
      <w:r>
        <w:rPr>
          <w:b/>
          <w:sz w:val="18"/>
        </w:rPr>
        <w:t xml:space="preserve">[  ] Option B: Standard Priority Matrix — </w:t>
      </w:r>
      <w:r>
        <w:rPr>
          <w:sz w:val="18"/>
        </w:rPr>
        <w:t>Strictly determined by urgency level: Critical = 2h, High = 4h, Medium = 8h, Low = 24h.</w:t>
      </w:r>
    </w:p>
    <w:p>
      <w:pPr>
        <w:spacing w:after="40"/>
        <w:ind w:left="288"/>
      </w:pPr>
      <w:r>
        <w:rPr>
          <w:b/>
          <w:sz w:val="18"/>
        </w:rPr>
        <w:t xml:space="preserve">[  ] Option C: Category Default + Priority Override (Recommended) — </w:t>
      </w:r>
      <w:r>
        <w:rPr>
          <w:sz w:val="18"/>
        </w:rPr>
        <w:t>Category provides baseline, but Help Desk can escalate priority to shorten the SLA window.</w:t>
      </w:r>
    </w:p>
    <w:p>
      <w:pPr>
        <w:spacing w:after="100"/>
        <w:ind w:left="288"/>
      </w:pPr>
      <w:r>
        <w:rPr>
          <w:b/>
          <w:color w:val="276749"/>
          <w:sz w:val="18"/>
        </w:rPr>
        <w:t xml:space="preserve">IT Recommendation: </w:t>
      </w:r>
      <w:r>
        <w:rPr>
          <w:i/>
          <w:sz w:val="18"/>
        </w:rPr>
        <w:t>Option C. Retains service-specific targets while allowing rapid escalation for VIPs or severe operational impacts.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Decision 3: Technician Acknowledgement Window &amp; Escalation</w:t>
      </w:r>
    </w:p>
    <w:p>
      <w:pPr>
        <w:spacing w:after="60" w:line="276" w:lineRule="auto"/>
      </w:pPr>
      <w:r>
        <w:rPr>
          <w:rFonts w:ascii="Calibri" w:hAnsi="Calibri"/>
          <w:b/>
          <w:color w:val="2D3748"/>
          <w:sz w:val="19"/>
        </w:rPr>
        <w:t>Management Question: "How long should a technician have to accept an assigned ticket before alerting supervisors?"</w:t>
      </w:r>
    </w:p>
    <w:p>
      <w:pPr>
        <w:spacing w:after="40"/>
        <w:ind w:left="288"/>
      </w:pPr>
      <w:r>
        <w:rPr>
          <w:b/>
          <w:sz w:val="18"/>
        </w:rPr>
        <w:t xml:space="preserve">[  ] Option A: 30 Working Minutes Default — </w:t>
      </w:r>
      <w:r>
        <w:rPr>
          <w:sz w:val="18"/>
        </w:rPr>
        <w:t>Technician has 30 working minutes to click 'Accept &amp; Start'.</w:t>
      </w:r>
    </w:p>
    <w:p>
      <w:pPr>
        <w:spacing w:after="40"/>
        <w:ind w:left="288"/>
      </w:pPr>
      <w:r>
        <w:rPr>
          <w:b/>
          <w:sz w:val="18"/>
        </w:rPr>
        <w:t xml:space="preserve">[  ] Option B: Tiered Acceptance Window (Recommended) — </w:t>
      </w:r>
      <w:r>
        <w:rPr>
          <w:sz w:val="18"/>
        </w:rPr>
        <w:t>15 minutes for Critical incidents, 30 minutes for Normal tickets.</w:t>
      </w:r>
    </w:p>
    <w:p>
      <w:pPr>
        <w:spacing w:after="40"/>
        <w:ind w:left="288"/>
      </w:pPr>
      <w:r>
        <w:rPr>
          <w:b/>
          <w:sz w:val="18"/>
        </w:rPr>
        <w:t xml:space="preserve">[  ] Option C: Automated Telegram Escalation — </w:t>
      </w:r>
      <w:r>
        <w:rPr>
          <w:sz w:val="18"/>
        </w:rPr>
        <w:t>If not accepted within 30 minutes, send an immediate Telegram alert to IT HOD / Help Desk Lead.</w:t>
      </w:r>
    </w:p>
    <w:p>
      <w:pPr>
        <w:spacing w:after="100"/>
        <w:ind w:left="288"/>
      </w:pPr>
      <w:r>
        <w:rPr>
          <w:b/>
          <w:color w:val="276749"/>
          <w:sz w:val="18"/>
        </w:rPr>
        <w:t xml:space="preserve">IT Recommendation: </w:t>
      </w:r>
      <w:r>
        <w:rPr>
          <w:i/>
          <w:sz w:val="18"/>
        </w:rPr>
        <w:t>Option B + Option C (Telegram notification to IT HOD if Critical ticket is unaccepted after 15 minutes).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Decision 4: Approved Reasons for Daytime Operational Hold (Blocked)</w:t>
      </w:r>
    </w:p>
    <w:p>
      <w:pPr>
        <w:spacing w:after="60" w:line="276" w:lineRule="auto"/>
      </w:pPr>
      <w:r>
        <w:rPr>
          <w:rFonts w:ascii="Calibri" w:hAnsi="Calibri"/>
          <w:b/>
          <w:color w:val="2D3748"/>
          <w:sz w:val="19"/>
        </w:rPr>
        <w:t>Management Question: "Which daytime operational reasons are officially approved for placing a ticket on hold?"</w:t>
      </w:r>
    </w:p>
    <w:p>
      <w:pPr>
        <w:spacing w:after="40"/>
        <w:ind w:left="288"/>
      </w:pPr>
      <w:r>
        <w:rPr>
          <w:b/>
          <w:sz w:val="18"/>
        </w:rPr>
        <w:t xml:space="preserve">[  ] Option A: Three Standard Categories (Recommended) — </w:t>
      </w:r>
      <w:r>
        <w:rPr>
          <w:sz w:val="18"/>
        </w:rPr>
        <w:t>1. Waiting for Spare Parts/Procurement, 2. Waiting for External Vendor (ISP/Oracle/Microsoft), 3. Waiting for Requester Response.</w:t>
      </w:r>
    </w:p>
    <w:p>
      <w:pPr>
        <w:spacing w:after="40"/>
        <w:ind w:left="288"/>
      </w:pPr>
      <w:r>
        <w:rPr>
          <w:b/>
          <w:sz w:val="18"/>
        </w:rPr>
        <w:t xml:space="preserve">[  ] Option B: Approval Gate Required — </w:t>
      </w:r>
      <w:r>
        <w:rPr>
          <w:sz w:val="18"/>
        </w:rPr>
        <w:t>Technician can request a hold, but freeze requires Help Desk Lead approval.</w:t>
      </w:r>
    </w:p>
    <w:p>
      <w:pPr>
        <w:spacing w:after="40"/>
        <w:ind w:left="288"/>
      </w:pPr>
      <w:r>
        <w:rPr>
          <w:b/>
          <w:sz w:val="18"/>
        </w:rPr>
        <w:t xml:space="preserve">[  ] Option C: Open Technician Discretion — </w:t>
      </w:r>
      <w:r>
        <w:rPr>
          <w:sz w:val="18"/>
        </w:rPr>
        <w:t>Technician enters custom reason notes and pauses clock directly.</w:t>
      </w:r>
    </w:p>
    <w:p>
      <w:pPr>
        <w:spacing w:after="100"/>
        <w:ind w:left="288"/>
      </w:pPr>
      <w:r>
        <w:rPr>
          <w:b/>
          <w:color w:val="276749"/>
          <w:sz w:val="18"/>
        </w:rPr>
        <w:t xml:space="preserve">IT Recommendation: </w:t>
      </w:r>
      <w:r>
        <w:rPr>
          <w:i/>
          <w:sz w:val="18"/>
        </w:rPr>
        <w:t>Option A with mandatory reason notes. Daytime holds are tracked separately from automated off-hours freezing.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Decision 5: Requester Auto-Closure Window</w:t>
      </w:r>
    </w:p>
    <w:p>
      <w:pPr>
        <w:spacing w:after="60" w:line="276" w:lineRule="auto"/>
      </w:pPr>
      <w:r>
        <w:rPr>
          <w:rFonts w:ascii="Calibri" w:hAnsi="Calibri"/>
          <w:b/>
          <w:color w:val="2D3748"/>
          <w:sz w:val="19"/>
        </w:rPr>
        <w:t>Management Question: "Once IT marks an issue resolved, how many business days should the employee have to test before automated closure?"</w:t>
      </w:r>
    </w:p>
    <w:p>
      <w:pPr>
        <w:spacing w:after="40"/>
        <w:ind w:left="288"/>
      </w:pPr>
      <w:r>
        <w:rPr>
          <w:b/>
          <w:sz w:val="18"/>
        </w:rPr>
        <w:t xml:space="preserve">[  ] Option A: 3 Business Days / 72 Hours (Recommended) — </w:t>
      </w:r>
      <w:r>
        <w:rPr>
          <w:sz w:val="18"/>
        </w:rPr>
        <w:t>Standard banking practice. Automatically excludes Sundays and public holidays.</w:t>
      </w:r>
    </w:p>
    <w:p>
      <w:pPr>
        <w:spacing w:after="40"/>
        <w:ind w:left="288"/>
      </w:pPr>
      <w:r>
        <w:rPr>
          <w:b/>
          <w:sz w:val="18"/>
        </w:rPr>
        <w:t xml:space="preserve">[  ] Option B: 2 Business Days / 48 Hours — </w:t>
      </w:r>
      <w:r>
        <w:rPr>
          <w:sz w:val="18"/>
        </w:rPr>
        <w:t>Accelerates ticket closure turnaround.</w:t>
      </w:r>
    </w:p>
    <w:p>
      <w:pPr>
        <w:spacing w:after="40"/>
        <w:ind w:left="288"/>
      </w:pPr>
      <w:r>
        <w:rPr>
          <w:b/>
          <w:sz w:val="18"/>
        </w:rPr>
        <w:t xml:space="preserve">[  ] Option C: 5 Business Days / 1 Week — </w:t>
      </w:r>
      <w:r>
        <w:rPr>
          <w:sz w:val="18"/>
        </w:rPr>
        <w:t>Extended buffer for branch employees on rotation.</w:t>
      </w:r>
    </w:p>
    <w:p>
      <w:pPr>
        <w:spacing w:after="100"/>
        <w:ind w:left="288"/>
      </w:pPr>
      <w:r>
        <w:rPr>
          <w:b/>
          <w:color w:val="276749"/>
          <w:sz w:val="18"/>
        </w:rPr>
        <w:t xml:space="preserve">IT Recommendation: </w:t>
      </w:r>
      <w:r>
        <w:rPr>
          <w:i/>
          <w:sz w:val="18"/>
        </w:rPr>
        <w:t>Option A (3 Business Days). Gives staff enough time to verify without cluttering active queues.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5. Management Sign-Off &amp; Approvals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>
            <w:r>
              <w:rPr>
                <w:sz w:val="18"/>
              </w:rPr>
              <w:t>Reviewed By:</w:t>
              <w:br/>
              <w:br/>
              <w:t>__________________________</w:t>
            </w:r>
          </w:p>
        </w:tc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>
            <w:r>
              <w:rPr>
                <w:sz w:val="18"/>
              </w:rPr>
              <w:t>Title / Department:</w:t>
              <w:br/>
              <w:br/>
              <w:t>Head of IT / Operations</w:t>
            </w:r>
          </w:p>
        </w:tc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>
            <w:r>
              <w:rPr>
                <w:sz w:val="18"/>
              </w:rPr>
              <w:t>Signature &amp; Date:</w:t>
              <w:br/>
              <w:br/>
              <w:t>_____ / _____ / 2026</w:t>
            </w:r>
          </w:p>
        </w:tc>
      </w:tr>
      <w:tr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/>
        </w:tc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/>
        </w:tc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/>
        </w:tc>
      </w:tr>
      <w:tr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/>
        </w:tc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/>
        </w:tc>
        <w:tc>
          <w:tcPr>
            <w:tcW w:type="dxa" w:w="3312"/>
            <w:tcBorders>
              <w:top w:val="single" w:sz="4" w:space="0" w:color="CBD5E0"/>
              <w:bottom w:val="single" w:sz="4" w:space="0" w:color="CBD5E0"/>
            </w:tcBorders>
            <w:shd w:fill="F7FAFC"/>
          </w:tcPr>
          <w:p/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