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8064F" w14:textId="77777777" w:rsidR="00391073" w:rsidRDefault="00A6110B" w:rsidP="00A6110B">
      <w:pPr>
        <w:pStyle w:val="Titel"/>
        <w:jc w:val="center"/>
      </w:pPr>
      <w:r>
        <w:t>Installationsanleitung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78896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FE17F4" w14:textId="7C0088D4" w:rsidR="00D169AE" w:rsidRPr="00D169AE" w:rsidRDefault="00D169AE" w:rsidP="00D169AE">
          <w:pPr>
            <w:pStyle w:val="Inhaltsverzeichnisberschrift"/>
          </w:pPr>
          <w:r>
            <w:t>Inhalt</w:t>
          </w:r>
        </w:p>
        <w:p w14:paraId="55333A48" w14:textId="5FAA8FD8" w:rsidR="00D169AE" w:rsidRDefault="00D169AE">
          <w:pPr>
            <w:pStyle w:val="Verzeichnis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515081" w:history="1">
            <w:r w:rsidRPr="009B52F4">
              <w:rPr>
                <w:rStyle w:val="Hyperlink"/>
                <w:noProof/>
              </w:rPr>
              <w:t>XAMPP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_Toc75515081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FC103" w14:textId="7EEED526" w:rsidR="00D169AE" w:rsidRDefault="00AD1E97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75515082" w:history="1">
            <w:r w:rsidR="00D169AE" w:rsidRPr="009B52F4">
              <w:rPr>
                <w:rStyle w:val="Hyperlink"/>
                <w:noProof/>
              </w:rPr>
              <w:t>Konfiguration</w:t>
            </w:r>
            <w:r w:rsidR="00D169AE">
              <w:rPr>
                <w:noProof/>
                <w:webHidden/>
              </w:rPr>
              <w:tab/>
            </w:r>
            <w:r w:rsidR="00D169AE">
              <w:rPr>
                <w:noProof/>
                <w:webHidden/>
              </w:rPr>
              <w:fldChar w:fldCharType="begin"/>
            </w:r>
            <w:r w:rsidR="00D169AE">
              <w:rPr>
                <w:noProof/>
                <w:webHidden/>
              </w:rPr>
              <w:instrText xml:space="preserve"> PAGEREF _Toc75515082 \h </w:instrText>
            </w:r>
            <w:r w:rsidR="00D169AE">
              <w:rPr>
                <w:noProof/>
                <w:webHidden/>
              </w:rPr>
            </w:r>
            <w:r w:rsidR="00D169AE">
              <w:rPr>
                <w:noProof/>
                <w:webHidden/>
              </w:rPr>
              <w:fldChar w:fldCharType="separate"/>
            </w:r>
            <w:r w:rsidR="00D169AE">
              <w:rPr>
                <w:noProof/>
                <w:webHidden/>
              </w:rPr>
              <w:t>2</w:t>
            </w:r>
            <w:r w:rsidR="00D169AE">
              <w:rPr>
                <w:noProof/>
                <w:webHidden/>
              </w:rPr>
              <w:fldChar w:fldCharType="end"/>
            </w:r>
          </w:hyperlink>
        </w:p>
        <w:p w14:paraId="73AC564B" w14:textId="24925B3A" w:rsidR="00D169AE" w:rsidRDefault="00AD1E97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75515083" w:history="1">
            <w:r w:rsidR="00D169AE" w:rsidRPr="009B52F4">
              <w:rPr>
                <w:rStyle w:val="Hyperlink"/>
                <w:noProof/>
              </w:rPr>
              <w:t>HeidiSQL</w:t>
            </w:r>
            <w:r w:rsidR="00D169AE">
              <w:rPr>
                <w:noProof/>
                <w:webHidden/>
              </w:rPr>
              <w:tab/>
            </w:r>
            <w:r w:rsidR="00D169AE">
              <w:rPr>
                <w:noProof/>
                <w:webHidden/>
              </w:rPr>
              <w:fldChar w:fldCharType="begin"/>
            </w:r>
            <w:r w:rsidR="00D169AE">
              <w:rPr>
                <w:noProof/>
                <w:webHidden/>
              </w:rPr>
              <w:instrText xml:space="preserve"> PAGEREF _Toc75515083 \h </w:instrText>
            </w:r>
            <w:r w:rsidR="00D169AE">
              <w:rPr>
                <w:noProof/>
                <w:webHidden/>
              </w:rPr>
            </w:r>
            <w:r w:rsidR="00D169AE">
              <w:rPr>
                <w:noProof/>
                <w:webHidden/>
              </w:rPr>
              <w:fldChar w:fldCharType="separate"/>
            </w:r>
            <w:r w:rsidR="00D169AE">
              <w:rPr>
                <w:noProof/>
                <w:webHidden/>
              </w:rPr>
              <w:t>2</w:t>
            </w:r>
            <w:r w:rsidR="00D169AE">
              <w:rPr>
                <w:noProof/>
                <w:webHidden/>
              </w:rPr>
              <w:fldChar w:fldCharType="end"/>
            </w:r>
          </w:hyperlink>
        </w:p>
        <w:p w14:paraId="35778304" w14:textId="549DAF5A" w:rsidR="00D169AE" w:rsidRDefault="00AD1E97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75515084" w:history="1">
            <w:r w:rsidR="00D169AE" w:rsidRPr="009B52F4">
              <w:rPr>
                <w:rStyle w:val="Hyperlink"/>
                <w:noProof/>
              </w:rPr>
              <w:t>Programmordner richtig ablegen</w:t>
            </w:r>
            <w:r w:rsidR="00D169AE">
              <w:rPr>
                <w:noProof/>
                <w:webHidden/>
              </w:rPr>
              <w:tab/>
            </w:r>
            <w:r w:rsidR="00D169AE">
              <w:rPr>
                <w:noProof/>
                <w:webHidden/>
              </w:rPr>
              <w:fldChar w:fldCharType="begin"/>
            </w:r>
            <w:r w:rsidR="00D169AE">
              <w:rPr>
                <w:noProof/>
                <w:webHidden/>
              </w:rPr>
              <w:instrText xml:space="preserve"> PAGEREF _Toc75515084 \h </w:instrText>
            </w:r>
            <w:r w:rsidR="00D169AE">
              <w:rPr>
                <w:noProof/>
                <w:webHidden/>
              </w:rPr>
            </w:r>
            <w:r w:rsidR="00D169AE">
              <w:rPr>
                <w:noProof/>
                <w:webHidden/>
              </w:rPr>
              <w:fldChar w:fldCharType="separate"/>
            </w:r>
            <w:r w:rsidR="00D169AE">
              <w:rPr>
                <w:noProof/>
                <w:webHidden/>
              </w:rPr>
              <w:t>3</w:t>
            </w:r>
            <w:r w:rsidR="00D169AE">
              <w:rPr>
                <w:noProof/>
                <w:webHidden/>
              </w:rPr>
              <w:fldChar w:fldCharType="end"/>
            </w:r>
          </w:hyperlink>
        </w:p>
        <w:p w14:paraId="44EA0F63" w14:textId="22C248A3" w:rsidR="00D169AE" w:rsidRDefault="00AD1E97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75515085" w:history="1">
            <w:r w:rsidR="00D169AE" w:rsidRPr="009B52F4">
              <w:rPr>
                <w:rStyle w:val="Hyperlink"/>
                <w:noProof/>
              </w:rPr>
              <w:t>Aufsetzen der Datenbank</w:t>
            </w:r>
            <w:r w:rsidR="00D169AE">
              <w:rPr>
                <w:noProof/>
                <w:webHidden/>
              </w:rPr>
              <w:tab/>
            </w:r>
            <w:r w:rsidR="00D169AE">
              <w:rPr>
                <w:noProof/>
                <w:webHidden/>
              </w:rPr>
              <w:fldChar w:fldCharType="begin"/>
            </w:r>
            <w:r w:rsidR="00D169AE">
              <w:rPr>
                <w:noProof/>
                <w:webHidden/>
              </w:rPr>
              <w:instrText xml:space="preserve"> PAGEREF _Toc75515085 \h </w:instrText>
            </w:r>
            <w:r w:rsidR="00D169AE">
              <w:rPr>
                <w:noProof/>
                <w:webHidden/>
              </w:rPr>
            </w:r>
            <w:r w:rsidR="00D169AE">
              <w:rPr>
                <w:noProof/>
                <w:webHidden/>
              </w:rPr>
              <w:fldChar w:fldCharType="separate"/>
            </w:r>
            <w:r w:rsidR="00D169AE">
              <w:rPr>
                <w:noProof/>
                <w:webHidden/>
              </w:rPr>
              <w:t>3</w:t>
            </w:r>
            <w:r w:rsidR="00D169AE">
              <w:rPr>
                <w:noProof/>
                <w:webHidden/>
              </w:rPr>
              <w:fldChar w:fldCharType="end"/>
            </w:r>
          </w:hyperlink>
        </w:p>
        <w:p w14:paraId="625D281F" w14:textId="001D0859" w:rsidR="00D169AE" w:rsidRDefault="00AD1E97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75515086" w:history="1">
            <w:r w:rsidR="00D169AE" w:rsidRPr="009B52F4">
              <w:rPr>
                <w:rStyle w:val="Hyperlink"/>
                <w:noProof/>
              </w:rPr>
              <w:t>Datenbank manuell anlegen</w:t>
            </w:r>
            <w:r w:rsidR="00D169AE">
              <w:rPr>
                <w:noProof/>
                <w:webHidden/>
              </w:rPr>
              <w:tab/>
            </w:r>
            <w:r w:rsidR="00D169AE">
              <w:rPr>
                <w:noProof/>
                <w:webHidden/>
              </w:rPr>
              <w:fldChar w:fldCharType="begin"/>
            </w:r>
            <w:r w:rsidR="00D169AE">
              <w:rPr>
                <w:noProof/>
                <w:webHidden/>
              </w:rPr>
              <w:instrText xml:space="preserve"> PAGEREF _Toc75515086 \h </w:instrText>
            </w:r>
            <w:r w:rsidR="00D169AE">
              <w:rPr>
                <w:noProof/>
                <w:webHidden/>
              </w:rPr>
            </w:r>
            <w:r w:rsidR="00D169AE">
              <w:rPr>
                <w:noProof/>
                <w:webHidden/>
              </w:rPr>
              <w:fldChar w:fldCharType="separate"/>
            </w:r>
            <w:r w:rsidR="00D169AE">
              <w:rPr>
                <w:noProof/>
                <w:webHidden/>
              </w:rPr>
              <w:t>3</w:t>
            </w:r>
            <w:r w:rsidR="00D169AE">
              <w:rPr>
                <w:noProof/>
                <w:webHidden/>
              </w:rPr>
              <w:fldChar w:fldCharType="end"/>
            </w:r>
          </w:hyperlink>
        </w:p>
        <w:p w14:paraId="2AD92154" w14:textId="43351F2F" w:rsidR="00D169AE" w:rsidRDefault="00AD1E97">
          <w:pPr>
            <w:pStyle w:val="Verzeichnis2"/>
            <w:tabs>
              <w:tab w:val="right" w:leader="dot" w:pos="9016"/>
            </w:tabs>
            <w:rPr>
              <w:noProof/>
            </w:rPr>
          </w:pPr>
          <w:hyperlink w:anchor="_Toc75515087" w:history="1">
            <w:r w:rsidR="00D169AE" w:rsidRPr="009B52F4">
              <w:rPr>
                <w:rStyle w:val="Hyperlink"/>
                <w:noProof/>
              </w:rPr>
              <w:t>Datenbank per SQL-Import anlegen</w:t>
            </w:r>
            <w:r w:rsidR="00D169AE">
              <w:rPr>
                <w:noProof/>
                <w:webHidden/>
              </w:rPr>
              <w:tab/>
            </w:r>
            <w:r w:rsidR="00D169AE">
              <w:rPr>
                <w:noProof/>
                <w:webHidden/>
              </w:rPr>
              <w:fldChar w:fldCharType="begin"/>
            </w:r>
            <w:r w:rsidR="00D169AE">
              <w:rPr>
                <w:noProof/>
                <w:webHidden/>
              </w:rPr>
              <w:instrText xml:space="preserve"> PAGEREF _Toc75515087 \h </w:instrText>
            </w:r>
            <w:r w:rsidR="00D169AE">
              <w:rPr>
                <w:noProof/>
                <w:webHidden/>
              </w:rPr>
            </w:r>
            <w:r w:rsidR="00D169AE">
              <w:rPr>
                <w:noProof/>
                <w:webHidden/>
              </w:rPr>
              <w:fldChar w:fldCharType="separate"/>
            </w:r>
            <w:r w:rsidR="00D169AE">
              <w:rPr>
                <w:noProof/>
                <w:webHidden/>
              </w:rPr>
              <w:t>5</w:t>
            </w:r>
            <w:r w:rsidR="00D169AE">
              <w:rPr>
                <w:noProof/>
                <w:webHidden/>
              </w:rPr>
              <w:fldChar w:fldCharType="end"/>
            </w:r>
          </w:hyperlink>
        </w:p>
        <w:p w14:paraId="66E054DA" w14:textId="2F5F19F4" w:rsidR="00D169AE" w:rsidRDefault="00AD1E97">
          <w:pPr>
            <w:pStyle w:val="Verzeichnis1"/>
            <w:tabs>
              <w:tab w:val="right" w:leader="dot" w:pos="9016"/>
            </w:tabs>
            <w:rPr>
              <w:noProof/>
            </w:rPr>
          </w:pPr>
          <w:hyperlink w:anchor="_Toc75515088" w:history="1">
            <w:r w:rsidR="00D169AE" w:rsidRPr="009B52F4">
              <w:rPr>
                <w:rStyle w:val="Hyperlink"/>
                <w:noProof/>
              </w:rPr>
              <w:t>Programm starten</w:t>
            </w:r>
            <w:r w:rsidR="00D169AE">
              <w:rPr>
                <w:noProof/>
                <w:webHidden/>
              </w:rPr>
              <w:tab/>
            </w:r>
            <w:r w:rsidR="00D169AE">
              <w:rPr>
                <w:noProof/>
                <w:webHidden/>
              </w:rPr>
              <w:fldChar w:fldCharType="begin"/>
            </w:r>
            <w:r w:rsidR="00D169AE">
              <w:rPr>
                <w:noProof/>
                <w:webHidden/>
              </w:rPr>
              <w:instrText xml:space="preserve"> PAGEREF _Toc75515088 \h </w:instrText>
            </w:r>
            <w:r w:rsidR="00D169AE">
              <w:rPr>
                <w:noProof/>
                <w:webHidden/>
              </w:rPr>
            </w:r>
            <w:r w:rsidR="00D169AE">
              <w:rPr>
                <w:noProof/>
                <w:webHidden/>
              </w:rPr>
              <w:fldChar w:fldCharType="separate"/>
            </w:r>
            <w:r w:rsidR="00D169AE">
              <w:rPr>
                <w:noProof/>
                <w:webHidden/>
              </w:rPr>
              <w:t>5</w:t>
            </w:r>
            <w:r w:rsidR="00D169AE">
              <w:rPr>
                <w:noProof/>
                <w:webHidden/>
              </w:rPr>
              <w:fldChar w:fldCharType="end"/>
            </w:r>
          </w:hyperlink>
        </w:p>
        <w:p w14:paraId="72429D94" w14:textId="583DC81F" w:rsidR="00D169AE" w:rsidRDefault="00D169AE">
          <w:r>
            <w:rPr>
              <w:b/>
              <w:bCs/>
            </w:rPr>
            <w:fldChar w:fldCharType="end"/>
          </w:r>
        </w:p>
      </w:sdtContent>
    </w:sdt>
    <w:p w14:paraId="4636D519" w14:textId="182B6008" w:rsidR="00A6110B" w:rsidRDefault="00A6110B" w:rsidP="00A6110B"/>
    <w:p w14:paraId="530FC87B" w14:textId="7C71E71C" w:rsidR="00D169AE" w:rsidRDefault="00D169AE" w:rsidP="00A6110B"/>
    <w:p w14:paraId="38BC0C24" w14:textId="0C84BB7C" w:rsidR="00D169AE" w:rsidRDefault="00D169AE" w:rsidP="00A6110B"/>
    <w:p w14:paraId="5B1941A3" w14:textId="297C0C6E" w:rsidR="00D169AE" w:rsidRDefault="00D169AE" w:rsidP="00A6110B"/>
    <w:p w14:paraId="16F5A930" w14:textId="6DCA0D8C" w:rsidR="00D169AE" w:rsidRDefault="00D169AE" w:rsidP="00A6110B"/>
    <w:p w14:paraId="7B76A380" w14:textId="59A2A46F" w:rsidR="00D169AE" w:rsidRDefault="00D169AE" w:rsidP="00A6110B"/>
    <w:p w14:paraId="4F8B18DB" w14:textId="15DB150A" w:rsidR="00D169AE" w:rsidRDefault="00D169AE" w:rsidP="00A6110B"/>
    <w:p w14:paraId="10C2CE44" w14:textId="2D5E803A" w:rsidR="00D169AE" w:rsidRDefault="00D169AE" w:rsidP="00A6110B"/>
    <w:p w14:paraId="1D69FE66" w14:textId="3AEC4926" w:rsidR="00D169AE" w:rsidRDefault="00D169AE" w:rsidP="00A6110B"/>
    <w:p w14:paraId="15BF1AE9" w14:textId="435757F1" w:rsidR="00D169AE" w:rsidRDefault="00D169AE" w:rsidP="00A6110B"/>
    <w:p w14:paraId="08D58D86" w14:textId="6496EEAA" w:rsidR="00D169AE" w:rsidRDefault="00D169AE" w:rsidP="00A6110B"/>
    <w:p w14:paraId="0D4ECA0D" w14:textId="1CC244D5" w:rsidR="00D169AE" w:rsidRDefault="00D169AE" w:rsidP="00A6110B"/>
    <w:p w14:paraId="63D75CE5" w14:textId="3DED9A38" w:rsidR="00D169AE" w:rsidRDefault="00D169AE" w:rsidP="00A6110B"/>
    <w:p w14:paraId="5F421CA0" w14:textId="07B7BDE2" w:rsidR="00D169AE" w:rsidRDefault="00D169AE" w:rsidP="00A6110B"/>
    <w:p w14:paraId="2EFC4E49" w14:textId="5D899C6A" w:rsidR="00D169AE" w:rsidRDefault="00D169AE" w:rsidP="00A6110B"/>
    <w:p w14:paraId="03426953" w14:textId="17984D9F" w:rsidR="00D169AE" w:rsidRDefault="00D169AE" w:rsidP="00A6110B"/>
    <w:p w14:paraId="48E67932" w14:textId="31D6E846" w:rsidR="00D169AE" w:rsidRDefault="00D169AE" w:rsidP="00A6110B"/>
    <w:p w14:paraId="1C998FB0" w14:textId="1B5AB759" w:rsidR="00D169AE" w:rsidRDefault="00D169AE" w:rsidP="00A6110B"/>
    <w:p w14:paraId="023885DC" w14:textId="74F471A2" w:rsidR="00D169AE" w:rsidRDefault="00D169AE" w:rsidP="00A6110B"/>
    <w:p w14:paraId="60DF2854" w14:textId="3F5BF802" w:rsidR="00D169AE" w:rsidRDefault="00D169AE" w:rsidP="00A6110B"/>
    <w:p w14:paraId="4099F61A" w14:textId="77777777" w:rsidR="00A6110B" w:rsidRDefault="00A6110B" w:rsidP="00A6110B">
      <w:pPr>
        <w:pStyle w:val="berschrift1"/>
      </w:pPr>
      <w:bookmarkStart w:id="0" w:name="_Toc75515081"/>
      <w:r>
        <w:lastRenderedPageBreak/>
        <w:t>XAMPP</w:t>
      </w:r>
      <w:bookmarkEnd w:id="0"/>
      <w:r>
        <w:t xml:space="preserve"> </w:t>
      </w:r>
    </w:p>
    <w:p w14:paraId="6D830B00" w14:textId="4CEAAD17" w:rsidR="00A6110B" w:rsidRDefault="00A6110B" w:rsidP="00A6110B">
      <w:r>
        <w:t>Um auf dem eigenen Gerät einen Webserver zu hosten und das in PHP geschriebene Kapazitätsplanungstool auszuführen, muss XAMPP installiert werden. XAMPP stellt zugleich den MySQL Dienst bereit.</w:t>
      </w:r>
      <w:r w:rsidR="00C76731">
        <w:t xml:space="preserve"> Die Installation der nicht portablen Version erfordert Administrationsrechte.</w:t>
      </w:r>
    </w:p>
    <w:p w14:paraId="5749EABF" w14:textId="77777777" w:rsidR="00A6110B" w:rsidRDefault="00AD1E97" w:rsidP="00A6110B">
      <w:hyperlink r:id="rId9" w:history="1">
        <w:r w:rsidR="00A6110B" w:rsidRPr="00A6110B">
          <w:rPr>
            <w:rStyle w:val="Hyperlink"/>
          </w:rPr>
          <w:t>Download</w:t>
        </w:r>
      </w:hyperlink>
      <w:r w:rsidR="00A6110B">
        <w:t xml:space="preserve"> | </w:t>
      </w:r>
      <w:hyperlink r:id="rId10" w:history="1">
        <w:r w:rsidR="00A6110B" w:rsidRPr="00A6110B">
          <w:rPr>
            <w:rStyle w:val="Hyperlink"/>
          </w:rPr>
          <w:t>Download Portable</w:t>
        </w:r>
      </w:hyperlink>
    </w:p>
    <w:p w14:paraId="25A3DF14" w14:textId="5936A650" w:rsidR="00951AAD" w:rsidRDefault="00951AAD" w:rsidP="00AD1E97"/>
    <w:p w14:paraId="1AB1D8CF" w14:textId="18AF400D" w:rsidR="00862DDC" w:rsidRDefault="00C76731" w:rsidP="00D169AE">
      <w:pPr>
        <w:pStyle w:val="berschrift1"/>
      </w:pPr>
      <w:bookmarkStart w:id="1" w:name="_Toc75515083"/>
      <w:proofErr w:type="spellStart"/>
      <w:r>
        <w:t>HeidiSQL</w:t>
      </w:r>
      <w:bookmarkEnd w:id="1"/>
      <w:proofErr w:type="spellEnd"/>
    </w:p>
    <w:p w14:paraId="2F99FA8A" w14:textId="14202219" w:rsidR="00BB3192" w:rsidRDefault="00BB3192" w:rsidP="00BB3192"/>
    <w:p w14:paraId="2FC8CE6F" w14:textId="70AEFF3F" w:rsidR="00C76731" w:rsidRDefault="00C76731" w:rsidP="00C76731">
      <w:r>
        <w:t xml:space="preserve">Um die Datenbank zu erstellen wird der Datenbank Client </w:t>
      </w:r>
      <w:proofErr w:type="spellStart"/>
      <w:r>
        <w:t>HeidiSQL</w:t>
      </w:r>
      <w:proofErr w:type="spellEnd"/>
      <w:r>
        <w:t xml:space="preserve"> benötigt. Die portable Version kann ohne Administrationsrechte installiert werden.</w:t>
      </w:r>
    </w:p>
    <w:p w14:paraId="2CAC80F1" w14:textId="6817564E" w:rsidR="00C76731" w:rsidRPr="00BB3192" w:rsidRDefault="00AD1E97" w:rsidP="00C76731">
      <w:hyperlink r:id="rId11" w:history="1">
        <w:r w:rsidR="00C76731" w:rsidRPr="00C76731">
          <w:rPr>
            <w:rStyle w:val="Hyperlink"/>
          </w:rPr>
          <w:t>Download</w:t>
        </w:r>
      </w:hyperlink>
    </w:p>
    <w:p w14:paraId="33D74F2C" w14:textId="092B31E4" w:rsidR="00862DDC" w:rsidRDefault="00B246F7" w:rsidP="00B246F7">
      <w:pPr>
        <w:pStyle w:val="berschrift1"/>
      </w:pPr>
      <w:bookmarkStart w:id="2" w:name="_Toc75515084"/>
      <w:r>
        <w:t>Programmordner richtig ablegen</w:t>
      </w:r>
      <w:bookmarkEnd w:id="2"/>
    </w:p>
    <w:p w14:paraId="70F54575" w14:textId="396C5DF9" w:rsidR="00B246F7" w:rsidRDefault="00B246F7" w:rsidP="00B246F7">
      <w:pPr>
        <w:pStyle w:val="Listenabsatz"/>
        <w:numPr>
          <w:ilvl w:val="0"/>
          <w:numId w:val="4"/>
        </w:numPr>
      </w:pPr>
      <w:r>
        <w:t>Navigation zum „</w:t>
      </w:r>
      <w:proofErr w:type="spellStart"/>
      <w:r>
        <w:t>htdocs</w:t>
      </w:r>
      <w:proofErr w:type="spellEnd"/>
      <w:r>
        <w:t xml:space="preserve">“ Ordner im XAMPP Verzeichnis, dort können alle Dateien gelöscht werden. </w:t>
      </w:r>
    </w:p>
    <w:p w14:paraId="5925C00F" w14:textId="2BE3BB67" w:rsidR="00B246F7" w:rsidRPr="00B246F7" w:rsidRDefault="00B246F7" w:rsidP="00B246F7">
      <w:pPr>
        <w:pStyle w:val="Listenabsatz"/>
        <w:numPr>
          <w:ilvl w:val="0"/>
          <w:numId w:val="4"/>
        </w:numPr>
      </w:pPr>
      <w:r>
        <w:t>Im Ordner wird nun der ZIP-komprimierte Ordner „Kapazitätsplanungstool“ entpackt.</w:t>
      </w:r>
    </w:p>
    <w:p w14:paraId="2282AEA3" w14:textId="0D9E5D55" w:rsidR="005D1D02" w:rsidRDefault="005D1D02" w:rsidP="00B246F7">
      <w:pPr>
        <w:pStyle w:val="berschrift1"/>
      </w:pPr>
      <w:bookmarkStart w:id="3" w:name="_Toc75515085"/>
      <w:r>
        <w:t>Aufsetzen der Datenbank</w:t>
      </w:r>
      <w:bookmarkEnd w:id="3"/>
    </w:p>
    <w:p w14:paraId="0CF61F7A" w14:textId="59223847" w:rsidR="005D1D02" w:rsidRDefault="005D1D02" w:rsidP="005D1D02"/>
    <w:p w14:paraId="10D5D509" w14:textId="286C5FFC" w:rsidR="005D1D02" w:rsidRDefault="005D1D02" w:rsidP="005D1D02">
      <w:r>
        <w:t>Das Aufsetzen der Datenbank kann über eine SQL Datei erfolgen, oder manuell geschehen.</w:t>
      </w:r>
    </w:p>
    <w:p w14:paraId="60AB0C74" w14:textId="100FB498" w:rsidR="005D1D02" w:rsidRDefault="004E2891" w:rsidP="004E2891">
      <w:pPr>
        <w:pStyle w:val="Listenabsatz"/>
        <w:numPr>
          <w:ilvl w:val="0"/>
          <w:numId w:val="2"/>
        </w:numPr>
      </w:pPr>
      <w:r>
        <w:t xml:space="preserve">In beiden Fällen muss zuerst eine neue Verbindung im Verbindungsmanager von </w:t>
      </w:r>
      <w:proofErr w:type="spellStart"/>
      <w:r>
        <w:t>HeidiSQL</w:t>
      </w:r>
      <w:proofErr w:type="spellEnd"/>
      <w:r>
        <w:t xml:space="preserve"> erstellt werden.</w:t>
      </w:r>
    </w:p>
    <w:p w14:paraId="458FD7CD" w14:textId="272F6F24" w:rsidR="004E2891" w:rsidRDefault="004E2891" w:rsidP="004E2891">
      <w:pPr>
        <w:pStyle w:val="Listenabsatz"/>
        <w:numPr>
          <w:ilvl w:val="0"/>
          <w:numId w:val="2"/>
        </w:numPr>
      </w:pPr>
      <w:r>
        <w:t>Die Einstellungen der neuen Verbindung sollten wie unten dargestellt</w:t>
      </w:r>
      <w:r w:rsidR="009E2961">
        <w:t>,</w:t>
      </w:r>
      <w:r>
        <w:t xml:space="preserve"> gespeichert werden.</w:t>
      </w:r>
    </w:p>
    <w:p w14:paraId="7CCEA9AF" w14:textId="217FCC74" w:rsidR="004E2891" w:rsidRDefault="009E2961" w:rsidP="005D1D0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F9135D" wp14:editId="35990DF5">
                <wp:simplePos x="0" y="0"/>
                <wp:positionH relativeFrom="column">
                  <wp:posOffset>2742565</wp:posOffset>
                </wp:positionH>
                <wp:positionV relativeFrom="paragraph">
                  <wp:posOffset>261197</wp:posOffset>
                </wp:positionV>
                <wp:extent cx="309033" cy="266700"/>
                <wp:effectExtent l="0" t="0" r="0" b="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33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F6D379" w14:textId="0C751EDC" w:rsidR="004E2891" w:rsidRDefault="004E2891" w:rsidP="004E2891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9135D" id="Textfeld 10" o:spid="_x0000_s1029" type="#_x0000_t202" style="position:absolute;margin-left:215.95pt;margin-top:20.55pt;width:24.3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m2MgIAAFkEAAAOAAAAZHJzL2Uyb0RvYy54bWysVE1PGzEQvVfqf7B8b3bzQYCIDUpBVJUQ&#10;IEHF2fHayUpej2s77NJf32dvEhDtqerFO54Zj+e9N96Ly7417EX50JCt+HhUcqaspLqxm4r/eLr5&#10;csZZiMLWwpBVFX9VgV8uP3+66NxCTWhLplaeoYgNi85VfBujWxRFkFvVijAipyyCmnwrIrZ+U9Re&#10;dKjemmJSlvOiI187T1KFAO/1EOTLXF9rJeO91kFFZiqO3mJefV7XaS2WF2Kx8cJtG7lvQ/xDF61o&#10;LC49lroWUbCdb/4o1TbSUyAdR5LagrRupMoYgGZcfkDzuBVOZSwgJ7gjTeH/lZV3Lw+eNTW0Az1W&#10;tNDoSfVRK1MzuMBP58ICaY8OibH/Sj1yD/4AZ4Lda9+mLwAxxFHq9cguqjEJ57Q8L6dTziRCk/n8&#10;tMzVi7fDzof4TVHLklFxD/Eyp+LlNkQ0gtRDSrrL0k1jTBbQWNZVfD49KfOBYwQnjMXBBGFoNVmx&#10;X/cZ8uwAY031K9B5GuYjOHnToIdbEeKD8BgIAMKQx3ss2hDuor3F2Zb8r7/5Uz50QpSzDgNW8fBz&#10;J7zizHy3UPB8PJulicyb2cnpBBv/PrJ+H7G79ooww2M8JyezmfKjOZjaU/uMt7BKtyIkrMTdFY8H&#10;8yoOY4+3JNVqlZMwg07EW/voZCqdWE0MP/XPwru9DBH63dFhFMXigxpD7qDHahdJN1mqxPPA6p5+&#10;zG9WcP/W0gN5v89Zb3+E5W8AAAD//wMAUEsDBBQABgAIAAAAIQB0UQ6d4QAAAAkBAAAPAAAAZHJz&#10;L2Rvd25yZXYueG1sTI/BTsMwDIbvSLxDZCRuLM02plKaTlOlCQnBYWMXbm6TtRWNU5psKzw95gQ3&#10;W/70+/vz9eR6cbZj6DxpULMEhKXam44aDYe37V0KIkQkg70nq+HLBlgX11c5ZsZfaGfP+9gIDqGQ&#10;oYY2xiGTMtStdRhmfrDEt6MfHUZex0aaES8c7no5T5KVdNgRf2hxsGVr64/9yWl4LrevuKvmLv3u&#10;y6eX42b4PLzfa317M20eQUQ7xT8YfvVZHQp2qvyJTBC9huVCPTDKg1IgGFimyQpEpSFdKJBFLv83&#10;KH4AAAD//wMAUEsBAi0AFAAGAAgAAAAhALaDOJL+AAAA4QEAABMAAAAAAAAAAAAAAAAAAAAAAFtD&#10;b250ZW50X1R5cGVzXS54bWxQSwECLQAUAAYACAAAACEAOP0h/9YAAACUAQAACwAAAAAAAAAAAAAA&#10;AAAvAQAAX3JlbHMvLnJlbHNQSwECLQAUAAYACAAAACEAY80ptjICAABZBAAADgAAAAAAAAAAAAAA&#10;AAAuAgAAZHJzL2Uyb0RvYy54bWxQSwECLQAUAAYACAAAACEAdFEOneEAAAAJAQAADwAAAAAAAAAA&#10;AAAAAACMBAAAZHJzL2Rvd25yZXYueG1sUEsFBgAAAAAEAAQA8wAAAJoFAAAAAA==&#10;" filled="f" stroked="f" strokeweight=".5pt">
                <v:textbox>
                  <w:txbxContent>
                    <w:p w14:paraId="69F6D379" w14:textId="0C751EDC" w:rsidR="004E2891" w:rsidRDefault="004E2891" w:rsidP="004E2891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0D9A6652" w14:textId="61E93B0F" w:rsidR="004E2891" w:rsidRDefault="00F56F41" w:rsidP="004E289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043DE5" wp14:editId="0DCA0DCA">
                <wp:simplePos x="0" y="0"/>
                <wp:positionH relativeFrom="column">
                  <wp:posOffset>965200</wp:posOffset>
                </wp:positionH>
                <wp:positionV relativeFrom="paragraph">
                  <wp:posOffset>2113068</wp:posOffset>
                </wp:positionV>
                <wp:extent cx="647065" cy="190500"/>
                <wp:effectExtent l="0" t="0" r="19685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3841A0" id="Ellipse 8" o:spid="_x0000_s1026" style="position:absolute;margin-left:76pt;margin-top:166.4pt;width:50.95pt;height:1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hYckAIAAIQFAAAOAAAAZHJzL2Uyb0RvYy54bWysVE1v2zAMvQ/YfxB0X20H6VdQpwjSdRhQ&#10;tMXaoWdVlmIBkqhJSpzs14+SHSfrih2GXWxRJB/JJ5JX11ujyUb4oMDWtDopKRGWQ6Psqqbfn28/&#10;XVASIrMN02BFTXci0Ov5xw9XnZuJCbSgG+EJgtgw61xN2xjdrCgCb4Vh4QScsKiU4A2LKPpV0XjW&#10;IbrRxaQsz4oOfOM8cBEC3t70SjrP+FIKHh+kDCISXVPMLeavz9/X9C3mV2y28sy1ig9psH/IwjBl&#10;MegIdcMiI2uv/oAyinsIIOMJB1OAlIqLXANWU5VvqnlqmRO5FiQnuJGm8P9g+f3m0RPV1BQfyjKD&#10;T/RZa+WCIBeJnM6FGdo8uUc/SAGPqdKt9Cb9sQayzYTuRkLFNhKOl2fT8/LslBKOquqyPC0z4cXB&#10;2fkQvwgwJB1qKvrQmUm2uQsRY6L13iqFs3CrtM7Ppm26CKBVk+6ykPpGLLUnG4YvHrdVKgIhjqxQ&#10;Sp5FKq0vJp/iTosEoe03IZERTH+SE8m9eMBknAsbq17Vskb0obC2sbrRI4fOgAlZYpIj9gDwe757&#10;7D7nwT65itzKo3P5t8R659EjRwYbR2ejLPj3ADRWNUTu7fck9dQkll6h2WG/eOgHKTh+q/Dl7liI&#10;j8zj5OCM4TaID/iRGrqawnCipAX/8737ZI8NjVpKOpzEmoYfa+YFJfqrxVa/rKbTNLpZmJ6eT1Dw&#10;x5rXY41dmyXg01e4dxzPx2Qf9f4oPZgXXBqLFBVVzHKMXVMe/V5Yxn5D4NrhYrHIZjiujsU7++R4&#10;Ak+sprZ83r4w74b2jdj397CfWjZ708K9bfK0sFhHkCr394HXgW8c9dw4w1pKu+RYzlaH5Tn/BQAA&#10;//8DAFBLAwQUAAYACAAAACEA4OM1XN4AAAALAQAADwAAAGRycy9kb3ducmV2LnhtbEyPwW7CMBBE&#10;75X6D9Yi9VYcEgElxEFtVdRrgRx6dOIliYjXUWxC+vfdnspxZkez87LdZDsx4uBbRwoW8wgEUuVM&#10;S7WC4rR/fgHhgyajO0eo4Ac97PLHh0ynxt3ogOMx1IJLyKdaQRNCn0rpqwat9nPXI/Ht7AarA8uh&#10;lmbQNy63nYyjaCWtbok/NLrH9wary/FqFZjp8PE92vXXPrqUxaaok7fRfCr1NJtetyACTuE/DH/z&#10;eTrkvKl0VzJedKyXMbMEBUkSMwMn4mWyAVGys2JH5pm8Z8h/AQAA//8DAFBLAQItABQABgAIAAAA&#10;IQC2gziS/gAAAOEBAAATAAAAAAAAAAAAAAAAAAAAAABbQ29udGVudF9UeXBlc10ueG1sUEsBAi0A&#10;FAAGAAgAAAAhADj9If/WAAAAlAEAAAsAAAAAAAAAAAAAAAAALwEAAF9yZWxzLy5yZWxzUEsBAi0A&#10;FAAGAAgAAAAhAASSFhyQAgAAhAUAAA4AAAAAAAAAAAAAAAAALgIAAGRycy9lMm9Eb2MueG1sUEsB&#10;Ai0AFAAGAAgAAAAhAODjNVzeAAAACwEAAA8AAAAAAAAAAAAAAAAA6g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4E289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5A9FC2" wp14:editId="4B8B89F0">
                <wp:simplePos x="0" y="0"/>
                <wp:positionH relativeFrom="column">
                  <wp:posOffset>2819400</wp:posOffset>
                </wp:positionH>
                <wp:positionV relativeFrom="paragraph">
                  <wp:posOffset>200448</wp:posOffset>
                </wp:positionV>
                <wp:extent cx="1930400" cy="1854200"/>
                <wp:effectExtent l="0" t="0" r="12700" b="12700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1854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F8660" id="Rechteck 9" o:spid="_x0000_s1026" style="position:absolute;margin-left:222pt;margin-top:15.8pt;width:152pt;height:14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V3kwIAAIQFAAAOAAAAZHJzL2Uyb0RvYy54bWysVEtv2zAMvg/YfxB0X21n6dYYdYqgRYcB&#10;RRv0gZ5VWaqNyaImKXGyXz9Ksp2gK3YY5oMsiuTHN88vdp0iW2FdC7qixUlOidAc6la/VvTp8frT&#10;GSXOM10zBVpUdC8cvVh+/HDem1LMoAFVC0sQRLuyNxVtvDdlljneiI65EzBCI1OC7ZhH0r5mtWU9&#10;oncqm+X5l6wHWxsLXDiHr1eJSZcRX0rB/Z2UTniiKoq++XjaeL6EM1ues/LVMtO0fHCD/YMXHWs1&#10;Gp2grphnZGPbP6C6lltwIP0Jhy4DKVsuYgwYTZG/ieahYUbEWDA5zkxpcv8Plt9u15a0dUUXlGjW&#10;YYnuBW+84D/IImSnN65EoQeztgPl8BpC3UnbhT8GQXYxo/spo2LnCcfHYvE5n+eYeI684ux0jjUL&#10;qNlB3VjnvwnoSLhU1GLJYibZ9sb5JDqKBGsarlul8J2VSofTgWrr8BaJ0DfiUlmyZVhxvysGa0dS&#10;aDtoZiGyFEu8+b0SCfVeSMwIej+LjsRePGAyzoX2RWI1rBbJ1GmO32hs9CIGqjQCBmSJTk7YA8Ao&#10;mUBG7BT2IB9URWzlSTn/m2NJedKIlkH7SblrNdj3ABRGNVhO8mOSUmpCll6g3mO/WEiD5Ay/brFs&#10;N8z5NbM4OVhq3Ab+Dg+poK8oDDdKGrC/3nsP8tjQyKWkx0msqPu5YVZQor5rbPVFMZ+H0Y3E/PTr&#10;DAl7zHk55uhNdwlY+gL3juHxGuS9Gq/SQveMS2MVrCKLaY62K8q9HYlLnzYErh0uVqsohuNqmL/R&#10;D4YH8JDV0JaPu2dmzdC7Htv+FsapZeWbFk6yQVPDauNBtrG/D3kd8o2jHhtnWEthlxzTUeqwPJe/&#10;AQAA//8DAFBLAwQUAAYACAAAACEAmYkQ6+IAAAAKAQAADwAAAGRycy9kb3ducmV2LnhtbEyPwU7D&#10;MBBE70j8g7VIXCrqpI1CFeJUCATqASFR2gO3TWzi0HgdxW4b/p7lBMedHc28KdeT68XJjKHzpCCd&#10;JyAMNV531CrYvT/drECEiKSx92QUfJsA6+ryosRC+zO9mdM2toJDKBSowMY4FFKGxhqHYe4HQ/z7&#10;9KPDyOfYSj3imcNdLxdJkkuHHXGDxcE8WNMctken4GMzxfYrfY4vB5ztZxtbN6+PtVLXV9P9HYho&#10;pvhnhl98RoeKmWp/JB1EryDLMt4SFSzTHAQbbrMVCzULi2UOsirl/wnVDwAAAP//AwBQSwECLQAU&#10;AAYACAAAACEAtoM4kv4AAADhAQAAEwAAAAAAAAAAAAAAAAAAAAAAW0NvbnRlbnRfVHlwZXNdLnht&#10;bFBLAQItABQABgAIAAAAIQA4/SH/1gAAAJQBAAALAAAAAAAAAAAAAAAAAC8BAABfcmVscy8ucmVs&#10;c1BLAQItABQABgAIAAAAIQDMuWV3kwIAAIQFAAAOAAAAAAAAAAAAAAAAAC4CAABkcnMvZTJvRG9j&#10;LnhtbFBLAQItABQABgAIAAAAIQCZiRDr4gAAAAoBAAAPAAAAAAAAAAAAAAAAAO0EAABkcnMvZG93&#10;bnJldi54bWxQSwUGAAAAAAQABADzAAAA/AUAAAAA&#10;" filled="f" strokecolor="black [3213]" strokeweight="1pt"/>
            </w:pict>
          </mc:Fallback>
        </mc:AlternateContent>
      </w:r>
      <w:r w:rsidR="004E289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AE5089" wp14:editId="341A82AD">
                <wp:simplePos x="0" y="0"/>
                <wp:positionH relativeFrom="column">
                  <wp:posOffset>1163531</wp:posOffset>
                </wp:positionH>
                <wp:positionV relativeFrom="paragraph">
                  <wp:posOffset>1841924</wp:posOffset>
                </wp:positionV>
                <wp:extent cx="309033" cy="266700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33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2E3EF1" w14:textId="5FDAB642" w:rsidR="004E2891" w:rsidRDefault="004E2891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E5089" id="Textfeld 7" o:spid="_x0000_s1030" type="#_x0000_t202" style="position:absolute;left:0;text-align:left;margin-left:91.6pt;margin-top:145.05pt;width:24.35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QSnMgIAAFcEAAAOAAAAZHJzL2Uyb0RvYy54bWysVE1v2zAMvQ/YfxB0X+x8NGmDOEXWIsOA&#10;oi2QDD0rshQbkERNUmJnv36UHKdBt9Owi0yJFMX3HunFfasVOQrnazAFHQ5ySoThUNZmX9Af2/WX&#10;W0p8YKZkCowo6El4er/8/GnR2LkYQQWqFI5gEuPnjS1oFYKdZ5nnldDMD8AKg04JTrOAW7fPSsca&#10;zK5VNsrzadaAK60DLrzH08fOSZcpv5SChxcpvQhEFRRrC2l1ad3FNVsu2HzvmK1qfi6D/UMVmtUG&#10;H72kemSBkYOr/0ila+7AgwwDDjoDKWsuEgZEM8w/oNlUzIqEBcnx9kKT/39p+fPx1ZG6LOiMEsM0&#10;SrQVbZBClWQW2Wmsn2PQxmJYaL9Ciyr35x4PI+hWOh2/CIegH3k+XbjFZITj4Ti/y8djSji6RtPp&#10;LE/cZ++XrfPhmwBNolFQh9IlRtnxyQcsBEP7kPiWgXWtVJJPGdIUdDq+ydOFiwdvKIMXI4Su1GiF&#10;dtcmwOMexg7KE6Jz0HWHt3xdYw1PzIdX5rAdEBC2eHjBRSrAt+BsUVKB+/W38xiPKqGXkgbbq6D+&#10;54E5QYn6blC/u+FkEvsxbSY3sxFu3LVnd+0xB/0A2MFDHCbLkxnjg+pN6UC/4SSs4qvoYobj2wUN&#10;vfkQuqbHSeJitUpB2IGWhSezsTymjqxGhrftG3P2LENA/Z6hb0Q2/6BGF9vpsToEkHWSKvLcsXqm&#10;H7s3KXietDge1/sU9f4/WP4GAAD//wMAUEsDBBQABgAIAAAAIQB1Wm2l4gAAAAsBAAAPAAAAZHJz&#10;L2Rvd25yZXYueG1sTI/BTsMwEETvSPyDtUjcqBNHoDTEqapIFRKCQ0sv3Daxm0TY6xC7bejX15zg&#10;ONqnmbflaraGnfTkB0cS0kUCTFPr1ECdhP3H5iEH5gOSQuNIS/jRHlbV7U2JhXJn2urTLnQslpAv&#10;UEIfwlhw7tteW/QLN2qKt4ObLIYYp46rCc+x3BoukuSJWxwoLvQ46rrX7dfuaCW81pt33DbC5hdT&#10;v7wd1uP3/vNRyvu7ef0MLOg5/MHwqx/VoYpOjTuS8szEnGciohLEMkmBRUJk6RJYIyHLRAq8Kvn/&#10;H6orAAAA//8DAFBLAQItABQABgAIAAAAIQC2gziS/gAAAOEBAAATAAAAAAAAAAAAAAAAAAAAAABb&#10;Q29udGVudF9UeXBlc10ueG1sUEsBAi0AFAAGAAgAAAAhADj9If/WAAAAlAEAAAsAAAAAAAAAAAAA&#10;AAAALwEAAF9yZWxzLy5yZWxzUEsBAi0AFAAGAAgAAAAhAKiZBKcyAgAAVwQAAA4AAAAAAAAAAAAA&#10;AAAALgIAAGRycy9lMm9Eb2MueG1sUEsBAi0AFAAGAAgAAAAhAHVabaXiAAAACwEAAA8AAAAAAAAA&#10;AAAAAAAAjAQAAGRycy9kb3ducmV2LnhtbFBLBQYAAAAABAAEAPMAAACbBQAAAAA=&#10;" filled="f" stroked="f" strokeweight=".5pt">
                <v:textbox>
                  <w:txbxContent>
                    <w:p w14:paraId="3B2E3EF1" w14:textId="5FDAB642" w:rsidR="004E2891" w:rsidRDefault="004E2891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E2891">
        <w:rPr>
          <w:noProof/>
        </w:rPr>
        <w:drawing>
          <wp:inline distT="0" distB="0" distL="0" distR="0" wp14:anchorId="24FF9130" wp14:editId="1150C377">
            <wp:extent cx="3814233" cy="2301809"/>
            <wp:effectExtent l="19050" t="19050" r="15240" b="2286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536" cy="2305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591010" w14:textId="455FFB6A" w:rsidR="009E2961" w:rsidRDefault="009E2961" w:rsidP="004E2891">
      <w:pPr>
        <w:jc w:val="center"/>
      </w:pPr>
    </w:p>
    <w:p w14:paraId="0E3CF17F" w14:textId="69A21AC3" w:rsidR="009E2961" w:rsidRDefault="009E2961" w:rsidP="009E2961">
      <w:pPr>
        <w:pStyle w:val="berschrift2"/>
      </w:pPr>
      <w:bookmarkStart w:id="4" w:name="_Toc75515086"/>
      <w:r>
        <w:lastRenderedPageBreak/>
        <w:t>Datenbank manuell anlegen</w:t>
      </w:r>
      <w:bookmarkEnd w:id="4"/>
    </w:p>
    <w:p w14:paraId="03633EE6" w14:textId="6580CA2B" w:rsidR="009E2961" w:rsidRDefault="009E2961" w:rsidP="009E2961">
      <w:r>
        <w:t xml:space="preserve">1. In der neuen Verbindung mit der rechten Maustaste auf die Verbindung </w:t>
      </w:r>
      <w:r>
        <w:rPr>
          <w:rFonts w:cstheme="minorHAnsi"/>
        </w:rPr>
        <w:t xml:space="preserve">→ </w:t>
      </w:r>
      <w:r w:rsidR="00F008BB">
        <w:rPr>
          <w:rFonts w:cstheme="minorHAnsi"/>
        </w:rPr>
        <w:t>„</w:t>
      </w:r>
      <w:r>
        <w:rPr>
          <w:rFonts w:cstheme="minorHAnsi"/>
        </w:rPr>
        <w:t>Neu erstellen</w:t>
      </w:r>
      <w:r w:rsidR="00F008BB">
        <w:rPr>
          <w:rFonts w:cstheme="minorHAnsi"/>
        </w:rPr>
        <w:t>“</w:t>
      </w:r>
      <w:r>
        <w:rPr>
          <w:rFonts w:cstheme="minorHAnsi"/>
        </w:rPr>
        <w:t xml:space="preserve"> → </w:t>
      </w:r>
      <w:r w:rsidR="00F008BB">
        <w:rPr>
          <w:rFonts w:cstheme="minorHAnsi"/>
        </w:rPr>
        <w:t>„</w:t>
      </w:r>
      <w:r>
        <w:rPr>
          <w:rFonts w:cstheme="minorHAnsi"/>
        </w:rPr>
        <w:t>Datenbank</w:t>
      </w:r>
      <w:r w:rsidR="00F008BB">
        <w:rPr>
          <w:rFonts w:cstheme="minorHAnsi"/>
        </w:rPr>
        <w:t>“</w:t>
      </w:r>
    </w:p>
    <w:p w14:paraId="6B600897" w14:textId="05507C34" w:rsidR="009E2961" w:rsidRDefault="009E2961" w:rsidP="009E2961">
      <w:r>
        <w:t>2. Die Datenbank wird Kapazitätsplanungstool genannt.</w:t>
      </w:r>
    </w:p>
    <w:p w14:paraId="7EE8123B" w14:textId="10D147E8" w:rsidR="009E2961" w:rsidRDefault="009E2961" w:rsidP="00F008BB">
      <w:pPr>
        <w:jc w:val="center"/>
      </w:pPr>
      <w:r>
        <w:rPr>
          <w:noProof/>
        </w:rPr>
        <w:drawing>
          <wp:inline distT="0" distB="0" distL="0" distR="0" wp14:anchorId="0339503C" wp14:editId="3433E464">
            <wp:extent cx="2561167" cy="2391765"/>
            <wp:effectExtent l="19050" t="19050" r="10795" b="2794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5739" cy="2396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C04DC5" w14:textId="7ADCA4CB" w:rsidR="00F008BB" w:rsidRDefault="00F008BB" w:rsidP="00F008BB">
      <w:pPr>
        <w:jc w:val="center"/>
      </w:pPr>
    </w:p>
    <w:p w14:paraId="7DAB051D" w14:textId="09D3638A" w:rsidR="00F008BB" w:rsidRDefault="00F008BB" w:rsidP="00F008BB">
      <w:pPr>
        <w:pStyle w:val="Listenabsatz"/>
        <w:numPr>
          <w:ilvl w:val="0"/>
          <w:numId w:val="2"/>
        </w:numPr>
      </w:pPr>
      <w:r>
        <w:t>Im nächsten Schritt werden 3 Tabellen erstellt</w:t>
      </w:r>
      <w:r w:rsidR="006A470A">
        <w:t xml:space="preserve"> (siehe Unten)</w:t>
      </w:r>
      <w:r>
        <w:t xml:space="preserve">. Dazu wird mit der rechten Maustaste auf die soeben erstellte Datenbank geklickt und dann </w:t>
      </w:r>
      <w:r>
        <w:rPr>
          <w:rFonts w:cstheme="minorHAnsi"/>
        </w:rPr>
        <w:t>→ „Neu erstellen“→ „Tabelle“</w:t>
      </w:r>
    </w:p>
    <w:p w14:paraId="20499FDB" w14:textId="77777777" w:rsidR="00F008BB" w:rsidRDefault="00F008BB" w:rsidP="00F008BB">
      <w:pPr>
        <w:pStyle w:val="Listenabsatz"/>
        <w:jc w:val="center"/>
        <w:rPr>
          <w:noProof/>
        </w:rPr>
      </w:pPr>
    </w:p>
    <w:p w14:paraId="40874ECB" w14:textId="47CFB483" w:rsidR="00F008BB" w:rsidRDefault="00F008BB" w:rsidP="00F008BB">
      <w:pPr>
        <w:pStyle w:val="Listenabsatz"/>
        <w:jc w:val="center"/>
      </w:pPr>
      <w:r>
        <w:rPr>
          <w:noProof/>
        </w:rPr>
        <w:drawing>
          <wp:inline distT="0" distB="0" distL="0" distR="0" wp14:anchorId="574F7F9D" wp14:editId="7C1D5B46">
            <wp:extent cx="2442634" cy="2377143"/>
            <wp:effectExtent l="19050" t="19050" r="15240" b="2349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6772" cy="2381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4CDFE2" w14:textId="35282160" w:rsidR="00F008BB" w:rsidRDefault="00F008BB" w:rsidP="00F008BB">
      <w:pPr>
        <w:pStyle w:val="Listenabsatz"/>
        <w:jc w:val="center"/>
      </w:pPr>
    </w:p>
    <w:p w14:paraId="4968FED4" w14:textId="3D7921D2" w:rsidR="006A470A" w:rsidRDefault="006A470A" w:rsidP="006A470A">
      <w:pPr>
        <w:pStyle w:val="Listenabsatz"/>
        <w:numPr>
          <w:ilvl w:val="0"/>
          <w:numId w:val="2"/>
        </w:numPr>
      </w:pPr>
      <w:r>
        <w:t>Die untenstehenden Tabellen und Attribute müssen angelegt werden.</w:t>
      </w:r>
    </w:p>
    <w:p w14:paraId="6D8A4260" w14:textId="5651D79A" w:rsidR="006A470A" w:rsidRPr="006A470A" w:rsidRDefault="006A470A" w:rsidP="006A470A">
      <w:pPr>
        <w:pStyle w:val="Listenabsatz"/>
        <w:numPr>
          <w:ilvl w:val="0"/>
          <w:numId w:val="2"/>
        </w:numPr>
      </w:pPr>
      <w:r>
        <w:t xml:space="preserve">Über ein Rechtsklick auf ein Attribut </w:t>
      </w:r>
      <w:r>
        <w:rPr>
          <w:rFonts w:cstheme="minorHAnsi"/>
        </w:rPr>
        <w:t>→ Neuer Index→ PRIMARY kann der Primärschlüssel gesetzt werden</w:t>
      </w:r>
    </w:p>
    <w:p w14:paraId="1CC91081" w14:textId="728779C8" w:rsidR="006A470A" w:rsidRDefault="006A470A" w:rsidP="006A470A">
      <w:pPr>
        <w:pStyle w:val="Listenabsatz"/>
        <w:numPr>
          <w:ilvl w:val="0"/>
          <w:numId w:val="2"/>
        </w:numPr>
      </w:pPr>
      <w:r>
        <w:rPr>
          <w:rFonts w:cstheme="minorHAnsi"/>
        </w:rPr>
        <w:t>Bei Primärschlüsseln muss in der Spalte Standard der Wert AUTO_INCREMENT gesetzt werden</w:t>
      </w:r>
    </w:p>
    <w:p w14:paraId="0F6F4233" w14:textId="77777777" w:rsidR="006A470A" w:rsidRDefault="006A470A" w:rsidP="00F008BB">
      <w:pPr>
        <w:pStyle w:val="Listenabsatz"/>
      </w:pPr>
    </w:p>
    <w:p w14:paraId="5F952A21" w14:textId="2001A0FC" w:rsidR="006A470A" w:rsidRDefault="00F008BB" w:rsidP="00F008BB">
      <w:pPr>
        <w:pStyle w:val="Listenabsatz"/>
      </w:pPr>
      <w:r w:rsidRPr="001F4BEA">
        <w:rPr>
          <w:noProof/>
        </w:rPr>
        <w:drawing>
          <wp:anchor distT="0" distB="0" distL="114300" distR="114300" simplePos="0" relativeHeight="251672576" behindDoc="0" locked="0" layoutInCell="1" allowOverlap="1" wp14:anchorId="5233AF43" wp14:editId="2CED387E">
            <wp:simplePos x="0" y="0"/>
            <wp:positionH relativeFrom="margin">
              <wp:posOffset>2971800</wp:posOffset>
            </wp:positionH>
            <wp:positionV relativeFrom="paragraph">
              <wp:posOffset>21168</wp:posOffset>
            </wp:positionV>
            <wp:extent cx="2302933" cy="1372026"/>
            <wp:effectExtent l="19050" t="19050" r="21590" b="19050"/>
            <wp:wrapNone/>
            <wp:docPr id="31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0826" cy="13767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0C18">
        <w:rPr>
          <w:noProof/>
        </w:rPr>
        <w:drawing>
          <wp:anchor distT="0" distB="0" distL="114300" distR="114300" simplePos="0" relativeHeight="251670528" behindDoc="0" locked="0" layoutInCell="1" allowOverlap="1" wp14:anchorId="56A6C9D7" wp14:editId="579A13CC">
            <wp:simplePos x="0" y="0"/>
            <wp:positionH relativeFrom="margin">
              <wp:posOffset>0</wp:posOffset>
            </wp:positionH>
            <wp:positionV relativeFrom="paragraph">
              <wp:posOffset>18415</wp:posOffset>
            </wp:positionV>
            <wp:extent cx="2751666" cy="1364686"/>
            <wp:effectExtent l="19050" t="19050" r="10795" b="26035"/>
            <wp:wrapNone/>
            <wp:docPr id="14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1666" cy="1364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B262A" w14:textId="77777777" w:rsidR="006A470A" w:rsidRPr="006A470A" w:rsidRDefault="006A470A" w:rsidP="006A470A"/>
    <w:p w14:paraId="3D1689EF" w14:textId="77777777" w:rsidR="006A470A" w:rsidRPr="006A470A" w:rsidRDefault="006A470A" w:rsidP="006A470A"/>
    <w:p w14:paraId="03FDF46B" w14:textId="77777777" w:rsidR="006A470A" w:rsidRPr="006A470A" w:rsidRDefault="006A470A" w:rsidP="006A470A"/>
    <w:p w14:paraId="656AF773" w14:textId="6A10FEC9" w:rsidR="006A470A" w:rsidRPr="006A470A" w:rsidRDefault="006A470A" w:rsidP="006A470A"/>
    <w:p w14:paraId="4FE5BF4B" w14:textId="7989B84A" w:rsidR="006A470A" w:rsidRPr="006A470A" w:rsidRDefault="002B2B5E" w:rsidP="006A470A">
      <w:r w:rsidRPr="001F4BEA">
        <w:rPr>
          <w:noProof/>
        </w:rPr>
        <w:drawing>
          <wp:anchor distT="0" distB="0" distL="114300" distR="114300" simplePos="0" relativeHeight="251674624" behindDoc="0" locked="0" layoutInCell="1" allowOverlap="1" wp14:anchorId="377FD02A" wp14:editId="5AE3353A">
            <wp:simplePos x="0" y="0"/>
            <wp:positionH relativeFrom="margin">
              <wp:posOffset>1151255</wp:posOffset>
            </wp:positionH>
            <wp:positionV relativeFrom="paragraph">
              <wp:posOffset>-759037</wp:posOffset>
            </wp:positionV>
            <wp:extent cx="3204210" cy="1483536"/>
            <wp:effectExtent l="19050" t="19050" r="15240" b="21590"/>
            <wp:wrapNone/>
            <wp:docPr id="3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14835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3F76C" w14:textId="77777777" w:rsidR="006A470A" w:rsidRPr="006A470A" w:rsidRDefault="006A470A" w:rsidP="006A470A"/>
    <w:p w14:paraId="035801DE" w14:textId="77777777" w:rsidR="006A470A" w:rsidRPr="006A470A" w:rsidRDefault="006A470A" w:rsidP="006A470A"/>
    <w:p w14:paraId="263974FD" w14:textId="77777777" w:rsidR="006A470A" w:rsidRPr="006A470A" w:rsidRDefault="006A470A" w:rsidP="006A470A"/>
    <w:p w14:paraId="7B0273D2" w14:textId="77777777" w:rsidR="006A470A" w:rsidRPr="006A470A" w:rsidRDefault="006A470A" w:rsidP="006A470A"/>
    <w:p w14:paraId="5C16C728" w14:textId="28224064" w:rsidR="006A470A" w:rsidRDefault="006A470A" w:rsidP="006A470A"/>
    <w:p w14:paraId="450D14F8" w14:textId="61A7D2DB" w:rsidR="00F008BB" w:rsidRDefault="006A470A" w:rsidP="006A470A">
      <w:pPr>
        <w:pStyle w:val="berschrift2"/>
      </w:pPr>
      <w:bookmarkStart w:id="5" w:name="_Toc75515087"/>
      <w:r>
        <w:t>Datenbank per SQL-Import anlegen</w:t>
      </w:r>
      <w:bookmarkEnd w:id="5"/>
    </w:p>
    <w:p w14:paraId="7E50F984" w14:textId="733148FE" w:rsidR="00B15CCF" w:rsidRDefault="00B15CCF" w:rsidP="00B15CCF">
      <w:r>
        <w:t>Eine Variante die Datenbank mit geringen Aufwand anzulegen, ist der SQL-Import.</w:t>
      </w:r>
    </w:p>
    <w:p w14:paraId="2B03A1E2" w14:textId="12C2C2D2" w:rsidR="00B15CCF" w:rsidRDefault="00B15CCF" w:rsidP="00B15CCF">
      <w:r>
        <w:t>Die Datei „</w:t>
      </w:r>
      <w:proofErr w:type="spellStart"/>
      <w:r w:rsidRPr="00B15CCF">
        <w:rPr>
          <w:i/>
          <w:iCs/>
        </w:rPr>
        <w:t>Datenbank_Kapazitaetsplanungstool</w:t>
      </w:r>
      <w:r>
        <w:rPr>
          <w:i/>
          <w:iCs/>
        </w:rPr>
        <w:t>.sql</w:t>
      </w:r>
      <w:proofErr w:type="spellEnd"/>
      <w:r>
        <w:t>“ befindet sich im Ordner des Programms.</w:t>
      </w:r>
    </w:p>
    <w:p w14:paraId="14798CB9" w14:textId="375A3E22" w:rsidR="00B15CCF" w:rsidRDefault="00B15CCF" w:rsidP="00B15CCF">
      <w:pPr>
        <w:pStyle w:val="Listenabsatz"/>
        <w:numPr>
          <w:ilvl w:val="0"/>
          <w:numId w:val="3"/>
        </w:numPr>
      </w:pPr>
      <w:r>
        <w:t xml:space="preserve">Die Datei muss in der neuen Verbindung über den Reiter „Datei“ </w:t>
      </w:r>
      <w:r>
        <w:rPr>
          <w:rFonts w:cstheme="minorHAnsi"/>
        </w:rPr>
        <w:t>→</w:t>
      </w:r>
      <w:r>
        <w:t xml:space="preserve"> „SQL-Datei laden..“ und dann im Dateisystem ausgewählt werden.</w:t>
      </w:r>
    </w:p>
    <w:p w14:paraId="537AC606" w14:textId="4579B541" w:rsidR="00B15CCF" w:rsidRDefault="00B15CCF" w:rsidP="00A81CAF">
      <w:pPr>
        <w:pStyle w:val="Listenabsatz"/>
        <w:numPr>
          <w:ilvl w:val="0"/>
          <w:numId w:val="3"/>
        </w:numPr>
      </w:pPr>
      <w:r>
        <w:t>Im nächsten Schritt öffnet sich die Datei im Abfrage-</w:t>
      </w:r>
      <w:r w:rsidR="00A81CAF">
        <w:t>Fenster und muss über das blaue Dreieck ausgeführt werden.</w:t>
      </w:r>
    </w:p>
    <w:p w14:paraId="1F34E76E" w14:textId="373E9083" w:rsidR="006525F2" w:rsidRDefault="006525F2" w:rsidP="006525F2">
      <w:pPr>
        <w:jc w:val="center"/>
      </w:pPr>
      <w:r w:rsidRPr="00A81CAF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252C0E" wp14:editId="28FC25D6">
                <wp:simplePos x="0" y="0"/>
                <wp:positionH relativeFrom="column">
                  <wp:posOffset>2539576</wp:posOffset>
                </wp:positionH>
                <wp:positionV relativeFrom="paragraph">
                  <wp:posOffset>124460</wp:posOffset>
                </wp:positionV>
                <wp:extent cx="198967" cy="181610"/>
                <wp:effectExtent l="0" t="0" r="10795" b="2794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967" cy="1816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8C2E82" id="Ellipse 16" o:spid="_x0000_s1026" style="position:absolute;margin-left:199.95pt;margin-top:9.8pt;width:15.65pt;height:14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DTlgIAAIcFAAAOAAAAZHJzL2Uyb0RvYy54bWysVN9PGzEMfp+0/yHK+7heBQUqrqiCdZqE&#10;AAETz2ku6UVK4ixJe+3++jm5H1QM7WFaH65xbH+2v9i+ut4bTXbCBwW2ouXJhBJhOdTKbir642X1&#10;5YKSEJmtmQYrKnoQgV4vPn+6at1cTKEBXQtPEMSGeesq2sTo5kUReCMMCyfghEWlBG9YRNFvitqz&#10;FtGNLqaTyaxowdfOAxch4O1tp6SLjC+l4PFByiAi0RXF3GL++vxdp2+xuGLzjWeuUbxPg/1DFoYp&#10;i0FHqFsWGdl69QeUUdxDABlPOJgCpFRc5BqwmnLyrprnhjmRa0FyghtpCv8Plt/vHj1RNb7djBLL&#10;DL7RV62VC4LgDdLTujBHq2f36Hsp4DHVupfepH+sguwzpYeRUrGPhONleXlxOTunhKOqvChnZaa8&#10;eHN2PsRvAgxJh4qKLnbmku3uQsSYaD1YpXAWVkrr/HDaposAWtXpLgt+s77RnuwYvvhqNcFfqgIx&#10;jsxQSq5Fqq2rJp/iQYuEoe2TkEgK5j/NmeR2FCMs41zYWHaqhtWii3Z2HCw1cPLIoTNgQpaY5Yjd&#10;AwyWHciA3eXc2ydXkbt5dJ78LbHOefTIkcHG0dkoC/4jAI1V9ZE7+4GkjprE0hrqA7aMh26WguMr&#10;hU93x0J8ZB6HB8cMF0J8wI/U0FYU+hMlDfhfH90ne+xp1FLS4jBWNPzcMi8o0d8tdvtleXqapjcL&#10;p2fnUxT8sWZ9rLFbcwP4+iWuHsfzMdlHPRylB/OKe2OZoqKKWY6xK8qjH4Sb2C0J3DxcLJfZDCfW&#10;sXhnnx1P4InV1Jcv+1fmXd+/ERv/HobBZfN3PdzZJk8Ly20EqXKDv/Ha843Tnhun30xpnRzL2ept&#10;fy5+AwAA//8DAFBLAwQUAAYACAAAACEA80NKv9wAAAAJAQAADwAAAGRycy9kb3ducmV2LnhtbEyP&#10;wWrDMAyG74O9g1Fhl7E6TYdJsjilDHrYsV1hVzfWklBbDrHbpm8/7bTdJP6PX5/qzeyduOIUh0Aa&#10;VssMBFIb7ECdhuPn7qUAEZMha1wg1HDHCJvm8aE2lQ032uP1kDrBJRQro6FPaaykjG2P3sRlGJE4&#10;+w6TN4nXqZN2Mjcu907mWaakNwPxhd6M+N5jez5cvIbtXSa3j+Xu2SpSKn3FD+MKrZ8W8/YNRMI5&#10;/cHwq8/q0LDTKVzIRuE0rMuyZJSDUoFg4HW9ykGceChykE0t/3/Q/AAAAP//AwBQSwECLQAUAAYA&#10;CAAAACEAtoM4kv4AAADhAQAAEwAAAAAAAAAAAAAAAAAAAAAAW0NvbnRlbnRfVHlwZXNdLnhtbFBL&#10;AQItABQABgAIAAAAIQA4/SH/1gAAAJQBAAALAAAAAAAAAAAAAAAAAC8BAABfcmVscy8ucmVsc1BL&#10;AQItABQABgAIAAAAIQABsEDTlgIAAIcFAAAOAAAAAAAAAAAAAAAAAC4CAABkcnMvZTJvRG9jLnht&#10;bFBLAQItABQABgAIAAAAIQDzQ0q/3AAAAAkBAAAPAAAAAAAAAAAAAAAAAPA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2D20E75" wp14:editId="74E6E40B">
            <wp:extent cx="4085167" cy="2215930"/>
            <wp:effectExtent l="19050" t="19050" r="10795" b="13335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3414" cy="22258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065D90" w14:textId="65C1B8C6" w:rsidR="00B246F7" w:rsidRDefault="00A81CAF" w:rsidP="002B2B5E">
      <w:pPr>
        <w:pStyle w:val="Listenabsatz"/>
        <w:numPr>
          <w:ilvl w:val="0"/>
          <w:numId w:val="3"/>
        </w:numPr>
      </w:pPr>
      <w:r>
        <w:t xml:space="preserve">In dem linken Menü </w:t>
      </w:r>
      <w:r w:rsidR="002B2B5E">
        <w:t xml:space="preserve">muss </w:t>
      </w:r>
      <w:r>
        <w:t xml:space="preserve">mit einem Rechtsklick die Ansicht aktualisiert werden. Danach ist die Datenbank </w:t>
      </w:r>
      <w:r w:rsidR="002B2B5E">
        <w:t>sichtbar und einsatzbereit.</w:t>
      </w:r>
    </w:p>
    <w:p w14:paraId="53DA6A22" w14:textId="7F289ACD" w:rsidR="005D3380" w:rsidRDefault="005D3380" w:rsidP="005D3380">
      <w:pPr>
        <w:pStyle w:val="berschrift1"/>
      </w:pPr>
      <w:bookmarkStart w:id="6" w:name="_Toc75515088"/>
      <w:r>
        <w:t>Programm starten</w:t>
      </w:r>
      <w:bookmarkStart w:id="7" w:name="_GoBack"/>
      <w:bookmarkEnd w:id="6"/>
      <w:bookmarkEnd w:id="7"/>
    </w:p>
    <w:p w14:paraId="53C7A98D" w14:textId="2DC06276" w:rsidR="005D3380" w:rsidRDefault="005D3380" w:rsidP="005D3380"/>
    <w:p w14:paraId="488E1359" w14:textId="446ACF64" w:rsidR="005D3380" w:rsidRPr="005D3380" w:rsidRDefault="005D3380" w:rsidP="00F64B1E">
      <w:r>
        <w:t xml:space="preserve">Das Programm kann über den Browser gestartet werden. Dazu muss in der Adresszeile </w:t>
      </w:r>
      <w:hyperlink r:id="rId19" w:history="1">
        <w:r w:rsidR="00AD1E97" w:rsidRPr="004B732A">
          <w:rPr>
            <w:rStyle w:val="Hyperlink"/>
          </w:rPr>
          <w:t>http://localhost:80/Kapazitätsplanungstool/</w:t>
        </w:r>
      </w:hyperlink>
      <w:r w:rsidR="00F64B1E">
        <w:t xml:space="preserve"> </w:t>
      </w:r>
      <w:r>
        <w:t>aufgerufen werden.</w:t>
      </w:r>
      <w:r w:rsidR="00F64B1E">
        <w:t xml:space="preserve"> Über die Datei „</w:t>
      </w:r>
      <w:proofErr w:type="spellStart"/>
      <w:r w:rsidR="00F64B1E" w:rsidRPr="00F64B1E">
        <w:rPr>
          <w:i/>
          <w:iCs/>
        </w:rPr>
        <w:t>start.php</w:t>
      </w:r>
      <w:proofErr w:type="spellEnd"/>
      <w:r w:rsidR="00F64B1E">
        <w:t>“ kommt man auf die Startseite des Tools.</w:t>
      </w:r>
    </w:p>
    <w:p w14:paraId="51160535" w14:textId="77777777" w:rsidR="00B246F7" w:rsidRDefault="00B246F7" w:rsidP="00B246F7"/>
    <w:p w14:paraId="763AC641" w14:textId="03222C9C" w:rsidR="006525F2" w:rsidRPr="00B15CCF" w:rsidRDefault="00A81CAF" w:rsidP="00B246F7">
      <w:r>
        <w:t xml:space="preserve"> </w:t>
      </w:r>
    </w:p>
    <w:sectPr w:rsidR="006525F2" w:rsidRPr="00B15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55DAA"/>
    <w:multiLevelType w:val="hybridMultilevel"/>
    <w:tmpl w:val="F9A831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250A9"/>
    <w:multiLevelType w:val="hybridMultilevel"/>
    <w:tmpl w:val="29CE23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334B2"/>
    <w:multiLevelType w:val="hybridMultilevel"/>
    <w:tmpl w:val="E03012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939C3"/>
    <w:multiLevelType w:val="hybridMultilevel"/>
    <w:tmpl w:val="09C05CAE"/>
    <w:lvl w:ilvl="0" w:tplc="F8A80C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0B"/>
    <w:rsid w:val="002B2B5E"/>
    <w:rsid w:val="003715CE"/>
    <w:rsid w:val="00391073"/>
    <w:rsid w:val="004E2891"/>
    <w:rsid w:val="005D1D02"/>
    <w:rsid w:val="005D3380"/>
    <w:rsid w:val="006525F2"/>
    <w:rsid w:val="00685D8F"/>
    <w:rsid w:val="006A470A"/>
    <w:rsid w:val="00704650"/>
    <w:rsid w:val="00862DDC"/>
    <w:rsid w:val="008F583D"/>
    <w:rsid w:val="00951AAD"/>
    <w:rsid w:val="009E2961"/>
    <w:rsid w:val="00A6110B"/>
    <w:rsid w:val="00A81CAF"/>
    <w:rsid w:val="00AD1E97"/>
    <w:rsid w:val="00B15CCF"/>
    <w:rsid w:val="00B246F7"/>
    <w:rsid w:val="00BB3192"/>
    <w:rsid w:val="00C76731"/>
    <w:rsid w:val="00D169AE"/>
    <w:rsid w:val="00EF215E"/>
    <w:rsid w:val="00F008BB"/>
    <w:rsid w:val="00F56F41"/>
    <w:rsid w:val="00F63B01"/>
    <w:rsid w:val="00F6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B0F52"/>
  <w15:chartTrackingRefBased/>
  <w15:docId w15:val="{7D3A8621-1278-479C-B2EA-285F550C7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1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51A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611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61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11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A6110B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51A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51AAD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F64B1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169AE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D169AE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169A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heidisql.com/download.php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hyperlink" Target="https://portableapps.com/de/apps/development/xampp" TargetMode="External"/><Relationship Id="rId19" Type="http://schemas.openxmlformats.org/officeDocument/2006/relationships/hyperlink" Target="http://localhost:80/Kapazit&#228;tsplanungstool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heise.de/download/product/xampp-10929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25CBA9927FDB4A86000658E89D5CCF" ma:contentTypeVersion="9" ma:contentTypeDescription="Create a new document." ma:contentTypeScope="" ma:versionID="b5eb463a0da8dfaf231cf6a5a64fb99a">
  <xsd:schema xmlns:xsd="http://www.w3.org/2001/XMLSchema" xmlns:xs="http://www.w3.org/2001/XMLSchema" xmlns:p="http://schemas.microsoft.com/office/2006/metadata/properties" xmlns:ns3="c70aaa39-f865-4fa1-b42c-9ab652bcd0a1" xmlns:ns4="3c1a07cf-6e52-4160-8f8e-99ab6df7f6a6" targetNamespace="http://schemas.microsoft.com/office/2006/metadata/properties" ma:root="true" ma:fieldsID="3db2d30910dcc4ca15f2b559d2ec2a91" ns3:_="" ns4:_="">
    <xsd:import namespace="c70aaa39-f865-4fa1-b42c-9ab652bcd0a1"/>
    <xsd:import namespace="3c1a07cf-6e52-4160-8f8e-99ab6df7f6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aaa39-f865-4fa1-b42c-9ab652bcd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1a07cf-6e52-4160-8f8e-99ab6df7f6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39DF3-5E4A-4C9D-87DE-B3F1B942A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0aaa39-f865-4fa1-b42c-9ab652bcd0a1"/>
    <ds:schemaRef ds:uri="3c1a07cf-6e52-4160-8f8e-99ab6df7f6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7BF2B2-7212-4F33-B6FB-8A2F426F0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524418-7AD6-4BD1-847D-44FFFA4FB4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91C1DC-DDC9-4E82-8BC5-786756B4E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AG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Luft, Tim (SE-5/7AFIS9)</dc:creator>
  <cp:keywords/>
  <dc:description/>
  <cp:lastModifiedBy>Luft, Tim (SE-5/7AFIS9)</cp:lastModifiedBy>
  <cp:revision>6</cp:revision>
  <dcterms:created xsi:type="dcterms:W3CDTF">2021-06-24T12:30:00Z</dcterms:created>
  <dcterms:modified xsi:type="dcterms:W3CDTF">2021-08-23T07:16:00Z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0x010100B725CBA9927FDB4A86000658E89D5CCF</vt:lpwstr>
  </property>
</Properties>
</file>