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E9BDE" w14:textId="52F2191F" w:rsidR="000B5F63" w:rsidRPr="00DB3B6F" w:rsidRDefault="003E1F66" w:rsidP="0000205D">
      <w:pPr>
        <w:suppressLineNumbers/>
        <w:rPr>
          <w:rFonts w:ascii="Times New Roman" w:hAnsi="Times New Roman" w:cs="Times New Roman"/>
          <w:b/>
          <w:sz w:val="32"/>
          <w:szCs w:val="32"/>
        </w:rPr>
      </w:pPr>
      <w:bookmarkStart w:id="0" w:name="_Hlk85451417"/>
      <w:bookmarkStart w:id="1" w:name="_Hlk85575526"/>
      <w:r>
        <w:rPr>
          <w:rFonts w:ascii="Times New Roman" w:hAnsi="Times New Roman" w:cs="Times New Roman"/>
          <w:b/>
          <w:sz w:val="32"/>
          <w:szCs w:val="32"/>
          <w:lang w:val="en-GB"/>
        </w:rPr>
        <w:t>T</w:t>
      </w:r>
      <w:r w:rsidR="007A4972" w:rsidRPr="00DB3B6F">
        <w:rPr>
          <w:rFonts w:ascii="Times New Roman" w:hAnsi="Times New Roman" w:cs="Times New Roman"/>
          <w:b/>
          <w:sz w:val="32"/>
          <w:szCs w:val="32"/>
          <w:lang w:val="en-GB"/>
        </w:rPr>
        <w:t>he Atlantic Forest</w:t>
      </w:r>
      <w:r>
        <w:rPr>
          <w:rFonts w:ascii="Times New Roman" w:hAnsi="Times New Roman" w:cs="Times New Roman"/>
          <w:b/>
          <w:sz w:val="32"/>
          <w:szCs w:val="32"/>
          <w:lang w:val="en-GB"/>
        </w:rPr>
        <w:t xml:space="preserve"> trees</w:t>
      </w:r>
      <w:r w:rsidR="007A4972" w:rsidRPr="00DB3B6F">
        <w:rPr>
          <w:rFonts w:ascii="Times New Roman" w:hAnsi="Times New Roman" w:cs="Times New Roman"/>
          <w:b/>
          <w:sz w:val="32"/>
          <w:szCs w:val="32"/>
          <w:lang w:val="en-GB"/>
        </w:rPr>
        <w:t>: a flora on the verge of extinction</w:t>
      </w:r>
      <w:bookmarkEnd w:id="0"/>
    </w:p>
    <w:p w14:paraId="0BDE871E" w14:textId="44B4EFCA" w:rsidR="000B5F63" w:rsidRPr="00DB3B6F" w:rsidRDefault="000B5F63" w:rsidP="0000205D">
      <w:pPr>
        <w:suppressLineNumbers/>
        <w:rPr>
          <w:rFonts w:ascii="Times New Roman" w:hAnsi="Times New Roman" w:cs="Times New Roman"/>
          <w:sz w:val="28"/>
          <w:szCs w:val="28"/>
          <w:lang w:val="pt-BR"/>
        </w:rPr>
      </w:pPr>
      <w:commentRangeStart w:id="2"/>
      <w:r w:rsidRPr="00DB3B6F">
        <w:rPr>
          <w:rFonts w:ascii="Times New Roman" w:hAnsi="Times New Roman" w:cs="Times New Roman"/>
          <w:sz w:val="28"/>
          <w:szCs w:val="28"/>
          <w:lang w:val="pt-BR"/>
        </w:rPr>
        <w:t>Renato A. F. de Lima</w:t>
      </w:r>
      <w:r w:rsidRPr="00DB3B6F">
        <w:rPr>
          <w:rFonts w:ascii="Times New Roman" w:hAnsi="Times New Roman" w:cs="Times New Roman"/>
          <w:sz w:val="28"/>
          <w:szCs w:val="28"/>
          <w:vertAlign w:val="superscript"/>
          <w:lang w:val="pt-BR"/>
        </w:rPr>
        <w:t>1,2</w:t>
      </w:r>
      <w:r w:rsidRPr="00DB3B6F">
        <w:rPr>
          <w:rFonts w:ascii="Times New Roman" w:hAnsi="Times New Roman" w:cs="Times New Roman"/>
          <w:sz w:val="28"/>
          <w:szCs w:val="28"/>
          <w:lang w:val="pt-BR"/>
        </w:rPr>
        <w:t>*, Gilles Dauby</w:t>
      </w:r>
      <w:r w:rsidRPr="00DB3B6F">
        <w:rPr>
          <w:rFonts w:ascii="Times New Roman" w:hAnsi="Times New Roman" w:cs="Times New Roman"/>
          <w:sz w:val="28"/>
          <w:szCs w:val="28"/>
          <w:vertAlign w:val="superscript"/>
          <w:lang w:val="pt-BR"/>
        </w:rPr>
        <w:t>3</w:t>
      </w:r>
      <w:r w:rsidRPr="00DB3B6F">
        <w:rPr>
          <w:rFonts w:ascii="Times New Roman" w:hAnsi="Times New Roman" w:cs="Times New Roman"/>
          <w:sz w:val="28"/>
          <w:szCs w:val="28"/>
          <w:lang w:val="pt-BR"/>
        </w:rPr>
        <w:t xml:space="preserve">, </w:t>
      </w:r>
      <w:bookmarkStart w:id="3" w:name="_Hlk5132571"/>
      <w:r w:rsidRPr="00DB3B6F">
        <w:rPr>
          <w:rFonts w:ascii="Times New Roman" w:hAnsi="Times New Roman" w:cs="Times New Roman"/>
          <w:bCs/>
          <w:sz w:val="28"/>
          <w:szCs w:val="28"/>
          <w:lang w:val="pt-BR"/>
        </w:rPr>
        <w:t>André L. de Gasper</w:t>
      </w:r>
      <w:bookmarkEnd w:id="3"/>
      <w:r w:rsidRPr="00DB3B6F">
        <w:rPr>
          <w:rFonts w:ascii="Times New Roman" w:hAnsi="Times New Roman" w:cs="Times New Roman"/>
          <w:bCs/>
          <w:sz w:val="28"/>
          <w:szCs w:val="28"/>
          <w:vertAlign w:val="superscript"/>
          <w:lang w:val="pt-BR"/>
        </w:rPr>
        <w:t>4</w:t>
      </w:r>
      <w:r w:rsidRPr="00DB3B6F">
        <w:rPr>
          <w:rFonts w:ascii="Times New Roman" w:hAnsi="Times New Roman" w:cs="Times New Roman"/>
          <w:bCs/>
          <w:sz w:val="28"/>
          <w:szCs w:val="28"/>
          <w:lang w:val="pt-BR"/>
        </w:rPr>
        <w:t>,</w:t>
      </w:r>
      <w:r w:rsidRPr="00DB3B6F">
        <w:rPr>
          <w:rFonts w:ascii="Times New Roman" w:hAnsi="Times New Roman" w:cs="Times New Roman"/>
          <w:b/>
          <w:bCs/>
          <w:sz w:val="28"/>
          <w:szCs w:val="28"/>
          <w:lang w:val="pt-BR"/>
        </w:rPr>
        <w:t xml:space="preserve"> </w:t>
      </w:r>
      <w:r w:rsidRPr="00DB3B6F">
        <w:rPr>
          <w:rFonts w:ascii="Times New Roman" w:hAnsi="Times New Roman" w:cs="Times New Roman"/>
          <w:bCs/>
          <w:sz w:val="28"/>
          <w:szCs w:val="28"/>
          <w:lang w:val="pt-BR"/>
        </w:rPr>
        <w:t>Alexander C. Vibrans</w:t>
      </w:r>
      <w:r w:rsidRPr="00DB3B6F">
        <w:rPr>
          <w:rFonts w:ascii="Times New Roman" w:hAnsi="Times New Roman" w:cs="Times New Roman"/>
          <w:sz w:val="28"/>
          <w:szCs w:val="28"/>
          <w:vertAlign w:val="superscript"/>
          <w:lang w:val="pt-BR"/>
        </w:rPr>
        <w:t>5</w:t>
      </w:r>
      <w:r w:rsidRPr="00DB3B6F">
        <w:rPr>
          <w:rFonts w:ascii="Times New Roman" w:hAnsi="Times New Roman" w:cs="Times New Roman"/>
          <w:sz w:val="28"/>
          <w:szCs w:val="28"/>
          <w:lang w:val="pt-BR"/>
        </w:rPr>
        <w:t xml:space="preserve">, Alexandre A. </w:t>
      </w:r>
      <w:r w:rsidR="0011356A" w:rsidRPr="00DB3B6F">
        <w:rPr>
          <w:rFonts w:ascii="Times New Roman" w:hAnsi="Times New Roman" w:cs="Times New Roman"/>
          <w:sz w:val="28"/>
          <w:szCs w:val="28"/>
          <w:lang w:val="pt-BR"/>
        </w:rPr>
        <w:t xml:space="preserve">de </w:t>
      </w:r>
      <w:r w:rsidRPr="00DB3B6F">
        <w:rPr>
          <w:rFonts w:ascii="Times New Roman" w:hAnsi="Times New Roman" w:cs="Times New Roman"/>
          <w:sz w:val="28"/>
          <w:szCs w:val="28"/>
          <w:lang w:val="pt-BR"/>
        </w:rPr>
        <w:t>Oliveira</w:t>
      </w:r>
      <w:r w:rsidRPr="00DB3B6F">
        <w:rPr>
          <w:rFonts w:ascii="Times New Roman" w:hAnsi="Times New Roman" w:cs="Times New Roman"/>
          <w:sz w:val="28"/>
          <w:szCs w:val="28"/>
          <w:vertAlign w:val="superscript"/>
          <w:lang w:val="pt-BR"/>
        </w:rPr>
        <w:t>2</w:t>
      </w:r>
      <w:r w:rsidRPr="00DB3B6F">
        <w:rPr>
          <w:rFonts w:ascii="Times New Roman" w:hAnsi="Times New Roman" w:cs="Times New Roman"/>
          <w:sz w:val="28"/>
          <w:szCs w:val="28"/>
          <w:lang w:val="pt-BR"/>
        </w:rPr>
        <w:t>, Paulo I. Prado</w:t>
      </w:r>
      <w:r w:rsidRPr="00DB3B6F">
        <w:rPr>
          <w:rFonts w:ascii="Times New Roman" w:hAnsi="Times New Roman" w:cs="Times New Roman"/>
          <w:sz w:val="28"/>
          <w:szCs w:val="28"/>
          <w:vertAlign w:val="superscript"/>
          <w:lang w:val="pt-BR"/>
        </w:rPr>
        <w:t>2</w:t>
      </w:r>
      <w:r w:rsidR="0011356A" w:rsidRPr="00DB3B6F">
        <w:rPr>
          <w:rFonts w:ascii="Times New Roman" w:hAnsi="Times New Roman" w:cs="Times New Roman"/>
          <w:sz w:val="28"/>
          <w:szCs w:val="28"/>
          <w:lang w:val="pt-BR"/>
        </w:rPr>
        <w:t>, Vinícius C. Souza</w:t>
      </w:r>
      <w:r w:rsidR="0011356A" w:rsidRPr="00DB3B6F">
        <w:rPr>
          <w:rFonts w:ascii="Times New Roman" w:hAnsi="Times New Roman" w:cs="Times New Roman"/>
          <w:sz w:val="28"/>
          <w:szCs w:val="28"/>
          <w:vertAlign w:val="superscript"/>
          <w:lang w:val="pt-BR"/>
        </w:rPr>
        <w:t>6</w:t>
      </w:r>
      <w:r w:rsidR="0011356A" w:rsidRPr="00DB3B6F">
        <w:rPr>
          <w:rFonts w:ascii="Times New Roman" w:hAnsi="Times New Roman" w:cs="Times New Roman"/>
          <w:sz w:val="28"/>
          <w:szCs w:val="28"/>
          <w:lang w:val="pt-BR"/>
        </w:rPr>
        <w:t xml:space="preserve">, </w:t>
      </w:r>
      <w:proofErr w:type="spellStart"/>
      <w:r w:rsidR="0011356A" w:rsidRPr="00DB3B6F">
        <w:rPr>
          <w:rFonts w:ascii="Times New Roman" w:hAnsi="Times New Roman" w:cs="Times New Roman"/>
          <w:sz w:val="28"/>
          <w:szCs w:val="28"/>
          <w:lang w:val="pt-BR"/>
        </w:rPr>
        <w:t>Marinez</w:t>
      </w:r>
      <w:proofErr w:type="spellEnd"/>
      <w:r w:rsidR="0011356A" w:rsidRPr="00DB3B6F">
        <w:rPr>
          <w:rFonts w:ascii="Times New Roman" w:hAnsi="Times New Roman" w:cs="Times New Roman"/>
          <w:sz w:val="28"/>
          <w:szCs w:val="28"/>
          <w:lang w:val="pt-BR"/>
        </w:rPr>
        <w:t xml:space="preserve"> F. de Siqueira</w:t>
      </w:r>
      <w:r w:rsidR="0011356A" w:rsidRPr="00DB3B6F">
        <w:rPr>
          <w:rFonts w:ascii="Times New Roman" w:hAnsi="Times New Roman" w:cs="Times New Roman"/>
          <w:sz w:val="28"/>
          <w:szCs w:val="28"/>
          <w:vertAlign w:val="superscript"/>
          <w:lang w:val="pt-BR"/>
        </w:rPr>
        <w:t>7</w:t>
      </w:r>
      <w:r w:rsidRPr="00DB3B6F">
        <w:rPr>
          <w:rFonts w:ascii="Times New Roman" w:hAnsi="Times New Roman" w:cs="Times New Roman"/>
          <w:sz w:val="28"/>
          <w:szCs w:val="28"/>
          <w:vertAlign w:val="superscript"/>
          <w:lang w:val="pt-BR"/>
        </w:rPr>
        <w:t xml:space="preserve"> </w:t>
      </w:r>
      <w:r w:rsidRPr="00DB3B6F">
        <w:rPr>
          <w:rFonts w:ascii="Times New Roman" w:hAnsi="Times New Roman" w:cs="Times New Roman"/>
          <w:sz w:val="28"/>
          <w:szCs w:val="28"/>
          <w:lang w:val="pt-BR"/>
        </w:rPr>
        <w:t>&amp; Hans ter Steege</w:t>
      </w:r>
      <w:r w:rsidRPr="00DB3B6F">
        <w:rPr>
          <w:rFonts w:ascii="Times New Roman" w:hAnsi="Times New Roman" w:cs="Times New Roman"/>
          <w:sz w:val="28"/>
          <w:szCs w:val="28"/>
          <w:vertAlign w:val="superscript"/>
          <w:lang w:val="pt-BR"/>
        </w:rPr>
        <w:t>1,</w:t>
      </w:r>
      <w:r w:rsidR="0011356A" w:rsidRPr="00DB3B6F">
        <w:rPr>
          <w:rFonts w:ascii="Times New Roman" w:hAnsi="Times New Roman" w:cs="Times New Roman"/>
          <w:sz w:val="28"/>
          <w:szCs w:val="28"/>
          <w:vertAlign w:val="superscript"/>
          <w:lang w:val="pt-BR"/>
        </w:rPr>
        <w:t>8</w:t>
      </w:r>
      <w:commentRangeEnd w:id="2"/>
      <w:r w:rsidR="003707E3">
        <w:rPr>
          <w:rStyle w:val="CommentReference"/>
        </w:rPr>
        <w:commentReference w:id="2"/>
      </w:r>
    </w:p>
    <w:p w14:paraId="72F239ED" w14:textId="77777777" w:rsidR="000B5F63" w:rsidRDefault="000B5F63" w:rsidP="0000205D">
      <w:pPr>
        <w:suppressLineNumbers/>
        <w:rPr>
          <w:rFonts w:ascii="Times New Roman" w:hAnsi="Times New Roman" w:cs="Times New Roman"/>
          <w:szCs w:val="24"/>
          <w:vertAlign w:val="superscript"/>
          <w:lang w:val="pt-BR"/>
        </w:rPr>
      </w:pPr>
    </w:p>
    <w:p w14:paraId="51A5237F" w14:textId="4833E95B" w:rsidR="000B5F63" w:rsidRPr="0074177F" w:rsidRDefault="000B5F63" w:rsidP="0000205D">
      <w:pPr>
        <w:suppressLineNumbers/>
        <w:rPr>
          <w:rFonts w:ascii="Times New Roman" w:hAnsi="Times New Roman" w:cs="Times New Roman"/>
          <w:sz w:val="24"/>
          <w:szCs w:val="24"/>
          <w:lang w:val="en-GB"/>
        </w:rPr>
      </w:pPr>
      <w:r w:rsidRPr="0074177F">
        <w:rPr>
          <w:rFonts w:ascii="Times New Roman" w:hAnsi="Times New Roman" w:cs="Times New Roman"/>
          <w:sz w:val="24"/>
          <w:szCs w:val="24"/>
          <w:vertAlign w:val="superscript"/>
          <w:lang w:val="en-GB"/>
        </w:rPr>
        <w:t xml:space="preserve">1 </w:t>
      </w:r>
      <w:r w:rsidRPr="0074177F">
        <w:rPr>
          <w:rFonts w:ascii="Times New Roman" w:hAnsi="Times New Roman" w:cs="Times New Roman"/>
          <w:sz w:val="24"/>
          <w:szCs w:val="24"/>
          <w:lang w:val="en-GB"/>
        </w:rPr>
        <w:t xml:space="preserve">Tropical Botany, Naturalis Biodiversity </w:t>
      </w:r>
      <w:proofErr w:type="spellStart"/>
      <w:r w:rsidRPr="0074177F">
        <w:rPr>
          <w:rFonts w:ascii="Times New Roman" w:hAnsi="Times New Roman" w:cs="Times New Roman"/>
          <w:sz w:val="24"/>
          <w:szCs w:val="24"/>
          <w:lang w:val="en-GB"/>
        </w:rPr>
        <w:t>Center</w:t>
      </w:r>
      <w:proofErr w:type="spellEnd"/>
      <w:r w:rsidR="00C25DED">
        <w:rPr>
          <w:rFonts w:ascii="Times New Roman" w:hAnsi="Times New Roman" w:cs="Times New Roman"/>
          <w:sz w:val="24"/>
          <w:szCs w:val="24"/>
          <w:lang w:val="en-GB"/>
        </w:rPr>
        <w:t>;</w:t>
      </w:r>
      <w:r w:rsidRPr="0074177F">
        <w:rPr>
          <w:rFonts w:ascii="Times New Roman" w:hAnsi="Times New Roman" w:cs="Times New Roman"/>
          <w:sz w:val="24"/>
          <w:szCs w:val="24"/>
          <w:lang w:val="en-GB"/>
        </w:rPr>
        <w:t xml:space="preserve"> </w:t>
      </w:r>
      <w:proofErr w:type="spellStart"/>
      <w:r w:rsidRPr="0074177F">
        <w:rPr>
          <w:rFonts w:ascii="Times New Roman" w:hAnsi="Times New Roman" w:cs="Times New Roman"/>
          <w:sz w:val="24"/>
          <w:szCs w:val="24"/>
          <w:lang w:val="en-GB"/>
        </w:rPr>
        <w:t>Darwinweg</w:t>
      </w:r>
      <w:proofErr w:type="spellEnd"/>
      <w:r w:rsidRPr="0074177F">
        <w:rPr>
          <w:rFonts w:ascii="Times New Roman" w:hAnsi="Times New Roman" w:cs="Times New Roman"/>
          <w:sz w:val="24"/>
          <w:szCs w:val="24"/>
          <w:lang w:val="en-GB"/>
        </w:rPr>
        <w:t xml:space="preserve"> 2, 2333 CR Leiden, The Netherlands.</w:t>
      </w:r>
    </w:p>
    <w:p w14:paraId="474F9647" w14:textId="3C288FCC" w:rsidR="000B5F63" w:rsidRPr="0074177F" w:rsidRDefault="000B5F63" w:rsidP="0000205D">
      <w:pPr>
        <w:suppressLineNumbers/>
        <w:rPr>
          <w:rFonts w:ascii="Times New Roman" w:hAnsi="Times New Roman" w:cs="Times New Roman"/>
          <w:sz w:val="24"/>
          <w:szCs w:val="24"/>
          <w:lang w:val="pt-BR"/>
        </w:rPr>
      </w:pPr>
      <w:r w:rsidRPr="0074177F">
        <w:rPr>
          <w:rFonts w:ascii="Times New Roman" w:hAnsi="Times New Roman" w:cs="Times New Roman"/>
          <w:sz w:val="24"/>
          <w:szCs w:val="24"/>
          <w:vertAlign w:val="superscript"/>
          <w:lang w:val="pt-BR"/>
        </w:rPr>
        <w:t xml:space="preserve">2 </w:t>
      </w:r>
      <w:r w:rsidRPr="0074177F">
        <w:rPr>
          <w:rFonts w:ascii="Times New Roman" w:hAnsi="Times New Roman" w:cs="Times New Roman"/>
          <w:sz w:val="24"/>
          <w:szCs w:val="24"/>
          <w:lang w:val="pt-BR"/>
        </w:rPr>
        <w:t>Departamento de Ecologia, Instituto de Biociências, Universidade de São Paulo</w:t>
      </w:r>
      <w:r w:rsidR="00C25DED">
        <w:rPr>
          <w:rFonts w:ascii="Times New Roman" w:hAnsi="Times New Roman" w:cs="Times New Roman"/>
          <w:sz w:val="24"/>
          <w:szCs w:val="24"/>
          <w:lang w:val="pt-BR"/>
        </w:rPr>
        <w:t>;</w:t>
      </w:r>
      <w:r w:rsidRPr="0074177F">
        <w:rPr>
          <w:rFonts w:ascii="Times New Roman" w:hAnsi="Times New Roman" w:cs="Times New Roman"/>
          <w:sz w:val="24"/>
          <w:szCs w:val="24"/>
          <w:lang w:val="pt-BR"/>
        </w:rPr>
        <w:t xml:space="preserve"> Rua do Matão, trav. 14, 321, 05508-090, São Paulo, </w:t>
      </w:r>
      <w:proofErr w:type="spellStart"/>
      <w:r w:rsidRPr="0074177F">
        <w:rPr>
          <w:rFonts w:ascii="Times New Roman" w:hAnsi="Times New Roman" w:cs="Times New Roman"/>
          <w:sz w:val="24"/>
          <w:szCs w:val="24"/>
          <w:lang w:val="pt-BR"/>
        </w:rPr>
        <w:t>Brazil</w:t>
      </w:r>
      <w:proofErr w:type="spellEnd"/>
      <w:r w:rsidRPr="0074177F">
        <w:rPr>
          <w:rFonts w:ascii="Times New Roman" w:hAnsi="Times New Roman" w:cs="Times New Roman"/>
          <w:sz w:val="24"/>
          <w:szCs w:val="24"/>
          <w:lang w:val="pt-BR"/>
        </w:rPr>
        <w:t>.</w:t>
      </w:r>
    </w:p>
    <w:p w14:paraId="53450526" w14:textId="6EDA102D" w:rsidR="000B5F63" w:rsidRPr="003E1F66" w:rsidRDefault="000B5F63" w:rsidP="0000205D">
      <w:pPr>
        <w:suppressLineNumbers/>
        <w:rPr>
          <w:rFonts w:ascii="Times New Roman" w:hAnsi="Times New Roman" w:cs="Times New Roman"/>
          <w:sz w:val="24"/>
          <w:szCs w:val="24"/>
          <w:lang w:val="pt-BR"/>
        </w:rPr>
      </w:pPr>
      <w:r w:rsidRPr="003E1F66">
        <w:rPr>
          <w:rFonts w:ascii="Times New Roman" w:hAnsi="Times New Roman" w:cs="Times New Roman"/>
          <w:sz w:val="24"/>
          <w:szCs w:val="24"/>
          <w:vertAlign w:val="superscript"/>
          <w:lang w:val="pt-BR"/>
        </w:rPr>
        <w:t>3</w:t>
      </w:r>
      <w:r w:rsidRPr="003E1F66">
        <w:rPr>
          <w:rFonts w:ascii="Times New Roman" w:hAnsi="Times New Roman" w:cs="Times New Roman"/>
          <w:sz w:val="24"/>
          <w:szCs w:val="24"/>
          <w:lang w:val="pt-BR"/>
        </w:rPr>
        <w:t xml:space="preserve"> </w:t>
      </w:r>
      <w:r w:rsidR="007A4972" w:rsidRPr="007A4972">
        <w:rPr>
          <w:rFonts w:ascii="Times New Roman" w:hAnsi="Times New Roman" w:cs="Times New Roman"/>
          <w:sz w:val="24"/>
          <w:szCs w:val="24"/>
          <w:lang w:val="pt-BR"/>
        </w:rPr>
        <w:t xml:space="preserve">AMAP, </w:t>
      </w:r>
      <w:proofErr w:type="spellStart"/>
      <w:r w:rsidR="007A4972" w:rsidRPr="007A4972">
        <w:rPr>
          <w:rFonts w:ascii="Times New Roman" w:hAnsi="Times New Roman" w:cs="Times New Roman"/>
          <w:sz w:val="24"/>
          <w:szCs w:val="24"/>
          <w:lang w:val="pt-BR"/>
        </w:rPr>
        <w:t>Univ</w:t>
      </w:r>
      <w:proofErr w:type="spellEnd"/>
      <w:r w:rsidR="007A4972" w:rsidRPr="007A4972">
        <w:rPr>
          <w:rFonts w:ascii="Times New Roman" w:hAnsi="Times New Roman" w:cs="Times New Roman"/>
          <w:sz w:val="24"/>
          <w:szCs w:val="24"/>
          <w:lang w:val="pt-BR"/>
        </w:rPr>
        <w:t xml:space="preserve"> Montpellier, IRD, CNRS, INRAE, CIRAD</w:t>
      </w:r>
      <w:r w:rsidR="00C25DED">
        <w:rPr>
          <w:rFonts w:ascii="Times New Roman" w:hAnsi="Times New Roman" w:cs="Times New Roman"/>
          <w:sz w:val="24"/>
          <w:szCs w:val="24"/>
          <w:lang w:val="pt-BR"/>
        </w:rPr>
        <w:t>;</w:t>
      </w:r>
      <w:r w:rsidR="007A4972" w:rsidRPr="007A4972">
        <w:rPr>
          <w:rFonts w:ascii="Times New Roman" w:hAnsi="Times New Roman" w:cs="Times New Roman"/>
          <w:sz w:val="24"/>
          <w:szCs w:val="24"/>
          <w:lang w:val="pt-BR"/>
        </w:rPr>
        <w:t xml:space="preserve"> Montpellier, France</w:t>
      </w:r>
      <w:r w:rsidR="00C25DED">
        <w:rPr>
          <w:rFonts w:ascii="Times New Roman" w:hAnsi="Times New Roman" w:cs="Times New Roman"/>
          <w:sz w:val="24"/>
          <w:szCs w:val="24"/>
          <w:lang w:val="pt-BR"/>
        </w:rPr>
        <w:t>.</w:t>
      </w:r>
    </w:p>
    <w:p w14:paraId="19E3571A" w14:textId="0CC6A79A" w:rsidR="000B5F63" w:rsidRPr="0074177F" w:rsidRDefault="000B5F63" w:rsidP="0000205D">
      <w:pPr>
        <w:suppressLineNumbers/>
        <w:rPr>
          <w:rFonts w:ascii="Times New Roman" w:hAnsi="Times New Roman" w:cs="Times New Roman"/>
          <w:sz w:val="24"/>
          <w:szCs w:val="24"/>
          <w:lang w:val="pt-BR"/>
        </w:rPr>
      </w:pPr>
      <w:r w:rsidRPr="00590345">
        <w:rPr>
          <w:rFonts w:ascii="Times New Roman" w:hAnsi="Times New Roman" w:cs="Times New Roman"/>
          <w:sz w:val="24"/>
          <w:szCs w:val="24"/>
          <w:vertAlign w:val="superscript"/>
          <w:lang w:val="pt-BR"/>
        </w:rPr>
        <w:t>4</w:t>
      </w:r>
      <w:r w:rsidRPr="0074177F">
        <w:rPr>
          <w:rFonts w:ascii="Times New Roman" w:hAnsi="Times New Roman" w:cs="Times New Roman"/>
          <w:sz w:val="24"/>
          <w:szCs w:val="24"/>
          <w:lang w:val="pt-BR"/>
        </w:rPr>
        <w:t xml:space="preserve"> Departamento de Ciências Naturais, Universidade Regional de Blumenau</w:t>
      </w:r>
      <w:r w:rsidR="00C25DED">
        <w:rPr>
          <w:rFonts w:ascii="Times New Roman" w:hAnsi="Times New Roman" w:cs="Times New Roman"/>
          <w:sz w:val="24"/>
          <w:szCs w:val="24"/>
          <w:lang w:val="pt-BR"/>
        </w:rPr>
        <w:t>;</w:t>
      </w:r>
      <w:r w:rsidRPr="0074177F">
        <w:rPr>
          <w:rFonts w:ascii="Times New Roman" w:hAnsi="Times New Roman" w:cs="Times New Roman"/>
          <w:sz w:val="24"/>
          <w:szCs w:val="24"/>
          <w:lang w:val="pt-BR"/>
        </w:rPr>
        <w:t xml:space="preserve"> Rua Antônio da Veiga, 140, 89030-903, Blumenau, </w:t>
      </w:r>
      <w:proofErr w:type="spellStart"/>
      <w:r w:rsidRPr="0074177F">
        <w:rPr>
          <w:rFonts w:ascii="Times New Roman" w:hAnsi="Times New Roman" w:cs="Times New Roman"/>
          <w:sz w:val="24"/>
          <w:szCs w:val="24"/>
          <w:lang w:val="pt-BR"/>
        </w:rPr>
        <w:t>Brazil</w:t>
      </w:r>
      <w:proofErr w:type="spellEnd"/>
      <w:r w:rsidRPr="0074177F">
        <w:rPr>
          <w:rFonts w:ascii="Times New Roman" w:hAnsi="Times New Roman" w:cs="Times New Roman"/>
          <w:sz w:val="24"/>
          <w:szCs w:val="24"/>
          <w:lang w:val="pt-BR"/>
        </w:rPr>
        <w:t>.</w:t>
      </w:r>
    </w:p>
    <w:p w14:paraId="4191412F" w14:textId="12FB531D" w:rsidR="000B5F63" w:rsidRPr="00DB3B6F" w:rsidRDefault="000B5F63" w:rsidP="0000205D">
      <w:pPr>
        <w:suppressLineNumbers/>
        <w:rPr>
          <w:rFonts w:ascii="Times New Roman" w:hAnsi="Times New Roman" w:cs="Times New Roman"/>
          <w:sz w:val="24"/>
          <w:szCs w:val="24"/>
          <w:lang w:val="pt-BR"/>
        </w:rPr>
      </w:pPr>
      <w:r w:rsidRPr="0074177F">
        <w:rPr>
          <w:rFonts w:ascii="Times New Roman" w:hAnsi="Times New Roman" w:cs="Times New Roman"/>
          <w:sz w:val="24"/>
          <w:szCs w:val="24"/>
          <w:vertAlign w:val="superscript"/>
          <w:lang w:val="pt-BR"/>
        </w:rPr>
        <w:t>5</w:t>
      </w:r>
      <w:r w:rsidRPr="0074177F">
        <w:rPr>
          <w:rFonts w:ascii="Times New Roman" w:hAnsi="Times New Roman" w:cs="Times New Roman"/>
          <w:sz w:val="24"/>
          <w:szCs w:val="24"/>
          <w:lang w:val="pt-BR"/>
        </w:rPr>
        <w:t xml:space="preserve"> Departamento de Engenharia Florestal, Universidade Regional de Blumenau</w:t>
      </w:r>
      <w:r w:rsidR="00C25DED">
        <w:rPr>
          <w:rFonts w:ascii="Times New Roman" w:hAnsi="Times New Roman" w:cs="Times New Roman"/>
          <w:sz w:val="24"/>
          <w:szCs w:val="24"/>
          <w:lang w:val="pt-BR"/>
        </w:rPr>
        <w:t>;</w:t>
      </w:r>
      <w:r w:rsidRPr="0074177F">
        <w:rPr>
          <w:rFonts w:ascii="Times New Roman" w:hAnsi="Times New Roman" w:cs="Times New Roman"/>
          <w:sz w:val="24"/>
          <w:szCs w:val="24"/>
          <w:lang w:val="pt-BR"/>
        </w:rPr>
        <w:t xml:space="preserve"> Rua São Paulo, </w:t>
      </w:r>
      <w:r w:rsidRPr="00DB3B6F">
        <w:rPr>
          <w:rFonts w:ascii="Times New Roman" w:hAnsi="Times New Roman" w:cs="Times New Roman"/>
          <w:sz w:val="24"/>
          <w:szCs w:val="24"/>
          <w:lang w:val="pt-BR"/>
        </w:rPr>
        <w:t xml:space="preserve">3250, 89030-000, Blumenau, </w:t>
      </w:r>
      <w:proofErr w:type="spellStart"/>
      <w:r w:rsidRPr="00DB3B6F">
        <w:rPr>
          <w:rFonts w:ascii="Times New Roman" w:hAnsi="Times New Roman" w:cs="Times New Roman"/>
          <w:sz w:val="24"/>
          <w:szCs w:val="24"/>
          <w:lang w:val="pt-BR"/>
        </w:rPr>
        <w:t>Brazil</w:t>
      </w:r>
      <w:proofErr w:type="spellEnd"/>
      <w:r w:rsidRPr="00DB3B6F">
        <w:rPr>
          <w:rFonts w:ascii="Times New Roman" w:hAnsi="Times New Roman" w:cs="Times New Roman"/>
          <w:sz w:val="24"/>
          <w:szCs w:val="24"/>
          <w:lang w:val="pt-BR"/>
        </w:rPr>
        <w:t>.</w:t>
      </w:r>
    </w:p>
    <w:p w14:paraId="5BABB79F" w14:textId="7FA94737" w:rsidR="0011356A" w:rsidRPr="00DB3B6F" w:rsidRDefault="0011356A" w:rsidP="0000205D">
      <w:pPr>
        <w:suppressLineNumbers/>
        <w:rPr>
          <w:rFonts w:ascii="Times New Roman" w:hAnsi="Times New Roman" w:cs="Times New Roman"/>
          <w:sz w:val="24"/>
          <w:szCs w:val="24"/>
          <w:lang w:val="pt-BR"/>
        </w:rPr>
      </w:pPr>
      <w:r w:rsidRPr="00DB3B6F">
        <w:rPr>
          <w:rFonts w:ascii="Times New Roman" w:hAnsi="Times New Roman" w:cs="Times New Roman"/>
          <w:sz w:val="24"/>
          <w:szCs w:val="24"/>
          <w:vertAlign w:val="superscript"/>
          <w:lang w:val="pt-BR"/>
        </w:rPr>
        <w:t>6</w:t>
      </w:r>
      <w:r w:rsidRPr="00DB3B6F">
        <w:rPr>
          <w:rFonts w:ascii="Times New Roman" w:hAnsi="Times New Roman" w:cs="Times New Roman"/>
          <w:sz w:val="24"/>
          <w:szCs w:val="24"/>
          <w:lang w:val="pt-BR"/>
        </w:rPr>
        <w:t xml:space="preserve"> Departamento de Ciências Biológicas, Escola Superior de Agricultura ‘Luiz de Queiroz’ – Universidade de São Paulo</w:t>
      </w:r>
      <w:r w:rsidR="00C25DED">
        <w:rPr>
          <w:rFonts w:ascii="Times New Roman" w:hAnsi="Times New Roman" w:cs="Times New Roman"/>
          <w:sz w:val="24"/>
          <w:szCs w:val="24"/>
          <w:lang w:val="pt-BR"/>
        </w:rPr>
        <w:t>;</w:t>
      </w:r>
      <w:r w:rsidRPr="00DB3B6F">
        <w:rPr>
          <w:rFonts w:ascii="Times New Roman" w:hAnsi="Times New Roman" w:cs="Times New Roman"/>
          <w:sz w:val="24"/>
          <w:szCs w:val="24"/>
          <w:lang w:val="pt-BR"/>
        </w:rPr>
        <w:t xml:space="preserve"> </w:t>
      </w:r>
      <w:r w:rsidR="00B838F4" w:rsidRPr="00B838F4">
        <w:rPr>
          <w:rFonts w:ascii="Times New Roman" w:hAnsi="Times New Roman" w:cs="Times New Roman"/>
          <w:sz w:val="24"/>
          <w:szCs w:val="24"/>
          <w:lang w:val="pt-BR"/>
        </w:rPr>
        <w:t>Avenida Pádua Dias, 11</w:t>
      </w:r>
      <w:r w:rsidR="00B838F4">
        <w:rPr>
          <w:rFonts w:ascii="Times New Roman" w:hAnsi="Times New Roman" w:cs="Times New Roman"/>
          <w:sz w:val="24"/>
          <w:szCs w:val="24"/>
          <w:lang w:val="pt-BR"/>
        </w:rPr>
        <w:t>,</w:t>
      </w:r>
      <w:r w:rsidR="00B838F4" w:rsidRPr="00B838F4">
        <w:rPr>
          <w:rFonts w:ascii="Times New Roman" w:hAnsi="Times New Roman" w:cs="Times New Roman"/>
          <w:sz w:val="24"/>
          <w:szCs w:val="24"/>
          <w:lang w:val="pt-BR"/>
        </w:rPr>
        <w:t xml:space="preserve"> 13418-900 </w:t>
      </w:r>
      <w:r w:rsidRPr="00DB3B6F">
        <w:rPr>
          <w:rFonts w:ascii="Times New Roman" w:hAnsi="Times New Roman" w:cs="Times New Roman"/>
          <w:sz w:val="24"/>
          <w:szCs w:val="24"/>
          <w:lang w:val="pt-BR"/>
        </w:rPr>
        <w:t xml:space="preserve">Piracicaba, </w:t>
      </w:r>
      <w:proofErr w:type="spellStart"/>
      <w:r w:rsidRPr="00DB3B6F">
        <w:rPr>
          <w:rFonts w:ascii="Times New Roman" w:hAnsi="Times New Roman" w:cs="Times New Roman"/>
          <w:sz w:val="24"/>
          <w:szCs w:val="24"/>
          <w:lang w:val="pt-BR"/>
        </w:rPr>
        <w:t>Brazil</w:t>
      </w:r>
      <w:proofErr w:type="spellEnd"/>
      <w:r w:rsidRPr="00DB3B6F">
        <w:rPr>
          <w:rFonts w:ascii="Times New Roman" w:hAnsi="Times New Roman" w:cs="Times New Roman"/>
          <w:sz w:val="24"/>
          <w:szCs w:val="24"/>
          <w:lang w:val="pt-BR"/>
        </w:rPr>
        <w:t>.</w:t>
      </w:r>
    </w:p>
    <w:p w14:paraId="1444EA0A" w14:textId="15A0C3B1" w:rsidR="0011356A" w:rsidRPr="00DB3B6F" w:rsidRDefault="0011356A" w:rsidP="0000205D">
      <w:pPr>
        <w:suppressLineNumbers/>
        <w:rPr>
          <w:rFonts w:ascii="Times New Roman" w:hAnsi="Times New Roman" w:cs="Times New Roman"/>
          <w:sz w:val="24"/>
          <w:szCs w:val="24"/>
          <w:lang w:val="pt-BR"/>
        </w:rPr>
      </w:pPr>
      <w:r w:rsidRPr="00DB3B6F">
        <w:rPr>
          <w:rFonts w:ascii="Times New Roman" w:hAnsi="Times New Roman" w:cs="Times New Roman"/>
          <w:sz w:val="24"/>
          <w:szCs w:val="24"/>
          <w:vertAlign w:val="superscript"/>
          <w:lang w:val="pt-BR"/>
        </w:rPr>
        <w:t>7</w:t>
      </w:r>
      <w:r w:rsidRPr="00DB3B6F">
        <w:rPr>
          <w:rFonts w:ascii="Times New Roman" w:hAnsi="Times New Roman" w:cs="Times New Roman"/>
          <w:sz w:val="24"/>
          <w:szCs w:val="24"/>
          <w:lang w:val="pt-BR"/>
        </w:rPr>
        <w:t xml:space="preserve"> Diretoria de Pesquisa Científica, </w:t>
      </w:r>
      <w:r w:rsidR="00066D73" w:rsidRPr="00066D73">
        <w:rPr>
          <w:rFonts w:ascii="Times New Roman" w:hAnsi="Times New Roman" w:cs="Times New Roman"/>
          <w:sz w:val="24"/>
          <w:szCs w:val="24"/>
          <w:lang w:val="pt-BR"/>
        </w:rPr>
        <w:t>Instituto de Pesquisas</w:t>
      </w:r>
      <w:r w:rsidR="00066D73">
        <w:rPr>
          <w:rFonts w:ascii="Times New Roman" w:hAnsi="Times New Roman" w:cs="Times New Roman"/>
          <w:sz w:val="24"/>
          <w:szCs w:val="24"/>
          <w:lang w:val="pt-BR"/>
        </w:rPr>
        <w:t xml:space="preserve"> </w:t>
      </w:r>
      <w:r w:rsidRPr="00DB3B6F">
        <w:rPr>
          <w:rFonts w:ascii="Times New Roman" w:hAnsi="Times New Roman" w:cs="Times New Roman"/>
          <w:sz w:val="24"/>
          <w:szCs w:val="24"/>
          <w:lang w:val="pt-BR"/>
        </w:rPr>
        <w:t>Jardim Botânico do Rio de Janeiro</w:t>
      </w:r>
      <w:r w:rsidR="00C25DED">
        <w:rPr>
          <w:rFonts w:ascii="Times New Roman" w:hAnsi="Times New Roman" w:cs="Times New Roman"/>
          <w:sz w:val="24"/>
          <w:szCs w:val="24"/>
          <w:lang w:val="pt-BR"/>
        </w:rPr>
        <w:t>;</w:t>
      </w:r>
      <w:r w:rsidRPr="00DB3B6F">
        <w:rPr>
          <w:rFonts w:ascii="Times New Roman" w:hAnsi="Times New Roman" w:cs="Times New Roman"/>
          <w:sz w:val="24"/>
          <w:szCs w:val="24"/>
          <w:lang w:val="pt-BR"/>
        </w:rPr>
        <w:t xml:space="preserve"> </w:t>
      </w:r>
      <w:r w:rsidR="00B838F4" w:rsidRPr="00B838F4">
        <w:rPr>
          <w:rFonts w:ascii="Times New Roman" w:hAnsi="Times New Roman" w:cs="Times New Roman"/>
          <w:sz w:val="24"/>
          <w:szCs w:val="24"/>
          <w:lang w:val="pt-BR"/>
        </w:rPr>
        <w:t>Rua Pacheco Leão, 915</w:t>
      </w:r>
      <w:r w:rsidR="00511C25">
        <w:rPr>
          <w:rFonts w:ascii="Times New Roman" w:hAnsi="Times New Roman" w:cs="Times New Roman"/>
          <w:sz w:val="24"/>
          <w:szCs w:val="24"/>
          <w:lang w:val="pt-BR"/>
        </w:rPr>
        <w:t>,</w:t>
      </w:r>
      <w:r w:rsidR="00B838F4" w:rsidRPr="00B838F4">
        <w:rPr>
          <w:rFonts w:ascii="Times New Roman" w:hAnsi="Times New Roman" w:cs="Times New Roman"/>
          <w:sz w:val="24"/>
          <w:szCs w:val="24"/>
          <w:lang w:val="pt-BR"/>
        </w:rPr>
        <w:t xml:space="preserve"> 22460-030</w:t>
      </w:r>
      <w:r w:rsidR="00511C25">
        <w:rPr>
          <w:rFonts w:ascii="Times New Roman" w:hAnsi="Times New Roman" w:cs="Times New Roman"/>
          <w:sz w:val="24"/>
          <w:szCs w:val="24"/>
          <w:lang w:val="pt-BR"/>
        </w:rPr>
        <w:t>,</w:t>
      </w:r>
      <w:r w:rsidR="00B838F4" w:rsidRPr="00B838F4">
        <w:rPr>
          <w:rFonts w:ascii="Times New Roman" w:hAnsi="Times New Roman" w:cs="Times New Roman"/>
          <w:sz w:val="24"/>
          <w:szCs w:val="24"/>
          <w:lang w:val="pt-BR"/>
        </w:rPr>
        <w:t xml:space="preserve"> </w:t>
      </w:r>
      <w:r w:rsidRPr="00DB3B6F">
        <w:rPr>
          <w:rFonts w:ascii="Times New Roman" w:hAnsi="Times New Roman" w:cs="Times New Roman"/>
          <w:sz w:val="24"/>
          <w:szCs w:val="24"/>
          <w:lang w:val="pt-BR"/>
        </w:rPr>
        <w:t xml:space="preserve">Rio de Janeiro, </w:t>
      </w:r>
      <w:proofErr w:type="spellStart"/>
      <w:r w:rsidRPr="00DB3B6F">
        <w:rPr>
          <w:rFonts w:ascii="Times New Roman" w:hAnsi="Times New Roman" w:cs="Times New Roman"/>
          <w:sz w:val="24"/>
          <w:szCs w:val="24"/>
          <w:lang w:val="pt-BR"/>
        </w:rPr>
        <w:t>Brazil</w:t>
      </w:r>
      <w:proofErr w:type="spellEnd"/>
      <w:r w:rsidRPr="00DB3B6F">
        <w:rPr>
          <w:rFonts w:ascii="Times New Roman" w:hAnsi="Times New Roman" w:cs="Times New Roman"/>
          <w:sz w:val="24"/>
          <w:szCs w:val="24"/>
          <w:lang w:val="pt-BR"/>
        </w:rPr>
        <w:t>.</w:t>
      </w:r>
    </w:p>
    <w:p w14:paraId="7C7E7F83" w14:textId="01464CD3" w:rsidR="000B5F63" w:rsidRPr="0074177F" w:rsidRDefault="0011356A" w:rsidP="0000205D">
      <w:pPr>
        <w:suppressLineNumbers/>
        <w:rPr>
          <w:rFonts w:ascii="Times New Roman" w:hAnsi="Times New Roman" w:cs="Times New Roman"/>
          <w:sz w:val="24"/>
          <w:szCs w:val="24"/>
        </w:rPr>
      </w:pPr>
      <w:r>
        <w:rPr>
          <w:rFonts w:ascii="Times New Roman" w:hAnsi="Times New Roman" w:cs="Times New Roman"/>
          <w:sz w:val="24"/>
          <w:szCs w:val="24"/>
          <w:vertAlign w:val="superscript"/>
        </w:rPr>
        <w:t>8</w:t>
      </w:r>
      <w:r w:rsidR="000B5F63" w:rsidRPr="0074177F">
        <w:rPr>
          <w:rFonts w:ascii="Times New Roman" w:hAnsi="Times New Roman" w:cs="Times New Roman"/>
          <w:sz w:val="24"/>
          <w:szCs w:val="24"/>
          <w:vertAlign w:val="superscript"/>
        </w:rPr>
        <w:t xml:space="preserve"> </w:t>
      </w:r>
      <w:r w:rsidR="000B5F63" w:rsidRPr="0074177F">
        <w:rPr>
          <w:rFonts w:ascii="Times New Roman" w:hAnsi="Times New Roman" w:cs="Times New Roman"/>
          <w:sz w:val="24"/>
          <w:szCs w:val="24"/>
        </w:rPr>
        <w:t xml:space="preserve">Systems Ecology, </w:t>
      </w:r>
      <w:r w:rsidR="000B5F63" w:rsidRPr="0074177F">
        <w:rPr>
          <w:rFonts w:ascii="Times New Roman" w:hAnsi="Times New Roman" w:cs="Times New Roman"/>
          <w:sz w:val="24"/>
          <w:szCs w:val="24"/>
          <w:lang w:val="nl-NL"/>
        </w:rPr>
        <w:t>Vrije Universiteit</w:t>
      </w:r>
      <w:r w:rsidR="007A4972">
        <w:rPr>
          <w:rFonts w:ascii="Times New Roman" w:hAnsi="Times New Roman" w:cs="Times New Roman"/>
          <w:sz w:val="24"/>
          <w:szCs w:val="24"/>
          <w:lang w:val="nl-NL"/>
        </w:rPr>
        <w:t xml:space="preserve"> Amsterdam</w:t>
      </w:r>
      <w:r w:rsidR="00C25DED">
        <w:rPr>
          <w:rFonts w:ascii="Times New Roman" w:hAnsi="Times New Roman" w:cs="Times New Roman"/>
          <w:sz w:val="24"/>
          <w:szCs w:val="24"/>
        </w:rPr>
        <w:t>;</w:t>
      </w:r>
      <w:r w:rsidR="000B5F63" w:rsidRPr="0074177F">
        <w:rPr>
          <w:rFonts w:ascii="Times New Roman" w:hAnsi="Times New Roman" w:cs="Times New Roman"/>
          <w:sz w:val="24"/>
          <w:szCs w:val="24"/>
        </w:rPr>
        <w:t xml:space="preserve"> De </w:t>
      </w:r>
      <w:proofErr w:type="spellStart"/>
      <w:r w:rsidR="000B5F63" w:rsidRPr="0074177F">
        <w:rPr>
          <w:rFonts w:ascii="Times New Roman" w:hAnsi="Times New Roman" w:cs="Times New Roman"/>
          <w:sz w:val="24"/>
          <w:szCs w:val="24"/>
        </w:rPr>
        <w:t>Boelelaan</w:t>
      </w:r>
      <w:proofErr w:type="spellEnd"/>
      <w:r w:rsidR="000B5F63" w:rsidRPr="0074177F">
        <w:rPr>
          <w:rFonts w:ascii="Times New Roman" w:hAnsi="Times New Roman" w:cs="Times New Roman"/>
          <w:sz w:val="24"/>
          <w:szCs w:val="24"/>
        </w:rPr>
        <w:t xml:space="preserve"> 1087, Amsterdam, 1081 HV, </w:t>
      </w:r>
      <w:r w:rsidR="00C25DED">
        <w:rPr>
          <w:rFonts w:ascii="Times New Roman" w:hAnsi="Times New Roman" w:cs="Times New Roman"/>
          <w:sz w:val="24"/>
          <w:szCs w:val="24"/>
        </w:rPr>
        <w:t xml:space="preserve">The </w:t>
      </w:r>
      <w:r w:rsidR="000B5F63" w:rsidRPr="0074177F">
        <w:rPr>
          <w:rFonts w:ascii="Times New Roman" w:hAnsi="Times New Roman" w:cs="Times New Roman"/>
          <w:sz w:val="24"/>
          <w:szCs w:val="24"/>
        </w:rPr>
        <w:t>Netherlands</w:t>
      </w:r>
      <w:r w:rsidR="00C25DED">
        <w:rPr>
          <w:rFonts w:ascii="Times New Roman" w:hAnsi="Times New Roman" w:cs="Times New Roman"/>
          <w:sz w:val="24"/>
          <w:szCs w:val="24"/>
        </w:rPr>
        <w:t>.</w:t>
      </w:r>
    </w:p>
    <w:p w14:paraId="1BEEC3D2" w14:textId="1FF7573A" w:rsidR="000B5F63" w:rsidRPr="00C25DED" w:rsidRDefault="000B5F63" w:rsidP="0000205D">
      <w:pPr>
        <w:suppressLineNumbers/>
        <w:rPr>
          <w:rFonts w:ascii="Times New Roman" w:hAnsi="Times New Roman" w:cs="Times New Roman"/>
          <w:sz w:val="24"/>
          <w:szCs w:val="24"/>
        </w:rPr>
      </w:pPr>
      <w:r w:rsidRPr="00C25DED">
        <w:rPr>
          <w:rFonts w:ascii="Times New Roman" w:hAnsi="Times New Roman" w:cs="Times New Roman"/>
          <w:sz w:val="24"/>
          <w:szCs w:val="24"/>
        </w:rPr>
        <w:t>*</w:t>
      </w:r>
      <w:r w:rsidR="00C25DED" w:rsidRPr="00C25DED">
        <w:t xml:space="preserve"> </w:t>
      </w:r>
      <w:r w:rsidR="00C25DED" w:rsidRPr="00C25DED">
        <w:rPr>
          <w:rFonts w:ascii="Times New Roman" w:hAnsi="Times New Roman" w:cs="Times New Roman"/>
          <w:sz w:val="24"/>
          <w:szCs w:val="24"/>
        </w:rPr>
        <w:t xml:space="preserve">Corresponding author. Email: </w:t>
      </w:r>
      <w:r w:rsidR="0041005F" w:rsidRPr="00C25DED">
        <w:rPr>
          <w:rFonts w:ascii="Times New Roman" w:hAnsi="Times New Roman" w:cs="Times New Roman"/>
          <w:sz w:val="24"/>
          <w:szCs w:val="24"/>
        </w:rPr>
        <w:t>raflima</w:t>
      </w:r>
      <w:r w:rsidRPr="00C25DED">
        <w:rPr>
          <w:rFonts w:ascii="Times New Roman" w:hAnsi="Times New Roman" w:cs="Times New Roman"/>
          <w:sz w:val="24"/>
          <w:szCs w:val="24"/>
        </w:rPr>
        <w:t>@</w:t>
      </w:r>
      <w:r w:rsidR="0041005F" w:rsidRPr="00C25DED">
        <w:rPr>
          <w:rFonts w:ascii="Times New Roman" w:hAnsi="Times New Roman" w:cs="Times New Roman"/>
          <w:sz w:val="24"/>
          <w:szCs w:val="24"/>
        </w:rPr>
        <w:t>usp.br</w:t>
      </w:r>
    </w:p>
    <w:p w14:paraId="7BC87611" w14:textId="5B92C367" w:rsidR="006579AE" w:rsidRPr="00C25DED" w:rsidRDefault="006579AE" w:rsidP="0041675B">
      <w:pPr>
        <w:rPr>
          <w:rFonts w:ascii="Times New Roman" w:hAnsi="Times New Roman" w:cs="Times New Roman"/>
          <w:sz w:val="24"/>
          <w:szCs w:val="24"/>
        </w:rPr>
      </w:pPr>
    </w:p>
    <w:p w14:paraId="300EF697" w14:textId="37197B69" w:rsidR="000979C1" w:rsidRPr="00C25DED" w:rsidRDefault="000979C1" w:rsidP="0041675B">
      <w:pPr>
        <w:rPr>
          <w:rFonts w:ascii="Times New Roman" w:hAnsi="Times New Roman" w:cs="Times New Roman"/>
          <w:sz w:val="24"/>
          <w:szCs w:val="24"/>
        </w:rPr>
      </w:pPr>
    </w:p>
    <w:p w14:paraId="67A04B0D" w14:textId="0B6C1EBF" w:rsidR="000979C1" w:rsidRPr="00C25DED" w:rsidRDefault="000979C1" w:rsidP="0041675B">
      <w:pPr>
        <w:rPr>
          <w:rFonts w:ascii="Times New Roman" w:hAnsi="Times New Roman" w:cs="Times New Roman"/>
          <w:sz w:val="24"/>
          <w:szCs w:val="24"/>
        </w:rPr>
      </w:pPr>
    </w:p>
    <w:p w14:paraId="79357B29" w14:textId="77777777" w:rsidR="0075555F" w:rsidRPr="00C25DED" w:rsidRDefault="0075555F" w:rsidP="0041675B">
      <w:pPr>
        <w:rPr>
          <w:rFonts w:ascii="Times New Roman" w:hAnsi="Times New Roman" w:cs="Times New Roman"/>
          <w:b/>
          <w:bCs/>
          <w:sz w:val="28"/>
          <w:szCs w:val="28"/>
        </w:rPr>
      </w:pPr>
      <w:r w:rsidRPr="00C25DED">
        <w:rPr>
          <w:rFonts w:ascii="Times New Roman" w:hAnsi="Times New Roman" w:cs="Times New Roman"/>
          <w:b/>
          <w:bCs/>
          <w:sz w:val="28"/>
          <w:szCs w:val="28"/>
        </w:rPr>
        <w:br w:type="page"/>
      </w:r>
    </w:p>
    <w:p w14:paraId="4DE443E0" w14:textId="60553BCD" w:rsidR="000979C1" w:rsidRPr="0000205D" w:rsidRDefault="000979C1" w:rsidP="0041675B">
      <w:pPr>
        <w:rPr>
          <w:rFonts w:ascii="Times New Roman" w:hAnsi="Times New Roman" w:cs="Times New Roman"/>
          <w:b/>
          <w:bCs/>
          <w:sz w:val="28"/>
          <w:szCs w:val="28"/>
        </w:rPr>
      </w:pPr>
      <w:commentRangeStart w:id="4"/>
      <w:r w:rsidRPr="0000205D">
        <w:rPr>
          <w:rFonts w:ascii="Times New Roman" w:hAnsi="Times New Roman" w:cs="Times New Roman"/>
          <w:b/>
          <w:bCs/>
          <w:sz w:val="28"/>
          <w:szCs w:val="28"/>
        </w:rPr>
        <w:lastRenderedPageBreak/>
        <w:t>Abstract</w:t>
      </w:r>
      <w:commentRangeEnd w:id="4"/>
      <w:r w:rsidR="00656903">
        <w:rPr>
          <w:rStyle w:val="CommentReference"/>
        </w:rPr>
        <w:commentReference w:id="4"/>
      </w:r>
    </w:p>
    <w:p w14:paraId="0CD13CDC" w14:textId="5599F689" w:rsidR="00945BFD" w:rsidRDefault="00151366" w:rsidP="00CD78FD">
      <w:pPr>
        <w:rPr>
          <w:rFonts w:ascii="Times New Roman" w:hAnsi="Times New Roman" w:cs="Times New Roman"/>
          <w:sz w:val="24"/>
          <w:szCs w:val="24"/>
        </w:rPr>
      </w:pPr>
      <w:r>
        <w:rPr>
          <w:rFonts w:ascii="Times New Roman" w:hAnsi="Times New Roman" w:cs="Times New Roman"/>
          <w:sz w:val="24"/>
          <w:szCs w:val="24"/>
        </w:rPr>
        <w:t>B</w:t>
      </w:r>
      <w:r w:rsidR="00945BFD">
        <w:rPr>
          <w:rFonts w:ascii="Times New Roman" w:hAnsi="Times New Roman" w:cs="Times New Roman"/>
          <w:sz w:val="24"/>
          <w:szCs w:val="24"/>
        </w:rPr>
        <w:t>iodiversity is declining globally</w:t>
      </w:r>
      <w:r>
        <w:rPr>
          <w:rFonts w:ascii="Times New Roman" w:hAnsi="Times New Roman" w:cs="Times New Roman"/>
          <w:sz w:val="24"/>
          <w:szCs w:val="24"/>
        </w:rPr>
        <w:t>,</w:t>
      </w:r>
      <w:r w:rsidR="00945BFD">
        <w:rPr>
          <w:rFonts w:ascii="Times New Roman" w:hAnsi="Times New Roman" w:cs="Times New Roman"/>
          <w:sz w:val="24"/>
          <w:szCs w:val="24"/>
        </w:rPr>
        <w:t xml:space="preserve"> </w:t>
      </w:r>
      <w:r>
        <w:rPr>
          <w:rFonts w:ascii="Times New Roman" w:hAnsi="Times New Roman" w:cs="Times New Roman"/>
          <w:sz w:val="24"/>
          <w:szCs w:val="24"/>
        </w:rPr>
        <w:t>nevertheless</w:t>
      </w:r>
      <w:r w:rsidR="00945BFD">
        <w:rPr>
          <w:rFonts w:ascii="Times New Roman" w:hAnsi="Times New Roman" w:cs="Times New Roman"/>
          <w:sz w:val="24"/>
          <w:szCs w:val="24"/>
        </w:rPr>
        <w:t xml:space="preserve"> </w:t>
      </w:r>
      <w:r>
        <w:rPr>
          <w:rFonts w:ascii="Times New Roman" w:hAnsi="Times New Roman" w:cs="Times New Roman"/>
          <w:sz w:val="24"/>
          <w:szCs w:val="24"/>
        </w:rPr>
        <w:t xml:space="preserve">many biodiversity hotspots still lack comprehensive </w:t>
      </w:r>
      <w:r w:rsidR="00945BFD">
        <w:rPr>
          <w:rFonts w:ascii="Times New Roman" w:hAnsi="Times New Roman" w:cs="Times New Roman"/>
          <w:sz w:val="24"/>
          <w:szCs w:val="24"/>
        </w:rPr>
        <w:t>conservation assessments</w:t>
      </w:r>
      <w:r>
        <w:rPr>
          <w:rFonts w:ascii="Times New Roman" w:hAnsi="Times New Roman" w:cs="Times New Roman"/>
          <w:sz w:val="24"/>
          <w:szCs w:val="24"/>
        </w:rPr>
        <w:t xml:space="preserve"> of their </w:t>
      </w:r>
      <w:r w:rsidR="00CD78FD">
        <w:rPr>
          <w:rFonts w:ascii="Times New Roman" w:hAnsi="Times New Roman" w:cs="Times New Roman"/>
          <w:sz w:val="24"/>
          <w:szCs w:val="24"/>
        </w:rPr>
        <w:t>biotas</w:t>
      </w:r>
      <w:r>
        <w:rPr>
          <w:rFonts w:ascii="Times New Roman" w:hAnsi="Times New Roman" w:cs="Times New Roman"/>
          <w:sz w:val="24"/>
          <w:szCs w:val="24"/>
        </w:rPr>
        <w:t>.</w:t>
      </w:r>
      <w:r w:rsidR="00945BFD">
        <w:rPr>
          <w:rFonts w:ascii="Times New Roman" w:hAnsi="Times New Roman" w:cs="Times New Roman"/>
          <w:sz w:val="24"/>
          <w:szCs w:val="24"/>
        </w:rPr>
        <w:t xml:space="preserve"> We present automated assessments for </w:t>
      </w:r>
      <w:r w:rsidR="00945BFD">
        <w:rPr>
          <w:rFonts w:ascii="Times New Roman" w:hAnsi="Times New Roman" w:cs="Times New Roman"/>
          <w:color w:val="0000FF"/>
          <w:sz w:val="24"/>
          <w:szCs w:val="24"/>
        </w:rPr>
        <w:t xml:space="preserve">4953 </w:t>
      </w:r>
      <w:r w:rsidR="00945BFD">
        <w:rPr>
          <w:rFonts w:ascii="Times New Roman" w:hAnsi="Times New Roman" w:cs="Times New Roman"/>
          <w:sz w:val="24"/>
          <w:szCs w:val="24"/>
        </w:rPr>
        <w:t>tree</w:t>
      </w:r>
      <w:r w:rsidR="00CD78FD">
        <w:rPr>
          <w:rFonts w:ascii="Times New Roman" w:hAnsi="Times New Roman" w:cs="Times New Roman"/>
          <w:sz w:val="24"/>
          <w:szCs w:val="24"/>
        </w:rPr>
        <w:t xml:space="preserve"> species</w:t>
      </w:r>
      <w:r w:rsidR="00945BFD">
        <w:rPr>
          <w:rFonts w:ascii="Times New Roman" w:hAnsi="Times New Roman" w:cs="Times New Roman"/>
          <w:sz w:val="24"/>
          <w:szCs w:val="24"/>
        </w:rPr>
        <w:t xml:space="preserve"> </w:t>
      </w:r>
      <w:r w:rsidR="00CD78FD">
        <w:rPr>
          <w:rFonts w:ascii="Times New Roman" w:hAnsi="Times New Roman" w:cs="Times New Roman"/>
          <w:sz w:val="24"/>
          <w:szCs w:val="24"/>
        </w:rPr>
        <w:t>in</w:t>
      </w:r>
      <w:r w:rsidR="00945BFD">
        <w:rPr>
          <w:rFonts w:ascii="Times New Roman" w:hAnsi="Times New Roman" w:cs="Times New Roman"/>
          <w:sz w:val="24"/>
          <w:szCs w:val="24"/>
        </w:rPr>
        <w:t xml:space="preserve"> the Atlantic Forest biodiversity hotspot</w:t>
      </w:r>
      <w:r w:rsidR="00CD78FD">
        <w:rPr>
          <w:rFonts w:ascii="Times New Roman" w:hAnsi="Times New Roman" w:cs="Times New Roman"/>
          <w:sz w:val="24"/>
          <w:szCs w:val="24"/>
        </w:rPr>
        <w:t xml:space="preserve"> (nearly 2000 being entirely new)</w:t>
      </w:r>
      <w:r w:rsidR="00945BFD">
        <w:rPr>
          <w:rFonts w:ascii="Times New Roman" w:hAnsi="Times New Roman" w:cs="Times New Roman"/>
          <w:sz w:val="24"/>
          <w:szCs w:val="24"/>
        </w:rPr>
        <w:t xml:space="preserve">, based on </w:t>
      </w:r>
      <w:r w:rsidR="003E5F85">
        <w:rPr>
          <w:rFonts w:ascii="Times New Roman" w:hAnsi="Times New Roman" w:cs="Times New Roman"/>
          <w:sz w:val="24"/>
          <w:szCs w:val="24"/>
        </w:rPr>
        <w:t xml:space="preserve">multiple </w:t>
      </w:r>
      <w:r w:rsidR="00945BFD">
        <w:rPr>
          <w:rFonts w:ascii="Times New Roman" w:hAnsi="Times New Roman" w:cs="Times New Roman"/>
          <w:sz w:val="24"/>
          <w:szCs w:val="24"/>
        </w:rPr>
        <w:t xml:space="preserve">IUCN criteria and over 2 million </w:t>
      </w:r>
      <w:r>
        <w:rPr>
          <w:rFonts w:ascii="Times New Roman" w:hAnsi="Times New Roman" w:cs="Times New Roman"/>
          <w:sz w:val="24"/>
          <w:szCs w:val="24"/>
        </w:rPr>
        <w:t xml:space="preserve">species records from </w:t>
      </w:r>
      <w:r w:rsidR="00945BFD">
        <w:rPr>
          <w:rFonts w:ascii="Times New Roman" w:hAnsi="Times New Roman" w:cs="Times New Roman"/>
          <w:sz w:val="24"/>
          <w:szCs w:val="24"/>
        </w:rPr>
        <w:t>herbar</w:t>
      </w:r>
      <w:r>
        <w:rPr>
          <w:rFonts w:ascii="Times New Roman" w:hAnsi="Times New Roman" w:cs="Times New Roman"/>
          <w:sz w:val="24"/>
          <w:szCs w:val="24"/>
        </w:rPr>
        <w:t>ia</w:t>
      </w:r>
      <w:r w:rsidR="00945BFD">
        <w:rPr>
          <w:rFonts w:ascii="Times New Roman" w:hAnsi="Times New Roman" w:cs="Times New Roman"/>
          <w:sz w:val="24"/>
          <w:szCs w:val="24"/>
        </w:rPr>
        <w:t xml:space="preserve"> and forest </w:t>
      </w:r>
      <w:r>
        <w:rPr>
          <w:rFonts w:ascii="Times New Roman" w:hAnsi="Times New Roman" w:cs="Times New Roman"/>
          <w:sz w:val="24"/>
          <w:szCs w:val="24"/>
        </w:rPr>
        <w:t>inventories</w:t>
      </w:r>
      <w:r w:rsidR="00945BFD">
        <w:rPr>
          <w:rFonts w:ascii="Times New Roman" w:hAnsi="Times New Roman" w:cs="Times New Roman"/>
          <w:sz w:val="24"/>
          <w:szCs w:val="24"/>
        </w:rPr>
        <w:t>.</w:t>
      </w:r>
      <w:r w:rsidR="007663A4">
        <w:rPr>
          <w:rFonts w:ascii="Times New Roman" w:hAnsi="Times New Roman" w:cs="Times New Roman"/>
          <w:sz w:val="24"/>
          <w:szCs w:val="24"/>
        </w:rPr>
        <w:t xml:space="preserve"> About </w:t>
      </w:r>
      <w:r w:rsidR="00D071DC" w:rsidRPr="00B23C3F">
        <w:rPr>
          <w:rFonts w:ascii="Times New Roman" w:hAnsi="Times New Roman" w:cs="Times New Roman"/>
          <w:color w:val="0000FF"/>
          <w:sz w:val="24"/>
          <w:szCs w:val="24"/>
        </w:rPr>
        <w:t>65</w:t>
      </w:r>
      <w:r w:rsidR="00D071DC">
        <w:rPr>
          <w:rFonts w:ascii="Times New Roman" w:hAnsi="Times New Roman" w:cs="Times New Roman"/>
          <w:sz w:val="24"/>
          <w:szCs w:val="24"/>
        </w:rPr>
        <w:t>% of population</w:t>
      </w:r>
      <w:r w:rsidR="00B23C3F">
        <w:rPr>
          <w:rFonts w:ascii="Times New Roman" w:hAnsi="Times New Roman" w:cs="Times New Roman"/>
          <w:sz w:val="24"/>
          <w:szCs w:val="24"/>
        </w:rPr>
        <w:t>s</w:t>
      </w:r>
      <w:r w:rsidR="00D071DC">
        <w:rPr>
          <w:rFonts w:ascii="Times New Roman" w:hAnsi="Times New Roman" w:cs="Times New Roman"/>
          <w:sz w:val="24"/>
          <w:szCs w:val="24"/>
        </w:rPr>
        <w:t xml:space="preserve"> and </w:t>
      </w:r>
      <w:r w:rsidR="00D071DC" w:rsidRPr="00B23C3F">
        <w:rPr>
          <w:rFonts w:ascii="Times New Roman" w:hAnsi="Times New Roman" w:cs="Times New Roman"/>
          <w:color w:val="0000FF"/>
          <w:sz w:val="24"/>
          <w:szCs w:val="24"/>
        </w:rPr>
        <w:t>85</w:t>
      </w:r>
      <w:r w:rsidR="00D071DC">
        <w:rPr>
          <w:rFonts w:ascii="Times New Roman" w:hAnsi="Times New Roman" w:cs="Times New Roman"/>
          <w:sz w:val="24"/>
          <w:szCs w:val="24"/>
        </w:rPr>
        <w:t xml:space="preserve">% of endemic </w:t>
      </w:r>
      <w:r w:rsidR="00B23C3F">
        <w:rPr>
          <w:rFonts w:ascii="Times New Roman" w:hAnsi="Times New Roman" w:cs="Times New Roman"/>
          <w:sz w:val="24"/>
          <w:szCs w:val="24"/>
        </w:rPr>
        <w:t>species</w:t>
      </w:r>
      <w:r w:rsidR="00D071DC">
        <w:rPr>
          <w:rFonts w:ascii="Times New Roman" w:hAnsi="Times New Roman" w:cs="Times New Roman"/>
          <w:sz w:val="24"/>
          <w:szCs w:val="24"/>
        </w:rPr>
        <w:t xml:space="preserve"> were classified as threatened</w:t>
      </w:r>
      <w:r w:rsidR="00B23C3F">
        <w:rPr>
          <w:rFonts w:ascii="Times New Roman" w:hAnsi="Times New Roman" w:cs="Times New Roman"/>
          <w:sz w:val="24"/>
          <w:szCs w:val="24"/>
        </w:rPr>
        <w:t xml:space="preserve">. </w:t>
      </w:r>
      <w:r w:rsidR="00B23C3F" w:rsidRPr="00B23C3F">
        <w:rPr>
          <w:rFonts w:ascii="Times New Roman" w:hAnsi="Times New Roman" w:cs="Times New Roman"/>
          <w:sz w:val="24"/>
          <w:szCs w:val="24"/>
        </w:rPr>
        <w:t xml:space="preserve">We rediscovered five species previously classified as </w:t>
      </w:r>
      <w:r w:rsidR="00B23C3F">
        <w:rPr>
          <w:rFonts w:ascii="Times New Roman" w:hAnsi="Times New Roman" w:cs="Times New Roman"/>
          <w:sz w:val="24"/>
          <w:szCs w:val="24"/>
        </w:rPr>
        <w:t xml:space="preserve">extinct, but </w:t>
      </w:r>
      <w:r w:rsidR="00B23C3F">
        <w:rPr>
          <w:rFonts w:ascii="Times New Roman" w:hAnsi="Times New Roman" w:cs="Times New Roman"/>
          <w:sz w:val="24"/>
          <w:szCs w:val="24"/>
          <w:lang w:val="en-GB"/>
        </w:rPr>
        <w:t xml:space="preserve">we </w:t>
      </w:r>
      <w:r w:rsidR="00CD78FD">
        <w:rPr>
          <w:rFonts w:ascii="Times New Roman" w:hAnsi="Times New Roman" w:cs="Times New Roman"/>
          <w:sz w:val="24"/>
          <w:szCs w:val="24"/>
          <w:lang w:val="en-GB"/>
        </w:rPr>
        <w:t>classified</w:t>
      </w:r>
      <w:r w:rsidR="00B23C3F">
        <w:rPr>
          <w:rFonts w:ascii="Times New Roman" w:hAnsi="Times New Roman" w:cs="Times New Roman"/>
          <w:sz w:val="24"/>
          <w:szCs w:val="24"/>
          <w:lang w:val="en-GB"/>
        </w:rPr>
        <w:t xml:space="preserve"> </w:t>
      </w:r>
      <w:r w:rsidR="001C2582">
        <w:rPr>
          <w:rFonts w:ascii="Times New Roman" w:hAnsi="Times New Roman" w:cs="Times New Roman"/>
          <w:color w:val="0000FF"/>
          <w:sz w:val="24"/>
          <w:szCs w:val="24"/>
        </w:rPr>
        <w:t>14</w:t>
      </w:r>
      <w:r w:rsidR="00B23C3F" w:rsidRPr="006D7E7F">
        <w:rPr>
          <w:rFonts w:ascii="Times New Roman" w:hAnsi="Times New Roman" w:cs="Times New Roman"/>
          <w:color w:val="0000FF"/>
          <w:sz w:val="24"/>
          <w:szCs w:val="24"/>
        </w:rPr>
        <w:t xml:space="preserve"> </w:t>
      </w:r>
      <w:r w:rsidR="00B23C3F">
        <w:rPr>
          <w:rFonts w:ascii="Times New Roman" w:hAnsi="Times New Roman" w:cs="Times New Roman"/>
          <w:sz w:val="24"/>
          <w:szCs w:val="24"/>
        </w:rPr>
        <w:t xml:space="preserve">endemics </w:t>
      </w:r>
      <w:r w:rsidR="00B23C3F" w:rsidRPr="00B23C3F">
        <w:rPr>
          <w:rFonts w:ascii="Times New Roman" w:hAnsi="Times New Roman" w:cs="Times New Roman"/>
          <w:sz w:val="24"/>
          <w:szCs w:val="24"/>
        </w:rPr>
        <w:t xml:space="preserve">being </w:t>
      </w:r>
      <w:r w:rsidR="00B23C3F">
        <w:rPr>
          <w:rFonts w:ascii="Times New Roman" w:hAnsi="Times New Roman" w:cs="Times New Roman"/>
          <w:sz w:val="24"/>
          <w:szCs w:val="24"/>
        </w:rPr>
        <w:t xml:space="preserve">possibly extinct. Uncertainty in species </w:t>
      </w:r>
      <w:r w:rsidR="003E5F85">
        <w:rPr>
          <w:rFonts w:ascii="Times New Roman" w:hAnsi="Times New Roman" w:cs="Times New Roman"/>
          <w:sz w:val="24"/>
          <w:szCs w:val="24"/>
        </w:rPr>
        <w:t xml:space="preserve">data influenced little the overall assessment, but the use of </w:t>
      </w:r>
      <w:r w:rsidR="00B23C3F">
        <w:rPr>
          <w:rFonts w:ascii="Times New Roman" w:hAnsi="Times New Roman" w:cs="Times New Roman"/>
          <w:sz w:val="24"/>
          <w:szCs w:val="24"/>
        </w:rPr>
        <w:t>one or few IUCN criteria severely underestimate</w:t>
      </w:r>
      <w:r w:rsidR="003E5F85">
        <w:rPr>
          <w:rFonts w:ascii="Times New Roman" w:hAnsi="Times New Roman" w:cs="Times New Roman"/>
          <w:sz w:val="24"/>
          <w:szCs w:val="24"/>
        </w:rPr>
        <w:t>d</w:t>
      </w:r>
      <w:r w:rsidR="00B23C3F">
        <w:rPr>
          <w:rFonts w:ascii="Times New Roman" w:hAnsi="Times New Roman" w:cs="Times New Roman"/>
          <w:sz w:val="24"/>
          <w:szCs w:val="24"/>
        </w:rPr>
        <w:t xml:space="preserve"> </w:t>
      </w:r>
      <w:r w:rsidR="00C06B36">
        <w:rPr>
          <w:rFonts w:ascii="Times New Roman" w:hAnsi="Times New Roman" w:cs="Times New Roman"/>
          <w:sz w:val="24"/>
          <w:szCs w:val="24"/>
        </w:rPr>
        <w:t>it</w:t>
      </w:r>
      <w:r w:rsidR="001C2582">
        <w:rPr>
          <w:rFonts w:ascii="Times New Roman" w:hAnsi="Times New Roman" w:cs="Times New Roman"/>
          <w:sz w:val="24"/>
          <w:szCs w:val="24"/>
        </w:rPr>
        <w:t>.</w:t>
      </w:r>
      <w:r w:rsidR="00B23C3F">
        <w:rPr>
          <w:rFonts w:ascii="Times New Roman" w:hAnsi="Times New Roman" w:cs="Times New Roman"/>
          <w:sz w:val="24"/>
          <w:szCs w:val="24"/>
        </w:rPr>
        <w:t xml:space="preserve"> </w:t>
      </w:r>
      <w:r w:rsidR="00413C6E">
        <w:rPr>
          <w:rFonts w:ascii="Times New Roman" w:hAnsi="Times New Roman" w:cs="Times New Roman"/>
          <w:sz w:val="24"/>
          <w:szCs w:val="24"/>
        </w:rPr>
        <w:t>T</w:t>
      </w:r>
      <w:r w:rsidR="001C2582">
        <w:rPr>
          <w:rFonts w:ascii="Times New Roman" w:hAnsi="Times New Roman" w:cs="Times New Roman"/>
          <w:sz w:val="24"/>
          <w:szCs w:val="24"/>
        </w:rPr>
        <w:t xml:space="preserve">he conservation status of </w:t>
      </w:r>
      <w:r w:rsidR="00413C6E">
        <w:rPr>
          <w:rFonts w:ascii="Times New Roman" w:hAnsi="Times New Roman" w:cs="Times New Roman"/>
          <w:sz w:val="24"/>
          <w:szCs w:val="24"/>
        </w:rPr>
        <w:t xml:space="preserve">other </w:t>
      </w:r>
      <w:r w:rsidR="005421D6">
        <w:rPr>
          <w:rFonts w:ascii="Times New Roman" w:hAnsi="Times New Roman" w:cs="Times New Roman"/>
          <w:sz w:val="24"/>
          <w:szCs w:val="24"/>
        </w:rPr>
        <w:t>tropical</w:t>
      </w:r>
      <w:r w:rsidR="001C2582">
        <w:rPr>
          <w:rFonts w:ascii="Times New Roman" w:hAnsi="Times New Roman" w:cs="Times New Roman"/>
          <w:sz w:val="24"/>
          <w:szCs w:val="24"/>
        </w:rPr>
        <w:t xml:space="preserve"> </w:t>
      </w:r>
      <w:r w:rsidR="00D53447">
        <w:rPr>
          <w:rFonts w:ascii="Times New Roman" w:hAnsi="Times New Roman" w:cs="Times New Roman"/>
          <w:sz w:val="24"/>
          <w:szCs w:val="24"/>
        </w:rPr>
        <w:t>forests</w:t>
      </w:r>
      <w:r w:rsidR="001C2582">
        <w:rPr>
          <w:rFonts w:ascii="Times New Roman" w:hAnsi="Times New Roman" w:cs="Times New Roman"/>
          <w:sz w:val="24"/>
          <w:szCs w:val="24"/>
        </w:rPr>
        <w:t xml:space="preserve"> is likely </w:t>
      </w:r>
      <w:r w:rsidR="00CD78FD">
        <w:rPr>
          <w:rFonts w:ascii="Times New Roman" w:hAnsi="Times New Roman" w:cs="Times New Roman"/>
          <w:sz w:val="24"/>
          <w:szCs w:val="24"/>
        </w:rPr>
        <w:t>worse</w:t>
      </w:r>
      <w:r w:rsidR="001C2582">
        <w:rPr>
          <w:rFonts w:ascii="Times New Roman" w:hAnsi="Times New Roman" w:cs="Times New Roman"/>
          <w:sz w:val="24"/>
          <w:szCs w:val="24"/>
        </w:rPr>
        <w:t xml:space="preserve"> than previously reported</w:t>
      </w:r>
      <w:r w:rsidR="00C06B36">
        <w:rPr>
          <w:rFonts w:ascii="Times New Roman" w:hAnsi="Times New Roman" w:cs="Times New Roman"/>
          <w:sz w:val="24"/>
          <w:szCs w:val="24"/>
        </w:rPr>
        <w:t>, with</w:t>
      </w:r>
      <w:r w:rsidR="00413C6E">
        <w:rPr>
          <w:rFonts w:ascii="Times New Roman" w:hAnsi="Times New Roman" w:cs="Times New Roman"/>
          <w:sz w:val="24"/>
          <w:szCs w:val="24"/>
        </w:rPr>
        <w:t xml:space="preserve"> half of </w:t>
      </w:r>
      <w:r w:rsidR="00C06B36">
        <w:rPr>
          <w:rFonts w:ascii="Times New Roman" w:hAnsi="Times New Roman" w:cs="Times New Roman"/>
          <w:sz w:val="24"/>
          <w:szCs w:val="24"/>
        </w:rPr>
        <w:t xml:space="preserve">the </w:t>
      </w:r>
      <w:r w:rsidR="00413C6E">
        <w:rPr>
          <w:rFonts w:ascii="Times New Roman" w:hAnsi="Times New Roman" w:cs="Times New Roman"/>
          <w:sz w:val="24"/>
          <w:szCs w:val="24"/>
        </w:rPr>
        <w:t>world’s tree species potentially threatened</w:t>
      </w:r>
      <w:r w:rsidR="001C2582">
        <w:rPr>
          <w:rFonts w:ascii="Times New Roman" w:hAnsi="Times New Roman" w:cs="Times New Roman"/>
          <w:sz w:val="24"/>
          <w:szCs w:val="24"/>
        </w:rPr>
        <w:t>.</w:t>
      </w:r>
    </w:p>
    <w:p w14:paraId="4E302344" w14:textId="77777777" w:rsidR="00945BFD" w:rsidRPr="00945BFD" w:rsidRDefault="00945BFD" w:rsidP="0041675B">
      <w:pPr>
        <w:rPr>
          <w:rFonts w:ascii="Times New Roman" w:hAnsi="Times New Roman" w:cs="Times New Roman"/>
          <w:sz w:val="24"/>
          <w:szCs w:val="24"/>
        </w:rPr>
      </w:pPr>
    </w:p>
    <w:p w14:paraId="482EB1CF" w14:textId="674F3131" w:rsidR="00054815" w:rsidRPr="00F70425" w:rsidRDefault="00C25DED" w:rsidP="00054815">
      <w:pPr>
        <w:rPr>
          <w:rFonts w:ascii="Times New Roman" w:hAnsi="Times New Roman" w:cs="Times New Roman"/>
          <w:sz w:val="24"/>
          <w:szCs w:val="24"/>
        </w:rPr>
      </w:pPr>
      <w:r w:rsidRPr="00F70425">
        <w:rPr>
          <w:rFonts w:ascii="Times New Roman" w:hAnsi="Times New Roman" w:cs="Times New Roman"/>
          <w:b/>
          <w:bCs/>
          <w:sz w:val="24"/>
          <w:szCs w:val="24"/>
        </w:rPr>
        <w:t>Short title</w:t>
      </w:r>
      <w:commentRangeStart w:id="5"/>
      <w:commentRangeEnd w:id="5"/>
      <w:r w:rsidR="00054815" w:rsidRPr="00F70425">
        <w:rPr>
          <w:rStyle w:val="CommentReference"/>
          <w:rFonts w:ascii="Times New Roman" w:hAnsi="Times New Roman" w:cs="Times New Roman"/>
          <w:sz w:val="24"/>
          <w:szCs w:val="24"/>
        </w:rPr>
        <w:commentReference w:id="5"/>
      </w:r>
      <w:r w:rsidR="00C90053" w:rsidRPr="00F70425">
        <w:rPr>
          <w:rFonts w:ascii="Times New Roman" w:hAnsi="Times New Roman" w:cs="Times New Roman"/>
          <w:b/>
          <w:bCs/>
          <w:sz w:val="24"/>
          <w:szCs w:val="24"/>
        </w:rPr>
        <w:t>:</w:t>
      </w:r>
      <w:r w:rsidR="00C90053" w:rsidRPr="00F70425">
        <w:rPr>
          <w:rFonts w:ascii="Times New Roman" w:hAnsi="Times New Roman" w:cs="Times New Roman"/>
          <w:sz w:val="24"/>
          <w:szCs w:val="24"/>
        </w:rPr>
        <w:t xml:space="preserve"> </w:t>
      </w:r>
      <w:r w:rsidR="00F70425">
        <w:rPr>
          <w:rFonts w:ascii="Times New Roman" w:hAnsi="Times New Roman" w:cs="Times New Roman"/>
          <w:sz w:val="24"/>
          <w:szCs w:val="24"/>
        </w:rPr>
        <w:t>T</w:t>
      </w:r>
      <w:r w:rsidR="00F70425" w:rsidRPr="00F70425">
        <w:rPr>
          <w:rFonts w:ascii="Times New Roman" w:hAnsi="Times New Roman" w:cs="Times New Roman"/>
          <w:sz w:val="24"/>
          <w:szCs w:val="24"/>
        </w:rPr>
        <w:t xml:space="preserve">hreat status </w:t>
      </w:r>
      <w:r w:rsidR="00C90053" w:rsidRPr="00F70425">
        <w:rPr>
          <w:rFonts w:ascii="Times New Roman" w:hAnsi="Times New Roman" w:cs="Times New Roman"/>
          <w:sz w:val="24"/>
          <w:szCs w:val="24"/>
        </w:rPr>
        <w:t>of Atlantic Forest trees</w:t>
      </w:r>
    </w:p>
    <w:p w14:paraId="2B2C243B" w14:textId="17558908" w:rsidR="00C90053" w:rsidRDefault="00C25DED" w:rsidP="00054815">
      <w:pPr>
        <w:rPr>
          <w:rFonts w:ascii="Times New Roman" w:hAnsi="Times New Roman" w:cs="Times New Roman"/>
          <w:sz w:val="24"/>
          <w:szCs w:val="24"/>
        </w:rPr>
      </w:pPr>
      <w:r w:rsidRPr="00F70425">
        <w:rPr>
          <w:rFonts w:ascii="Times New Roman" w:hAnsi="Times New Roman" w:cs="Times New Roman"/>
          <w:b/>
          <w:bCs/>
          <w:sz w:val="24"/>
          <w:szCs w:val="24"/>
        </w:rPr>
        <w:t>One Sentence Summary</w:t>
      </w:r>
      <w:commentRangeStart w:id="6"/>
      <w:commentRangeEnd w:id="6"/>
      <w:r w:rsidR="00054815" w:rsidRPr="00F70425">
        <w:rPr>
          <w:rStyle w:val="CommentReference"/>
          <w:rFonts w:ascii="Times New Roman" w:hAnsi="Times New Roman" w:cs="Times New Roman"/>
          <w:sz w:val="24"/>
          <w:szCs w:val="24"/>
        </w:rPr>
        <w:commentReference w:id="6"/>
      </w:r>
      <w:r w:rsidR="00C90053" w:rsidRPr="00F70425">
        <w:rPr>
          <w:rFonts w:ascii="Times New Roman" w:hAnsi="Times New Roman" w:cs="Times New Roman"/>
          <w:b/>
          <w:bCs/>
          <w:sz w:val="24"/>
          <w:szCs w:val="24"/>
        </w:rPr>
        <w:t>:</w:t>
      </w:r>
      <w:r w:rsidR="00C90053">
        <w:rPr>
          <w:rFonts w:ascii="Times New Roman" w:hAnsi="Times New Roman" w:cs="Times New Roman"/>
          <w:b/>
          <w:bCs/>
          <w:sz w:val="28"/>
          <w:szCs w:val="28"/>
        </w:rPr>
        <w:t xml:space="preserve"> </w:t>
      </w:r>
      <w:r w:rsidR="00C90053">
        <w:rPr>
          <w:rFonts w:ascii="Times New Roman" w:hAnsi="Times New Roman" w:cs="Times New Roman"/>
          <w:sz w:val="24"/>
          <w:szCs w:val="24"/>
        </w:rPr>
        <w:t xml:space="preserve">Over 2,000 </w:t>
      </w:r>
      <w:r w:rsidR="00F70425">
        <w:rPr>
          <w:rFonts w:ascii="Times New Roman" w:hAnsi="Times New Roman" w:cs="Times New Roman"/>
          <w:sz w:val="24"/>
          <w:szCs w:val="24"/>
        </w:rPr>
        <w:t xml:space="preserve">or 85% of the Atlantic Forest’s </w:t>
      </w:r>
      <w:r w:rsidR="00C90053">
        <w:rPr>
          <w:rFonts w:ascii="Times New Roman" w:hAnsi="Times New Roman" w:cs="Times New Roman"/>
          <w:sz w:val="24"/>
          <w:szCs w:val="24"/>
        </w:rPr>
        <w:t>endemic tree</w:t>
      </w:r>
      <w:r w:rsidR="00F70425">
        <w:rPr>
          <w:rFonts w:ascii="Times New Roman" w:hAnsi="Times New Roman" w:cs="Times New Roman"/>
          <w:sz w:val="24"/>
          <w:szCs w:val="24"/>
        </w:rPr>
        <w:t>s</w:t>
      </w:r>
      <w:r w:rsidR="00C90053">
        <w:rPr>
          <w:rFonts w:ascii="Times New Roman" w:hAnsi="Times New Roman" w:cs="Times New Roman"/>
          <w:sz w:val="24"/>
          <w:szCs w:val="24"/>
        </w:rPr>
        <w:t xml:space="preserve"> </w:t>
      </w:r>
      <w:r w:rsidR="00F70425">
        <w:rPr>
          <w:rFonts w:ascii="Times New Roman" w:hAnsi="Times New Roman" w:cs="Times New Roman"/>
          <w:sz w:val="24"/>
          <w:szCs w:val="24"/>
        </w:rPr>
        <w:t>are</w:t>
      </w:r>
      <w:r w:rsidR="00C90053">
        <w:rPr>
          <w:rFonts w:ascii="Times New Roman" w:hAnsi="Times New Roman" w:cs="Times New Roman"/>
          <w:sz w:val="24"/>
          <w:szCs w:val="24"/>
        </w:rPr>
        <w:t xml:space="preserve"> globally threatened of extinction</w:t>
      </w:r>
    </w:p>
    <w:p w14:paraId="31B72146" w14:textId="77777777" w:rsidR="00054815" w:rsidRPr="00054815" w:rsidRDefault="00054815" w:rsidP="0041675B">
      <w:pPr>
        <w:rPr>
          <w:rFonts w:ascii="Times New Roman" w:hAnsi="Times New Roman" w:cs="Times New Roman"/>
          <w:sz w:val="24"/>
          <w:szCs w:val="24"/>
        </w:rPr>
      </w:pPr>
    </w:p>
    <w:p w14:paraId="090B7C89" w14:textId="13DFF37E" w:rsidR="000979C1" w:rsidRPr="0075555F" w:rsidRDefault="00656903" w:rsidP="0041675B">
      <w:pPr>
        <w:rPr>
          <w:rFonts w:ascii="Times New Roman" w:hAnsi="Times New Roman" w:cs="Times New Roman"/>
          <w:b/>
          <w:bCs/>
          <w:sz w:val="28"/>
          <w:szCs w:val="28"/>
        </w:rPr>
      </w:pPr>
      <w:bookmarkStart w:id="7" w:name="_Hlk85704819"/>
      <w:bookmarkStart w:id="8" w:name="_Hlk85702468"/>
      <w:commentRangeStart w:id="9"/>
      <w:r w:rsidRPr="0075555F">
        <w:rPr>
          <w:rFonts w:ascii="Times New Roman" w:hAnsi="Times New Roman" w:cs="Times New Roman"/>
          <w:b/>
          <w:bCs/>
          <w:sz w:val="28"/>
          <w:szCs w:val="28"/>
        </w:rPr>
        <w:t>Introduction</w:t>
      </w:r>
      <w:commentRangeEnd w:id="9"/>
      <w:r w:rsidR="009E4391">
        <w:rPr>
          <w:rStyle w:val="CommentReference"/>
        </w:rPr>
        <w:commentReference w:id="9"/>
      </w:r>
    </w:p>
    <w:p w14:paraId="640783C0" w14:textId="0E93D1AB" w:rsidR="00D4105B" w:rsidRDefault="005234A9" w:rsidP="00363CFE">
      <w:pPr>
        <w:rPr>
          <w:rFonts w:ascii="Times New Roman" w:hAnsi="Times New Roman" w:cs="Times New Roman"/>
          <w:sz w:val="24"/>
          <w:szCs w:val="24"/>
        </w:rPr>
      </w:pPr>
      <w:bookmarkStart w:id="10" w:name="_Hlk86091598"/>
      <w:r>
        <w:rPr>
          <w:rFonts w:ascii="Times New Roman" w:hAnsi="Times New Roman" w:cs="Times New Roman"/>
          <w:sz w:val="24"/>
          <w:szCs w:val="24"/>
        </w:rPr>
        <w:t>H</w:t>
      </w:r>
      <w:r w:rsidR="00804935">
        <w:rPr>
          <w:rFonts w:ascii="Times New Roman" w:hAnsi="Times New Roman" w:cs="Times New Roman"/>
          <w:sz w:val="24"/>
          <w:szCs w:val="24"/>
        </w:rPr>
        <w:t>uman</w:t>
      </w:r>
      <w:r w:rsidR="000A1CD6">
        <w:rPr>
          <w:rFonts w:ascii="Times New Roman" w:hAnsi="Times New Roman" w:cs="Times New Roman"/>
          <w:sz w:val="24"/>
          <w:szCs w:val="24"/>
        </w:rPr>
        <w:t xml:space="preserve"> pressure</w:t>
      </w:r>
      <w:r w:rsidR="004E2905">
        <w:rPr>
          <w:rFonts w:ascii="Times New Roman" w:hAnsi="Times New Roman" w:cs="Times New Roman"/>
          <w:sz w:val="24"/>
          <w:szCs w:val="24"/>
        </w:rPr>
        <w:t>s</w:t>
      </w:r>
      <w:r w:rsidR="000A1CD6">
        <w:rPr>
          <w:rFonts w:ascii="Times New Roman" w:hAnsi="Times New Roman" w:cs="Times New Roman"/>
          <w:sz w:val="24"/>
          <w:szCs w:val="24"/>
        </w:rPr>
        <w:t xml:space="preserve"> </w:t>
      </w:r>
      <w:r w:rsidR="004A3143">
        <w:rPr>
          <w:rFonts w:ascii="Times New Roman" w:hAnsi="Times New Roman" w:cs="Times New Roman"/>
          <w:sz w:val="24"/>
          <w:szCs w:val="24"/>
        </w:rPr>
        <w:t xml:space="preserve">on nature </w:t>
      </w:r>
      <w:r w:rsidR="00847566">
        <w:rPr>
          <w:rFonts w:ascii="Times New Roman" w:hAnsi="Times New Roman" w:cs="Times New Roman"/>
          <w:sz w:val="24"/>
          <w:szCs w:val="24"/>
        </w:rPr>
        <w:t xml:space="preserve">have </w:t>
      </w:r>
      <w:r w:rsidR="00215D0E">
        <w:rPr>
          <w:rFonts w:ascii="Times New Roman" w:hAnsi="Times New Roman" w:cs="Times New Roman"/>
          <w:sz w:val="24"/>
          <w:szCs w:val="24"/>
        </w:rPr>
        <w:t xml:space="preserve">increased </w:t>
      </w:r>
      <w:r>
        <w:rPr>
          <w:rFonts w:ascii="Times New Roman" w:hAnsi="Times New Roman" w:cs="Times New Roman"/>
          <w:sz w:val="24"/>
          <w:szCs w:val="24"/>
        </w:rPr>
        <w:t xml:space="preserve">in the past decades, </w:t>
      </w:r>
      <w:r w:rsidR="00D87343">
        <w:rPr>
          <w:rFonts w:ascii="Times New Roman" w:hAnsi="Times New Roman" w:cs="Times New Roman"/>
          <w:sz w:val="24"/>
          <w:szCs w:val="24"/>
        </w:rPr>
        <w:t xml:space="preserve">particularly </w:t>
      </w:r>
      <w:r w:rsidR="000A1CD6">
        <w:rPr>
          <w:rFonts w:ascii="Times New Roman" w:hAnsi="Times New Roman" w:cs="Times New Roman"/>
          <w:sz w:val="24"/>
          <w:szCs w:val="24"/>
        </w:rPr>
        <w:t xml:space="preserve">in </w:t>
      </w:r>
      <w:r w:rsidR="00E773EA">
        <w:rPr>
          <w:rFonts w:ascii="Times New Roman" w:hAnsi="Times New Roman" w:cs="Times New Roman"/>
          <w:sz w:val="24"/>
          <w:szCs w:val="24"/>
        </w:rPr>
        <w:t xml:space="preserve">the </w:t>
      </w:r>
      <w:r w:rsidR="000A1CD6">
        <w:rPr>
          <w:rFonts w:ascii="Times New Roman" w:hAnsi="Times New Roman" w:cs="Times New Roman"/>
          <w:sz w:val="24"/>
          <w:szCs w:val="24"/>
        </w:rPr>
        <w:t>t</w:t>
      </w:r>
      <w:r w:rsidR="006F3F01">
        <w:rPr>
          <w:rFonts w:ascii="Times New Roman" w:hAnsi="Times New Roman" w:cs="Times New Roman"/>
          <w:sz w:val="24"/>
          <w:szCs w:val="24"/>
        </w:rPr>
        <w:t>ropics</w:t>
      </w:r>
      <w:r w:rsidR="003E1F66">
        <w:rPr>
          <w:rFonts w:ascii="Times New Roman" w:hAnsi="Times New Roman" w:cs="Times New Roman"/>
          <w:sz w:val="24"/>
          <w:szCs w:val="24"/>
        </w:rPr>
        <w:t>, where</w:t>
      </w:r>
      <w:r w:rsidR="00101A55">
        <w:rPr>
          <w:rFonts w:ascii="Times New Roman" w:hAnsi="Times New Roman" w:cs="Times New Roman"/>
          <w:sz w:val="24"/>
          <w:szCs w:val="24"/>
        </w:rPr>
        <w:t xml:space="preserve"> </w:t>
      </w:r>
      <w:r w:rsidR="00D87343">
        <w:rPr>
          <w:rFonts w:ascii="Times New Roman" w:hAnsi="Times New Roman" w:cs="Times New Roman"/>
          <w:sz w:val="24"/>
          <w:szCs w:val="24"/>
        </w:rPr>
        <w:t>most</w:t>
      </w:r>
      <w:r w:rsidR="00215D0E" w:rsidRPr="00215D0E">
        <w:rPr>
          <w:rFonts w:ascii="Times New Roman" w:hAnsi="Times New Roman" w:cs="Times New Roman"/>
          <w:sz w:val="24"/>
          <w:szCs w:val="24"/>
        </w:rPr>
        <w:t xml:space="preserve"> of the </w:t>
      </w:r>
      <w:r w:rsidR="004E2905" w:rsidRPr="006F3F01">
        <w:rPr>
          <w:rFonts w:ascii="Times New Roman" w:hAnsi="Times New Roman" w:cs="Times New Roman"/>
          <w:sz w:val="24"/>
          <w:szCs w:val="24"/>
        </w:rPr>
        <w:t>Earth's</w:t>
      </w:r>
      <w:r w:rsidR="00215D0E" w:rsidRPr="00215D0E">
        <w:rPr>
          <w:rFonts w:ascii="Times New Roman" w:hAnsi="Times New Roman" w:cs="Times New Roman"/>
          <w:sz w:val="24"/>
          <w:szCs w:val="24"/>
        </w:rPr>
        <w:t xml:space="preserve"> </w:t>
      </w:r>
      <w:r w:rsidR="00215D0E">
        <w:rPr>
          <w:rFonts w:ascii="Times New Roman" w:hAnsi="Times New Roman" w:cs="Times New Roman"/>
          <w:sz w:val="24"/>
          <w:szCs w:val="24"/>
        </w:rPr>
        <w:t>bio</w:t>
      </w:r>
      <w:r w:rsidR="00215D0E" w:rsidRPr="00215D0E">
        <w:rPr>
          <w:rFonts w:ascii="Times New Roman" w:hAnsi="Times New Roman" w:cs="Times New Roman"/>
          <w:sz w:val="24"/>
          <w:szCs w:val="24"/>
        </w:rPr>
        <w:t>diversity</w:t>
      </w:r>
      <w:r w:rsidR="003E1F66">
        <w:rPr>
          <w:rFonts w:ascii="Times New Roman" w:hAnsi="Times New Roman" w:cs="Times New Roman"/>
          <w:sz w:val="24"/>
          <w:szCs w:val="24"/>
        </w:rPr>
        <w:t xml:space="preserve"> resides</w:t>
      </w:r>
      <w:r w:rsidR="00D87343">
        <w:rPr>
          <w:rFonts w:ascii="Times New Roman" w:hAnsi="Times New Roman" w:cs="Times New Roman"/>
          <w:sz w:val="24"/>
          <w:szCs w:val="24"/>
        </w:rPr>
        <w:t xml:space="preserve"> </w:t>
      </w:r>
      <w:r w:rsidR="00D87343">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{"citationItems":[{"id":"ITEM-1","itemData":{"DOI":"10.1126/science.aaa9932","ISBN":"00368075 (ISSN)","ISSN":"0036-8075","PMID":"26293955","abstract":"Tropical forests house over half of Earth{\\textquoteright}s biodiversity and are an important influence on the climate system. These forests are experiencing escalating human influence, altering their health and the provision of important ecosystem functions and services. Impacts started with hunting and millennia-old megafaunal extinctions (phase I), continuing via low-intensity shifting cultivation (phase II), to today{\\textquoteright}s global integration, dominated by intensive permanent agriculture, industrial logging, and attendant fires and fragmentation (phase III). Such ongoing pressures, together with an intensification of global environmental change, may severely degrade forests in the future (phase IV, global simplification) unless new {\\textquotedblleft}development without destruction{\\textquotedblright} pathways are established alongside climate change{\\textendash}resilient landscape designs.","author":[{"dropping-particle":"","family":"Lewis","given":"Simon L","non-dropping-particle":"","parse-names":false,"suffix":""},{"dropping-particle":"","family":"Edwards","given":"David P","non-dropping-particle":"","parse-names":false,"suffix":""},{"dropping-particle":"","family":"Galbraith","given":"David","non-dropping-particle":"","parse-names":false,"suffix":""}],"container-title":"Science","id":"ITEM-1","issue":"6250","issued":{"date-parts":[["2015","8","21"]]},"page":"827-832","title":"Increasing human dominance of tropical forests","type":"article-journal","volume":"349"},"uris":["http://www.mendeley.com/documents/?uuid=8a40ef2f-9890-3988-881f-3f316a51d77e"]},{"id":"ITEM-2","itemData":{"DOI":"10.1590/1676-0611201600010001","ISBN":"9789280735703","ISSN":"1676-0603","abstract":"This IPBES methodological assessment of scenarios and models of biodiversity and ecosystem services has been carried out by experts from all regions of the world, who have performed an in-depth analysis of a large body of knowledge, including about 1500 scientific publications. It has been extensively peer reviewed. Its chapters and their executive summaries were accepted, and its summary for policymakers approved, by the fourth session of the Plenary of IPBES (22-28 February 2016, Kuala Lumpur). Decision makers in Governments, private sector and civil society want more robust information regarding plausible futures of biodiversity and ecosystem services.They want to understand how the drivers impacting biodiversity and ecosystem services might evolve in the future, and what the consequences might be for biodiversity, ecosystem services and nature’s benefits to people. They also want to understand the implications of different policy choices on biodiversity and ecosystem services, and how to achieve policy targets, e.g., the Aichi targets.To address the concerns of decision makers the IPBES scenarios and modelling assessment considered the roles of scenarios and models within the IPBES conceptual framework, and assessed the roles of three types of scenarios within the policy cycle, i.e., (i) “exploratory scenarios”, which represent different plausible futures, often based on storylines; (ii) “target-seeking scenarios”, also known as “normative scenarios”, which represent an agreed-upon future target and scenarios that provide alternative pathways for reaching this target; and (iii) “policy- screening scenarios”, also known as “ex-ante scenarios”, which represent various policy options under consideration.","author":[{"dropping-particle":"","family":"Díaz","given":"S.","non-dropping-particle":"","parse-names":false,"suffix":""},{"dropping-particle":"","family":"Settele","given":"J.","non-dropping-particle":"","parse-names":false,"suffix":""},{"dropping-particle":"","family":"Brondízio","given":"E.","non-dropping-particle":"","parse-names":false,"suffix":""},{"dropping-particle":"","family":"Ngo","given":"H.","non-dropping-particle":"","parse-names":false,"suffix":""},{"dropping-particle":"","family":"Guèze","given":"M.","non-dropping-particle":"","parse-names":false,"suffix":""}],"container-title":"Secretariat of the Intergovernmental Science-Policy Platform on Biodiversity and Ecosystem Services","id":"ITEM-2","issue":"May 2019","issued":{"date-parts":[["2019"]]},"number-of-pages":"39","title":"Summary for policymakers of the methodological assessment of scenarios and models of biodiversity and ecosystem services of the Intergovernmental Science-Policy Platform on Biodiversity and Ecosystem Services","type":"report"},"uris":["http://www.mendeley.com/documents/?uuid=bb2bce7f-5ea6-4693-8ed0-7df2caa8868f"]}],"mendeley":{"formattedCitation":"(Lewis et al. 2015; Díaz et al. 2019)","plainTextFormattedCitation":"(Lewis et al. 2015; Díaz et al. 2019)","previouslyFormattedCitation":"(Lewis et al. 2015; Díaz et al. 2019)"},"properties":{"noteIndex":0},"schema":"https://github.com/citation-style-language/schema/raw/master/csl-citation.json"}</w:instrText>
      </w:r>
      <w:r w:rsidR="00D87343">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(Lewis et al. 2015; Díaz et al. 2019)</w:t>
      </w:r>
      <w:r w:rsidR="00D87343">
        <w:rPr>
          <w:rFonts w:ascii="Times New Roman" w:hAnsi="Times New Roman" w:cs="Times New Roman"/>
          <w:sz w:val="24"/>
          <w:szCs w:val="24"/>
        </w:rPr>
        <w:fldChar w:fldCharType="end"/>
      </w:r>
      <w:r w:rsidR="00656903">
        <w:rPr>
          <w:rFonts w:ascii="Times New Roman" w:hAnsi="Times New Roman" w:cs="Times New Roman"/>
          <w:sz w:val="24"/>
          <w:szCs w:val="24"/>
        </w:rPr>
        <w:t xml:space="preserve">. </w:t>
      </w:r>
      <w:r w:rsidR="00D4060F">
        <w:rPr>
          <w:rFonts w:ascii="Times New Roman" w:hAnsi="Times New Roman" w:cs="Times New Roman"/>
          <w:sz w:val="24"/>
          <w:szCs w:val="24"/>
        </w:rPr>
        <w:t>Consequently</w:t>
      </w:r>
      <w:r w:rsidR="003E1F66">
        <w:rPr>
          <w:rFonts w:ascii="Times New Roman" w:hAnsi="Times New Roman" w:cs="Times New Roman"/>
          <w:sz w:val="24"/>
          <w:szCs w:val="24"/>
        </w:rPr>
        <w:t>, w</w:t>
      </w:r>
      <w:r w:rsidR="00656903">
        <w:rPr>
          <w:rFonts w:ascii="Times New Roman" w:hAnsi="Times New Roman" w:cs="Times New Roman"/>
          <w:sz w:val="24"/>
          <w:szCs w:val="24"/>
        </w:rPr>
        <w:t xml:space="preserve">e currently face a </w:t>
      </w:r>
      <w:r w:rsidR="00656903" w:rsidRPr="00215D0E">
        <w:rPr>
          <w:rFonts w:ascii="Times New Roman" w:hAnsi="Times New Roman" w:cs="Times New Roman"/>
          <w:sz w:val="24"/>
          <w:szCs w:val="24"/>
        </w:rPr>
        <w:t xml:space="preserve">global </w:t>
      </w:r>
      <w:r w:rsidR="00656903">
        <w:rPr>
          <w:rFonts w:ascii="Times New Roman" w:hAnsi="Times New Roman" w:cs="Times New Roman"/>
          <w:sz w:val="24"/>
          <w:szCs w:val="24"/>
        </w:rPr>
        <w:t>biodiversity crisis</w:t>
      </w:r>
      <w:r w:rsidR="00D4060F">
        <w:rPr>
          <w:rFonts w:ascii="Times New Roman" w:hAnsi="Times New Roman" w:cs="Times New Roman"/>
          <w:sz w:val="24"/>
          <w:szCs w:val="24"/>
        </w:rPr>
        <w:t>,</w:t>
      </w:r>
      <w:r w:rsidR="00656903">
        <w:rPr>
          <w:rFonts w:ascii="Times New Roman" w:hAnsi="Times New Roman" w:cs="Times New Roman"/>
          <w:sz w:val="24"/>
          <w:szCs w:val="24"/>
        </w:rPr>
        <w:t xml:space="preserve"> in which</w:t>
      </w:r>
      <w:r w:rsidR="00215D0E">
        <w:rPr>
          <w:rFonts w:ascii="Times New Roman" w:hAnsi="Times New Roman" w:cs="Times New Roman"/>
          <w:sz w:val="24"/>
          <w:szCs w:val="24"/>
        </w:rPr>
        <w:t xml:space="preserve"> </w:t>
      </w:r>
      <w:bookmarkStart w:id="11" w:name="_Hlk57969873"/>
      <w:r w:rsidR="00656903">
        <w:rPr>
          <w:rFonts w:ascii="Times New Roman" w:hAnsi="Times New Roman" w:cs="Times New Roman"/>
          <w:sz w:val="24"/>
          <w:szCs w:val="24"/>
        </w:rPr>
        <w:t>w</w:t>
      </w:r>
      <w:r w:rsidR="00355AE9" w:rsidRPr="00355AE9">
        <w:rPr>
          <w:rFonts w:ascii="Times New Roman" w:hAnsi="Times New Roman" w:cs="Times New Roman"/>
          <w:sz w:val="24"/>
          <w:szCs w:val="24"/>
        </w:rPr>
        <w:t>e do</w:t>
      </w:r>
      <w:r w:rsidR="00355AE9">
        <w:rPr>
          <w:rFonts w:ascii="Times New Roman" w:hAnsi="Times New Roman" w:cs="Times New Roman"/>
          <w:sz w:val="24"/>
          <w:szCs w:val="24"/>
        </w:rPr>
        <w:t xml:space="preserve"> </w:t>
      </w:r>
      <w:r w:rsidR="00355AE9" w:rsidRPr="00355AE9">
        <w:rPr>
          <w:rFonts w:ascii="Times New Roman" w:hAnsi="Times New Roman" w:cs="Times New Roman"/>
          <w:sz w:val="24"/>
          <w:szCs w:val="24"/>
        </w:rPr>
        <w:t>n</w:t>
      </w:r>
      <w:r w:rsidR="00355AE9">
        <w:rPr>
          <w:rFonts w:ascii="Times New Roman" w:hAnsi="Times New Roman" w:cs="Times New Roman"/>
          <w:sz w:val="24"/>
          <w:szCs w:val="24"/>
        </w:rPr>
        <w:t>o</w:t>
      </w:r>
      <w:r w:rsidR="00355AE9" w:rsidRPr="00355AE9">
        <w:rPr>
          <w:rFonts w:ascii="Times New Roman" w:hAnsi="Times New Roman" w:cs="Times New Roman"/>
          <w:sz w:val="24"/>
          <w:szCs w:val="24"/>
        </w:rPr>
        <w:t xml:space="preserve">t know how many species have </w:t>
      </w:r>
      <w:r w:rsidR="003E1F66">
        <w:rPr>
          <w:rFonts w:ascii="Times New Roman" w:hAnsi="Times New Roman" w:cs="Times New Roman"/>
          <w:sz w:val="24"/>
          <w:szCs w:val="24"/>
        </w:rPr>
        <w:t xml:space="preserve">already </w:t>
      </w:r>
      <w:r w:rsidR="007A4972">
        <w:rPr>
          <w:rFonts w:ascii="Times New Roman" w:hAnsi="Times New Roman" w:cs="Times New Roman"/>
          <w:sz w:val="24"/>
          <w:szCs w:val="24"/>
        </w:rPr>
        <w:t>gone</w:t>
      </w:r>
      <w:r w:rsidR="00355AE9" w:rsidRPr="00355AE9">
        <w:rPr>
          <w:rFonts w:ascii="Times New Roman" w:hAnsi="Times New Roman" w:cs="Times New Roman"/>
          <w:sz w:val="24"/>
          <w:szCs w:val="24"/>
        </w:rPr>
        <w:t xml:space="preserve"> extinct and how many will </w:t>
      </w:r>
      <w:r w:rsidR="003E1F66">
        <w:rPr>
          <w:rFonts w:ascii="Times New Roman" w:hAnsi="Times New Roman" w:cs="Times New Roman"/>
          <w:sz w:val="24"/>
          <w:szCs w:val="24"/>
        </w:rPr>
        <w:t>go</w:t>
      </w:r>
      <w:r w:rsidR="00355AE9" w:rsidRPr="00355AE9">
        <w:rPr>
          <w:rFonts w:ascii="Times New Roman" w:hAnsi="Times New Roman" w:cs="Times New Roman"/>
          <w:sz w:val="24"/>
          <w:szCs w:val="24"/>
        </w:rPr>
        <w:t xml:space="preserve"> extinct</w:t>
      </w:r>
      <w:r w:rsidR="00656903">
        <w:rPr>
          <w:rFonts w:ascii="Times New Roman" w:hAnsi="Times New Roman" w:cs="Times New Roman"/>
          <w:sz w:val="24"/>
          <w:szCs w:val="24"/>
        </w:rPr>
        <w:t>.</w:t>
      </w:r>
      <w:r w:rsidR="00355AE9">
        <w:rPr>
          <w:rFonts w:ascii="Times New Roman" w:hAnsi="Times New Roman" w:cs="Times New Roman"/>
          <w:sz w:val="24"/>
          <w:szCs w:val="24"/>
        </w:rPr>
        <w:t xml:space="preserve"> </w:t>
      </w:r>
      <w:r w:rsidR="003E1F66">
        <w:rPr>
          <w:rFonts w:ascii="Times New Roman" w:hAnsi="Times New Roman" w:cs="Times New Roman"/>
          <w:sz w:val="24"/>
          <w:szCs w:val="24"/>
        </w:rPr>
        <w:t>What we do know is that</w:t>
      </w:r>
      <w:r w:rsidR="00355AE9" w:rsidRPr="006F3F01">
        <w:rPr>
          <w:rFonts w:ascii="Times New Roman" w:hAnsi="Times New Roman" w:cs="Times New Roman"/>
          <w:sz w:val="24"/>
          <w:szCs w:val="24"/>
        </w:rPr>
        <w:t xml:space="preserve"> we </w:t>
      </w:r>
      <w:r w:rsidR="00355AE9">
        <w:rPr>
          <w:rFonts w:ascii="Times New Roman" w:hAnsi="Times New Roman" w:cs="Times New Roman"/>
          <w:sz w:val="24"/>
          <w:szCs w:val="24"/>
        </w:rPr>
        <w:t xml:space="preserve">are headed for </w:t>
      </w:r>
      <w:r w:rsidR="00656903">
        <w:rPr>
          <w:rFonts w:ascii="Times New Roman" w:hAnsi="Times New Roman" w:cs="Times New Roman"/>
          <w:sz w:val="24"/>
          <w:szCs w:val="24"/>
        </w:rPr>
        <w:t>the</w:t>
      </w:r>
      <w:r w:rsidR="00976B2A">
        <w:rPr>
          <w:rFonts w:ascii="Times New Roman" w:hAnsi="Times New Roman" w:cs="Times New Roman"/>
          <w:sz w:val="24"/>
          <w:szCs w:val="24"/>
        </w:rPr>
        <w:t xml:space="preserve"> sixth mass extinction</w:t>
      </w:r>
      <w:r w:rsidR="00D87343">
        <w:rPr>
          <w:rFonts w:ascii="Times New Roman" w:hAnsi="Times New Roman" w:cs="Times New Roman"/>
          <w:sz w:val="24"/>
          <w:szCs w:val="24"/>
        </w:rPr>
        <w:t xml:space="preserve"> </w:t>
      </w:r>
      <w:r w:rsidR="00656903">
        <w:rPr>
          <w:rFonts w:ascii="Times New Roman" w:hAnsi="Times New Roman" w:cs="Times New Roman"/>
          <w:sz w:val="24"/>
          <w:szCs w:val="24"/>
        </w:rPr>
        <w:t xml:space="preserve">of our planet </w:t>
      </w:r>
      <w:r w:rsidR="00D87343">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{"citationItems":[{"id":"ITEM-1","itemData":{"DOI":"10.1126/sciadv.1400253","ISSN":"2375-2548","abstract":"The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closing.","author":[{"dropping-particle":"","family":"Ceballos","given":"Gerardo","non-dropping-particle":"","parse-names":false,"suffix":""},{"dropping-particle":"","family":"Ehrlich","given":"Paul R","non-dropping-particle":"","parse-names":false,"suffix":""},{"dropping-particle":"","family":"Barnosky","given":"Anthony D","non-dropping-particle":"","parse-names":false,"suffix":""},{"dropping-particle":"","family":"García","given":"Andrés","non-dropping-particle":"","parse-names":false,"suffix":""},{"dropping-particle":"","family":"Pringle","given":"Robert M","non-dropping-particle":"","parse-names":false,"suffix":""},{"dropping-particle":"","family":"Palmer","given":"Todd M","non-dropping-particle":"","parse-names":false,"suffix":""}],"container-title":"Science Advances","id":"ITEM-1","issue":"5","issued":{"date-parts":[["2015","6"]]},"page":"e1400253","title":"Accelerated modern human–induced species losses: Entering the sixth mass extinction","type":"article-journal","volume":"1"},"uris":["http://www.mendeley.com/documents/?uuid=31b4eb8a-6a0e-4b3f-bfce-d7a9a42f7e9b"]}],"mendeley":{"formattedCitation":"(Ceballos et al. 2015)","plainTextFormattedCitation":"(Ceballos et al. 2015)","previouslyFormattedCitation":"(Ceballos et al. 2015)"},"properties":{"noteIndex":0},"schema":"https://github.com/citation-style-language/schema/raw/master/csl-citation.json"}</w:instrText>
      </w:r>
      <w:r w:rsidR="00D87343">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(Ceballos et al. 2015)</w:t>
      </w:r>
      <w:r w:rsidR="00D87343">
        <w:rPr>
          <w:rFonts w:ascii="Times New Roman" w:hAnsi="Times New Roman" w:cs="Times New Roman"/>
          <w:sz w:val="24"/>
          <w:szCs w:val="24"/>
        </w:rPr>
        <w:fldChar w:fldCharType="end"/>
      </w:r>
      <w:r w:rsidR="00D4060F">
        <w:rPr>
          <w:rFonts w:ascii="Times New Roman" w:hAnsi="Times New Roman" w:cs="Times New Roman"/>
          <w:sz w:val="24"/>
          <w:szCs w:val="24"/>
        </w:rPr>
        <w:t xml:space="preserve"> and that</w:t>
      </w:r>
      <w:r w:rsidR="00355AE9">
        <w:rPr>
          <w:rFonts w:ascii="Times New Roman" w:hAnsi="Times New Roman" w:cs="Times New Roman"/>
          <w:sz w:val="24"/>
          <w:szCs w:val="24"/>
        </w:rPr>
        <w:t xml:space="preserve"> </w:t>
      </w:r>
      <w:r w:rsidR="00D4060F">
        <w:rPr>
          <w:rFonts w:ascii="Times New Roman" w:hAnsi="Times New Roman" w:cs="Times New Roman"/>
          <w:sz w:val="24"/>
          <w:szCs w:val="24"/>
        </w:rPr>
        <w:t>trying to reverse it</w:t>
      </w:r>
      <w:r w:rsidR="00D4105B">
        <w:rPr>
          <w:rFonts w:ascii="Times New Roman" w:hAnsi="Times New Roman" w:cs="Times New Roman"/>
          <w:sz w:val="24"/>
          <w:szCs w:val="24"/>
        </w:rPr>
        <w:t xml:space="preserve"> </w:t>
      </w:r>
      <w:r w:rsidR="00355AE9">
        <w:rPr>
          <w:rFonts w:ascii="Times New Roman" w:hAnsi="Times New Roman" w:cs="Times New Roman"/>
          <w:sz w:val="24"/>
          <w:szCs w:val="24"/>
        </w:rPr>
        <w:t xml:space="preserve">is </w:t>
      </w:r>
      <w:r w:rsidR="00D4060F">
        <w:rPr>
          <w:rFonts w:ascii="Times New Roman" w:hAnsi="Times New Roman" w:cs="Times New Roman"/>
          <w:sz w:val="24"/>
          <w:szCs w:val="24"/>
        </w:rPr>
        <w:t xml:space="preserve">one of the most </w:t>
      </w:r>
      <w:r w:rsidR="007C0856">
        <w:rPr>
          <w:rFonts w:ascii="Times New Roman" w:hAnsi="Times New Roman" w:cs="Times New Roman"/>
          <w:sz w:val="24"/>
          <w:szCs w:val="24"/>
        </w:rPr>
        <w:t>pressing</w:t>
      </w:r>
      <w:r w:rsidR="002451ED" w:rsidRPr="006F3F01">
        <w:rPr>
          <w:rFonts w:ascii="Times New Roman" w:hAnsi="Times New Roman" w:cs="Times New Roman"/>
          <w:sz w:val="24"/>
          <w:szCs w:val="24"/>
        </w:rPr>
        <w:t xml:space="preserve"> challeng</w:t>
      </w:r>
      <w:r w:rsidR="007C0856">
        <w:rPr>
          <w:rFonts w:ascii="Times New Roman" w:hAnsi="Times New Roman" w:cs="Times New Roman"/>
          <w:sz w:val="24"/>
          <w:szCs w:val="24"/>
        </w:rPr>
        <w:t>e</w:t>
      </w:r>
      <w:r w:rsidR="00D4060F">
        <w:rPr>
          <w:rFonts w:ascii="Times New Roman" w:hAnsi="Times New Roman" w:cs="Times New Roman"/>
          <w:sz w:val="24"/>
          <w:szCs w:val="24"/>
        </w:rPr>
        <w:t>s</w:t>
      </w:r>
      <w:r w:rsidR="002451ED" w:rsidRPr="006F3F01">
        <w:rPr>
          <w:rFonts w:ascii="Times New Roman" w:hAnsi="Times New Roman" w:cs="Times New Roman"/>
          <w:sz w:val="24"/>
          <w:szCs w:val="24"/>
        </w:rPr>
        <w:t xml:space="preserve"> f</w:t>
      </w:r>
      <w:r w:rsidR="00D4060F">
        <w:rPr>
          <w:rFonts w:ascii="Times New Roman" w:hAnsi="Times New Roman" w:cs="Times New Roman"/>
          <w:sz w:val="24"/>
          <w:szCs w:val="24"/>
        </w:rPr>
        <w:t xml:space="preserve">acing </w:t>
      </w:r>
      <w:r w:rsidR="002451ED" w:rsidRPr="006F3F01">
        <w:rPr>
          <w:rFonts w:ascii="Times New Roman" w:hAnsi="Times New Roman" w:cs="Times New Roman"/>
          <w:sz w:val="24"/>
          <w:szCs w:val="24"/>
        </w:rPr>
        <w:t>modern society</w:t>
      </w:r>
      <w:r w:rsidR="00A571F7">
        <w:rPr>
          <w:rFonts w:ascii="Times New Roman" w:hAnsi="Times New Roman" w:cs="Times New Roman"/>
          <w:sz w:val="24"/>
          <w:szCs w:val="24"/>
        </w:rPr>
        <w:t>. This challenge starts</w:t>
      </w:r>
      <w:r w:rsidR="002451ED" w:rsidRPr="006F3F01">
        <w:rPr>
          <w:rFonts w:ascii="Times New Roman" w:hAnsi="Times New Roman" w:cs="Times New Roman"/>
          <w:sz w:val="24"/>
          <w:szCs w:val="24"/>
        </w:rPr>
        <w:t xml:space="preserve"> </w:t>
      </w:r>
      <w:r w:rsidR="00A571F7">
        <w:rPr>
          <w:rFonts w:ascii="Times New Roman" w:hAnsi="Times New Roman" w:cs="Times New Roman"/>
          <w:sz w:val="24"/>
          <w:szCs w:val="24"/>
        </w:rPr>
        <w:t>by</w:t>
      </w:r>
      <w:r>
        <w:rPr>
          <w:rFonts w:ascii="Times New Roman" w:hAnsi="Times New Roman" w:cs="Times New Roman"/>
          <w:sz w:val="24"/>
          <w:szCs w:val="24"/>
        </w:rPr>
        <w:t xml:space="preserve"> </w:t>
      </w:r>
      <w:r w:rsidR="00A571F7">
        <w:rPr>
          <w:rFonts w:ascii="Times New Roman" w:hAnsi="Times New Roman" w:cs="Times New Roman"/>
          <w:sz w:val="24"/>
          <w:szCs w:val="24"/>
        </w:rPr>
        <w:t>classifying</w:t>
      </w:r>
      <w:r>
        <w:rPr>
          <w:rFonts w:ascii="Times New Roman" w:hAnsi="Times New Roman" w:cs="Times New Roman"/>
          <w:sz w:val="24"/>
          <w:szCs w:val="24"/>
        </w:rPr>
        <w:t xml:space="preserve"> species according to their risk of extinction</w:t>
      </w:r>
      <w:r w:rsidR="00A571F7">
        <w:rPr>
          <w:rFonts w:ascii="Times New Roman" w:hAnsi="Times New Roman" w:cs="Times New Roman"/>
          <w:sz w:val="24"/>
          <w:szCs w:val="24"/>
        </w:rPr>
        <w:t>,</w:t>
      </w:r>
      <w:r>
        <w:rPr>
          <w:rFonts w:ascii="Times New Roman" w:hAnsi="Times New Roman" w:cs="Times New Roman"/>
          <w:sz w:val="24"/>
          <w:szCs w:val="24"/>
        </w:rPr>
        <w:t xml:space="preserve"> which are then used to </w:t>
      </w:r>
      <w:r w:rsidRPr="006F3F01">
        <w:rPr>
          <w:rFonts w:ascii="Times New Roman" w:hAnsi="Times New Roman" w:cs="Times New Roman"/>
          <w:sz w:val="24"/>
          <w:szCs w:val="24"/>
        </w:rPr>
        <w:t>prioritiz</w:t>
      </w:r>
      <w:r>
        <w:rPr>
          <w:rFonts w:ascii="Times New Roman" w:hAnsi="Times New Roman" w:cs="Times New Roman"/>
          <w:sz w:val="24"/>
          <w:szCs w:val="24"/>
        </w:rPr>
        <w:t>e</w:t>
      </w:r>
      <w:r w:rsidRPr="006F3F01">
        <w:rPr>
          <w:rFonts w:ascii="Times New Roman" w:hAnsi="Times New Roman" w:cs="Times New Roman"/>
          <w:sz w:val="24"/>
          <w:szCs w:val="24"/>
        </w:rPr>
        <w:t xml:space="preserve"> </w:t>
      </w:r>
      <w:r>
        <w:rPr>
          <w:rFonts w:ascii="Times New Roman" w:hAnsi="Times New Roman" w:cs="Times New Roman"/>
          <w:sz w:val="24"/>
          <w:szCs w:val="24"/>
        </w:rPr>
        <w:t>conservation</w:t>
      </w:r>
      <w:r w:rsidRPr="0041675B">
        <w:rPr>
          <w:rFonts w:ascii="Times New Roman" w:hAnsi="Times New Roman" w:cs="Times New Roman"/>
          <w:sz w:val="24"/>
          <w:szCs w:val="24"/>
        </w:rPr>
        <w:t xml:space="preserve"> </w:t>
      </w:r>
      <w:r w:rsidRPr="006F3F01">
        <w:rPr>
          <w:rFonts w:ascii="Times New Roman" w:hAnsi="Times New Roman" w:cs="Times New Roman"/>
          <w:sz w:val="24"/>
          <w:szCs w:val="24"/>
        </w:rPr>
        <w:t>actions</w:t>
      </w:r>
      <w:r>
        <w:rPr>
          <w:rFonts w:ascii="Times New Roman" w:hAnsi="Times New Roman" w:cs="Times New Roman"/>
          <w:sz w:val="24"/>
          <w:szCs w:val="24"/>
        </w:rPr>
        <w:t xml:space="preserve"> </w:t>
      </w:r>
      <w:r w:rsidR="00A571F7">
        <w:rPr>
          <w:rFonts w:ascii="Times New Roman" w:hAnsi="Times New Roman" w:cs="Times New Roman"/>
          <w:sz w:val="24"/>
          <w:szCs w:val="24"/>
        </w:rPr>
        <w:t xml:space="preserve">and monitor threats to biodiversity </w:t>
      </w:r>
      <w:r>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{"citationItems":[{"id":"ITEM-1","itemData":{"DOI":"10.1016/j.biocon.2019.03.002","ISSN":"00063207","abstract":"Despite its recognition as an important global resource for conservation, the International Union for Conservation of Nature's (IUCN) Red List of Threatened Species only provides assessments of extinction risk for a small and biased subset of known biodiversity. A more complete Red List can better support species-level conservation by indicating how quickly we need to act on species deemed to be priorities for conservation action. Vascular plants represent one of the Red List knowledge gaps, with only 7% of species currently on the Red List (including in the Data Deficient and Least Concern categories). Using vascular plants as a case study we highlight how recent developments, such as changes to rules, improvements to data management systems, better assessment tools and training, can support Red List assessment activity. We also identify ongoing challenges, such as the need to support regional and national assessment initiatives, the largely voluntary nature of the Red List community, as well as the need to meet core operating costs for the Red List. Finally, we highlight how new opportunities such as automation and batch uploading can fast-track assessments, and how better monitoring of assessment growth can help assess the impact of new developments. Most of our findings are also applicable to other species-rich groups that are under-represented on the Red List. We examine trends in plant Red Listing and conclude that the rate of new assessments has not increased in line with what would be required to reach goals such as the Barometer of Life. This may result partly from a lag between recent changes and their effects, but further progress can be made by realising the opportunities outlined here and by growing the Red List community and strengthening collaboration with IUCN.","author":[{"dropping-particle":"","family":"Bachman","given":"Steven P.","non-dropping-particle":"","parse-names":false,"suffix":""},{"dropping-particle":"","family":"Field","given":"Richard","non-dropping-particle":"","parse-names":false,"suffix":""},{"dropping-particle":"","family":"Reader","given":"Tom","non-dropping-particle":"","parse-names":false,"suffix":""},{"dropping-particle":"","family":"Raimondo","given":"Domitilla","non-dropping-particle":"","parse-names":false,"suffix":""},{"dropping-particle":"","family":"Donaldson","given":"John","non-dropping-particle":"","parse-names":false,"suffix":""},{"dropping-particle":"","family":"Schatz","given":"George E.","non-dropping-particle":"","parse-names":false,"suffix":""},{"dropping-particle":"","family":"Lughadha","given":"Eimear Nic","non-dropping-particle":"","parse-names":false,"suffix":""}],"container-title":"Biological Conservation","id":"ITEM-1","issue":"November 2018","issued":{"date-parts":[["2019"]]},"page":"45-55","publisher":"Elsevier","title":"Progress, challenges and opportunities for Red Listing","type":"article-journal","volume":"234"},"uris":["http://www.mendeley.com/documents/?uuid=22d3ce1d-8285-458d-8dfd-0c6c37f9bfcd"]},{"id":"ITEM-2","itemData":{"DOI":"10.1017/S0030605315000137","ISSN":"0030-6053","abstract":"Although trees have high economic, cultural and ecological value, increasing numbers of species are potentially at risk of extinction because of forest loss and degradation as a result of human activities, including overharvesting, fire and grazing. Emerging threats include climate change and its interaction with the spread of pests and diseases. The impact of such threats on the conservation status of trees is poorly understood. Here we highlight the need to conduct a comprehensive conservation assessment of the world's tree species, building on previous assessments undertaken for the IUCN Red List. We suggest that recent developments in plant systematics, online databases, remote sensing data and associated analytical tools offer an unprecedented opportunity to conduct such an assessment. We provide an overview of how a Global Tree Assessment could be achieved in practice, through participative, open-access approaches to data sharing and evaluation.","author":[{"dropping-particle":"","family":"Newton","given":"Adrian","non-dropping-particle":"","parse-names":false,"suffix":""},{"dropping-particle":"","family":"Oldfield","given":"Sara","non-dropping-particle":"","parse-names":false,"suffix":""},{"dropping-particle":"","family":"Rivers","given":"Malin","non-dropping-particle":"","parse-names":false,"suffix":""},{"dropping-particle":"","family":"Mark","given":"Jennifer","non-dropping-particle":"","parse-names":false,"suffix":""},{"dropping-particle":"","family":"Schatz","given":"George","non-dropping-particle":"","parse-names":false,"suffix":""},{"dropping-particle":"","family":"Garavito","given":"Natalia Tejedor","non-dropping-particle":"","parse-names":false,"suffix":""},{"dropping-particle":"","family":"Cantarello","given":"Elena","non-dropping-particle":"","parse-names":false,"suffix":""},{"dropping-particle":"","family":"Golicher","given":"Duncan","non-dropping-particle":"","parse-names":false,"suffix":""},{"dropping-particle":"","family":"Cayuela","given":"Luis","non-dropping-particle":"","parse-names":false,"suffix":""},{"dropping-particle":"","family":"Miles","given":"Lera","non-dropping-particle":"","parse-names":false,"suffix":""}],"container-title":"Oryx","id":"ITEM-2","issue":"3","issued":{"date-parts":[["2015","7","4"]]},"page":"410-415","title":"Towards a Global Tree Assessment","type":"article-journal","volume":"49"},"uris":["http://www.mendeley.com/documents/?uuid=2f4f676d-5c90-477a-a8c6-64c16f346718"]}],"mendeley":{"formattedCitation":"(Newton et al. 2015; Bachman et al. 2019)","plainTextFormattedCitation":"(Newton et al. 2015; Bachman et al. 2019)","previouslyFormattedCitation":"(Newton et al. 2015; Bachman et al. 2019)"},"properties":{"noteIndex":0},"schema":"https://github.com/citation-style-language/schema/raw/master/csl-citation.json"}</w:instrText>
      </w:r>
      <w:r>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(Newton et al. 2015; Bachman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92830">
        <w:rPr>
          <w:rFonts w:ascii="Times New Roman" w:hAnsi="Times New Roman" w:cs="Times New Roman"/>
          <w:sz w:val="24"/>
          <w:szCs w:val="24"/>
        </w:rPr>
        <w:t>Also k</w:t>
      </w:r>
      <w:r>
        <w:rPr>
          <w:rFonts w:ascii="Times New Roman" w:hAnsi="Times New Roman" w:cs="Times New Roman"/>
          <w:sz w:val="24"/>
          <w:szCs w:val="24"/>
        </w:rPr>
        <w:t xml:space="preserve">nown as red listing, </w:t>
      </w:r>
      <w:r w:rsidR="00A25B23">
        <w:rPr>
          <w:rFonts w:ascii="Times New Roman" w:hAnsi="Times New Roman" w:cs="Times New Roman"/>
          <w:sz w:val="24"/>
          <w:szCs w:val="24"/>
        </w:rPr>
        <w:t>these conservation</w:t>
      </w:r>
      <w:r w:rsidR="00D4060F">
        <w:rPr>
          <w:rFonts w:ascii="Times New Roman" w:hAnsi="Times New Roman" w:cs="Times New Roman"/>
          <w:sz w:val="24"/>
          <w:szCs w:val="24"/>
        </w:rPr>
        <w:t xml:space="preserve"> assessments </w:t>
      </w:r>
      <w:r w:rsidR="00827792">
        <w:rPr>
          <w:rFonts w:ascii="Times New Roman" w:hAnsi="Times New Roman" w:cs="Times New Roman"/>
          <w:sz w:val="24"/>
          <w:szCs w:val="24"/>
        </w:rPr>
        <w:t xml:space="preserve">play </w:t>
      </w:r>
      <w:r w:rsidR="00A571F7">
        <w:rPr>
          <w:rFonts w:ascii="Times New Roman" w:hAnsi="Times New Roman" w:cs="Times New Roman"/>
          <w:sz w:val="24"/>
          <w:szCs w:val="24"/>
        </w:rPr>
        <w:t xml:space="preserve">an important </w:t>
      </w:r>
      <w:r>
        <w:rPr>
          <w:rFonts w:ascii="Times New Roman" w:hAnsi="Times New Roman" w:cs="Times New Roman"/>
          <w:sz w:val="24"/>
          <w:szCs w:val="24"/>
        </w:rPr>
        <w:t xml:space="preserve">part </w:t>
      </w:r>
      <w:r w:rsidR="00A571F7">
        <w:rPr>
          <w:rFonts w:ascii="Times New Roman" w:hAnsi="Times New Roman" w:cs="Times New Roman"/>
          <w:sz w:val="24"/>
          <w:szCs w:val="24"/>
        </w:rPr>
        <w:t>in</w:t>
      </w:r>
      <w:r>
        <w:rPr>
          <w:rFonts w:ascii="Times New Roman" w:hAnsi="Times New Roman" w:cs="Times New Roman"/>
          <w:sz w:val="24"/>
          <w:szCs w:val="24"/>
        </w:rPr>
        <w:t xml:space="preserve"> </w:t>
      </w:r>
      <w:r w:rsidR="00E95A09">
        <w:rPr>
          <w:rFonts w:ascii="Times New Roman" w:hAnsi="Times New Roman" w:cs="Times New Roman"/>
          <w:sz w:val="24"/>
          <w:szCs w:val="24"/>
        </w:rPr>
        <w:t>global</w:t>
      </w:r>
      <w:r>
        <w:rPr>
          <w:rFonts w:ascii="Times New Roman" w:hAnsi="Times New Roman" w:cs="Times New Roman"/>
          <w:sz w:val="24"/>
          <w:szCs w:val="24"/>
        </w:rPr>
        <w:t xml:space="preserve"> </w:t>
      </w:r>
      <w:r w:rsidR="00192830">
        <w:rPr>
          <w:rFonts w:ascii="Times New Roman" w:hAnsi="Times New Roman" w:cs="Times New Roman"/>
          <w:sz w:val="24"/>
          <w:szCs w:val="24"/>
        </w:rPr>
        <w:t>programs</w:t>
      </w:r>
      <w:r w:rsidR="00E95A09">
        <w:rPr>
          <w:rFonts w:ascii="Times New Roman" w:hAnsi="Times New Roman" w:cs="Times New Roman"/>
          <w:sz w:val="24"/>
          <w:szCs w:val="24"/>
        </w:rPr>
        <w:t xml:space="preserve"> to </w:t>
      </w:r>
      <w:r w:rsidR="00592E4B">
        <w:rPr>
          <w:rFonts w:ascii="Times New Roman" w:hAnsi="Times New Roman" w:cs="Times New Roman"/>
          <w:sz w:val="24"/>
          <w:szCs w:val="24"/>
        </w:rPr>
        <w:t xml:space="preserve">reduce </w:t>
      </w:r>
      <w:r w:rsidR="00592E4B" w:rsidRPr="00592E4B">
        <w:rPr>
          <w:rFonts w:ascii="Times New Roman" w:hAnsi="Times New Roman" w:cs="Times New Roman"/>
          <w:sz w:val="24"/>
          <w:szCs w:val="24"/>
        </w:rPr>
        <w:t>threat</w:t>
      </w:r>
      <w:r w:rsidR="00592E4B">
        <w:rPr>
          <w:rFonts w:ascii="Times New Roman" w:hAnsi="Times New Roman" w:cs="Times New Roman"/>
          <w:sz w:val="24"/>
          <w:szCs w:val="24"/>
        </w:rPr>
        <w:t>s</w:t>
      </w:r>
      <w:r w:rsidR="00592E4B" w:rsidRPr="00592E4B">
        <w:rPr>
          <w:rFonts w:ascii="Times New Roman" w:hAnsi="Times New Roman" w:cs="Times New Roman"/>
          <w:sz w:val="24"/>
          <w:szCs w:val="24"/>
        </w:rPr>
        <w:t xml:space="preserve"> of human-induced extinction</w:t>
      </w:r>
      <w:r w:rsidR="00592E4B">
        <w:rPr>
          <w:rFonts w:ascii="Times New Roman" w:hAnsi="Times New Roman" w:cs="Times New Roman"/>
          <w:sz w:val="24"/>
          <w:szCs w:val="24"/>
        </w:rPr>
        <w:t>s</w:t>
      </w:r>
      <w:r w:rsidR="00E95A09">
        <w:rPr>
          <w:rFonts w:ascii="Times New Roman" w:hAnsi="Times New Roman" w:cs="Times New Roman"/>
          <w:sz w:val="24"/>
          <w:szCs w:val="24"/>
        </w:rPr>
        <w:t>,</w:t>
      </w:r>
      <w:r w:rsidR="00192830">
        <w:rPr>
          <w:rFonts w:ascii="Times New Roman" w:hAnsi="Times New Roman" w:cs="Times New Roman"/>
          <w:sz w:val="24"/>
          <w:szCs w:val="24"/>
        </w:rPr>
        <w:t xml:space="preserve"> such as the</w:t>
      </w:r>
      <w:r w:rsidR="00192830" w:rsidRPr="006F3F01">
        <w:rPr>
          <w:rFonts w:ascii="Times New Roman" w:hAnsi="Times New Roman" w:cs="Times New Roman"/>
          <w:sz w:val="24"/>
          <w:szCs w:val="24"/>
        </w:rPr>
        <w:t xml:space="preserve"> </w:t>
      </w:r>
      <w:r w:rsidR="00192830" w:rsidRPr="008C3A89">
        <w:rPr>
          <w:rFonts w:ascii="Times New Roman" w:hAnsi="Times New Roman" w:cs="Times New Roman"/>
          <w:sz w:val="24"/>
          <w:szCs w:val="24"/>
        </w:rPr>
        <w:t xml:space="preserve">International Union for Conservation of Nature </w:t>
      </w:r>
      <w:r w:rsidR="004F1470">
        <w:rPr>
          <w:rFonts w:ascii="Times New Roman" w:hAnsi="Times New Roman" w:cs="Times New Roman"/>
          <w:sz w:val="24"/>
          <w:szCs w:val="24"/>
        </w:rPr>
        <w:t>(IUCN) Red List</w:t>
      </w:r>
      <w:r w:rsidR="00192830">
        <w:rPr>
          <w:rFonts w:ascii="Times New Roman" w:hAnsi="Times New Roman" w:cs="Times New Roman"/>
          <w:sz w:val="24"/>
          <w:szCs w:val="24"/>
        </w:rPr>
        <w:t>.</w:t>
      </w:r>
    </w:p>
    <w:bookmarkEnd w:id="11"/>
    <w:p w14:paraId="2C1F3BDE" w14:textId="434DF20A" w:rsidR="007A4972" w:rsidRDefault="000F074E" w:rsidP="002322B9">
      <w:pPr>
        <w:tabs>
          <w:tab w:val="left" w:pos="0"/>
        </w:tabs>
        <w:rPr>
          <w:rStyle w:val="CommentReference"/>
        </w:rPr>
      </w:pPr>
      <w:r>
        <w:rPr>
          <w:rFonts w:ascii="Times New Roman" w:hAnsi="Times New Roman" w:cs="Times New Roman"/>
          <w:sz w:val="24"/>
          <w:szCs w:val="24"/>
        </w:rPr>
        <w:t xml:space="preserve"> </w:t>
      </w:r>
      <w:r>
        <w:rPr>
          <w:rFonts w:ascii="Times New Roman" w:hAnsi="Times New Roman" w:cs="Times New Roman"/>
          <w:sz w:val="24"/>
          <w:szCs w:val="24"/>
        </w:rPr>
        <w:tab/>
      </w:r>
      <w:r w:rsidR="00D71214">
        <w:rPr>
          <w:rFonts w:ascii="Times New Roman" w:hAnsi="Times New Roman" w:cs="Times New Roman"/>
          <w:sz w:val="24"/>
          <w:szCs w:val="24"/>
        </w:rPr>
        <w:t xml:space="preserve">Red </w:t>
      </w:r>
      <w:r w:rsidR="00891BFB">
        <w:rPr>
          <w:rFonts w:ascii="Times New Roman" w:hAnsi="Times New Roman" w:cs="Times New Roman"/>
          <w:sz w:val="24"/>
          <w:szCs w:val="24"/>
        </w:rPr>
        <w:t>l</w:t>
      </w:r>
      <w:r w:rsidR="00D71214">
        <w:rPr>
          <w:rFonts w:ascii="Times New Roman" w:hAnsi="Times New Roman" w:cs="Times New Roman"/>
          <w:sz w:val="24"/>
          <w:szCs w:val="24"/>
        </w:rPr>
        <w:t>isting efforts have increase</w:t>
      </w:r>
      <w:r w:rsidR="007A4972">
        <w:rPr>
          <w:rFonts w:ascii="Times New Roman" w:hAnsi="Times New Roman" w:cs="Times New Roman"/>
          <w:sz w:val="24"/>
          <w:szCs w:val="24"/>
        </w:rPr>
        <w:t>d</w:t>
      </w:r>
      <w:r w:rsidR="00D71214">
        <w:rPr>
          <w:rFonts w:ascii="Times New Roman" w:hAnsi="Times New Roman" w:cs="Times New Roman"/>
          <w:sz w:val="24"/>
          <w:szCs w:val="24"/>
        </w:rPr>
        <w:t xml:space="preserve"> </w:t>
      </w:r>
      <w:r w:rsidR="00E95A09">
        <w:rPr>
          <w:rFonts w:ascii="Times New Roman" w:hAnsi="Times New Roman" w:cs="Times New Roman"/>
          <w:sz w:val="24"/>
          <w:szCs w:val="24"/>
        </w:rPr>
        <w:t>over</w:t>
      </w:r>
      <w:r w:rsidR="00D71214">
        <w:rPr>
          <w:rFonts w:ascii="Times New Roman" w:hAnsi="Times New Roman" w:cs="Times New Roman"/>
          <w:sz w:val="24"/>
          <w:szCs w:val="24"/>
        </w:rPr>
        <w:t xml:space="preserve"> the </w:t>
      </w:r>
      <w:r w:rsidR="00E95A09">
        <w:rPr>
          <w:rFonts w:ascii="Times New Roman" w:hAnsi="Times New Roman" w:cs="Times New Roman"/>
          <w:sz w:val="24"/>
          <w:szCs w:val="24"/>
        </w:rPr>
        <w:t>l</w:t>
      </w:r>
      <w:r w:rsidR="00D71214">
        <w:rPr>
          <w:rFonts w:ascii="Times New Roman" w:hAnsi="Times New Roman" w:cs="Times New Roman"/>
          <w:sz w:val="24"/>
          <w:szCs w:val="24"/>
        </w:rPr>
        <w:t xml:space="preserve">ast </w:t>
      </w:r>
      <w:r w:rsidR="00E95A09">
        <w:rPr>
          <w:rFonts w:ascii="Times New Roman" w:hAnsi="Times New Roman" w:cs="Times New Roman"/>
          <w:sz w:val="24"/>
          <w:szCs w:val="24"/>
        </w:rPr>
        <w:t>decade</w:t>
      </w:r>
      <w:r w:rsidR="00D71214">
        <w:rPr>
          <w:rFonts w:ascii="Times New Roman" w:hAnsi="Times New Roman" w:cs="Times New Roman"/>
          <w:sz w:val="24"/>
          <w:szCs w:val="24"/>
        </w:rPr>
        <w:t xml:space="preserve">, </w:t>
      </w:r>
      <w:r w:rsidR="009B06B5">
        <w:rPr>
          <w:rFonts w:ascii="Times New Roman" w:hAnsi="Times New Roman" w:cs="Times New Roman"/>
          <w:sz w:val="24"/>
          <w:szCs w:val="24"/>
        </w:rPr>
        <w:t xml:space="preserve">but </w:t>
      </w:r>
      <w:r w:rsidR="00D71214">
        <w:rPr>
          <w:rFonts w:ascii="Times New Roman" w:hAnsi="Times New Roman" w:cs="Times New Roman"/>
          <w:sz w:val="24"/>
          <w:szCs w:val="24"/>
        </w:rPr>
        <w:t xml:space="preserve">there is still much to be done, particularly </w:t>
      </w:r>
      <w:r w:rsidR="00FB5B94">
        <w:rPr>
          <w:rFonts w:ascii="Times New Roman" w:hAnsi="Times New Roman" w:cs="Times New Roman"/>
          <w:sz w:val="24"/>
          <w:szCs w:val="24"/>
        </w:rPr>
        <w:t>concerning</w:t>
      </w:r>
      <w:r w:rsidR="00D71214">
        <w:rPr>
          <w:rFonts w:ascii="Times New Roman" w:hAnsi="Times New Roman" w:cs="Times New Roman"/>
          <w:sz w:val="24"/>
          <w:szCs w:val="24"/>
        </w:rPr>
        <w:t xml:space="preserve"> plant</w:t>
      </w:r>
      <w:r w:rsidR="0041005F">
        <w:rPr>
          <w:rFonts w:ascii="Times New Roman" w:hAnsi="Times New Roman" w:cs="Times New Roman"/>
          <w:sz w:val="24"/>
          <w:szCs w:val="24"/>
        </w:rPr>
        <w:t>s</w:t>
      </w:r>
      <w:r w:rsidR="009B06B5">
        <w:rPr>
          <w:rFonts w:ascii="Times New Roman" w:hAnsi="Times New Roman" w:cs="Times New Roman"/>
          <w:sz w:val="24"/>
          <w:szCs w:val="24"/>
        </w:rPr>
        <w:t xml:space="preserve"> </w:t>
      </w:r>
      <w:r w:rsidR="009B06B5">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{"citationItems":[{"id":"ITEM-1","itemData":{"DOI":"10.1016/j.biocon.2019.03.002","ISSN":"00063207","abstract":"Despite its recognition as an important global resource for conservation, the International Union for Conservation of Nature's (IUCN) Red List of Threatened Species only provides assessments of extinction risk for a small and biased subset of known biodiversity. A more complete Red List can better support species-level conservation by indicating how quickly we need to act on species deemed to be priorities for conservation action. Vascular plants represent one of the Red List knowledge gaps, with only 7% of species currently on the Red List (including in the Data Deficient and Least Concern categories). Using vascular plants as a case study we highlight how recent developments, such as changes to rules, improvements to data management systems, better assessment tools and training, can support Red List assessment activity. We also identify ongoing challenges, such as the need to support regional and national assessment initiatives, the largely voluntary nature of the Red List community, as well as the need to meet core operating costs for the Red List. Finally, we highlight how new opportunities such as automation and batch uploading can fast-track assessments, and how better monitoring of assessment growth can help assess the impact of new developments. Most of our findings are also applicable to other species-rich groups that are under-represented on the Red List. We examine trends in plant Red Listing and conclude that the rate of new assessments has not increased in line with what would be required to reach goals such as the Barometer of Life. This may result partly from a lag between recent changes and their effects, but further progress can be made by realising the opportunities outlined here and by growing the Red List community and strengthening collaboration with IUCN.","author":[{"dropping-particle":"","family":"Bachman","given":"Steven P.","non-dropping-particle":"","parse-names":false,"suffix":""},{"dropping-particle":"","family":"Field","given":"Richard","non-dropping-particle":"","parse-names":false,"suffix":""},{"dropping-particle":"","family":"Reader","given":"Tom","non-dropping-particle":"","parse-names":false,"suffix":""},{"dropping-particle":"","family":"Raimondo","given":"Domitilla","non-dropping-particle":"","parse-names":false,"suffix":""},{"dropping-particle":"","family":"Donaldson","given":"John","non-dropping-particle":"","parse-names":false,"suffix":""},{"dropping-particle":"","family":"Schatz","given":"George E.","non-dropping-particle":"","parse-names":false,"suffix":""},{"dropping-particle":"","family":"Lughadha","given":"Eimear Nic","non-dropping-particle":"","parse-names":false,"suffix":""}],"container-title":"Biological Conservation","id":"ITEM-1","issue":"November 2018","issued":{"date-parts":[["2019"]]},"page":"45-55","publisher":"Elsevier","title":"Progress, challenges and opportunities for Red Listing","type":"article-journal","volume":"234"},"uris":["http://www.mendeley.com/documents/?uuid=22d3ce1d-8285-458d-8dfd-0c6c37f9bfcd"]},{"id":"ITEM-2","itemData":{"DOI":"10.1371/journal.pone.0135152","ISSN":"1932-6203","author":[{"dropping-particle":"","family":"Brummitt","given":"Neil A","non-dropping-particle":"","parse-names":false,"suffix":""},{"dropping-particle":"","family":"Bachman","given":"Steven P","non-dropping-particle":"","parse-names":false,"suffix":""},{"dropping-particle":"","family":"Griffiths-Lee","given":"Janine","non-dropping-particle":"","parse-names":false,"suffix":""},{"dropping-particle":"","family":"Lutz","given":"Maiko","non-dropping-particle":"","parse-names":false,"suffix":""},{"dropping-particle":"","family":"Moat","given":"Justin F.","non-dropping-particle":"","parse-names":false,"suffix":""},{"dropping-particle":"","family":"Farjon","given":"Aljos","non-dropping-particle":"","parse-names":false,"suffix":""},{"dropping-particle":"","family":"Donaldson","given":"John S","non-dropping-particle":"","parse-names":false,"suffix":""},{"dropping-particle":"","family":"Hilton-Taylor","given":"Craig","non-dropping-particle":"","parse-names":false,"suffix":""},{"dropping-particle":"","family":"Meagher","given":"Thomas R","non-dropping-particle":"","parse-names":false,"suffix":""},{"dropping-particle":"","family":"Albuquerque","given":"Sara","non-dropping-particle":"","parse-names":false,"suffix":""},{"dropping-particle":"","family":"Aletrari","given":"Elina","non-dropping-particle":"","parse-names":false,"suffix":""},{"dropping-particle":"","family":"Andrews","given":"A. Kei","non-dropping-particle":"","parse-names":false,"suffix":""},{"dropping-particle":"","family":"Atchison","given":"Guy","non-dropping-particle":"","parse-names":false,"suffix":""},{"dropping-particle":"","family":"Baloch","given":"Elisabeth","non-dropping-particle":"","parse-names":false,"suffix":""},{"dropping-particle":"","family":"Barlozzini","given":"Barbara","non-dropping-particle":"","parse-names":false,"suffix":""},{"dropping-particle":"","family":"Brunazzi","given":"Alice","non-dropping-particle":"","parse-names":false,"suffix":""},{"dropping-particle":"","family":"Carretero","given":"Julia","non-dropping-particle":"","parse-names":false,"suffix":""},{"dropping-particle":"","family":"Celesti","given":"Marco","non-dropping-particle":"","parse-names":false,"suffix":""},{"dropping-particle":"","family":"Chadburn","given":"Helen","non-dropping-particle":"","parse-names":false,"suffix":""},{"dropping-particle":"","family":"Cianfoni","given":"Eduardo","non-dropping-particle":"","parse-names":false,"suffix":""},{"dropping-particle":"","family":"Cockel","given":"Chris","non-dropping-particle":"","parse-names":false,"suffix":""},{"dropping-particle":"","family":"Coldwell","given":"Vanessa","non-dropping-particle":"","parse-names":false,"suffix":""},{"dropping-particle":"","family":"Concetti","given":"Benedetta","non-dropping-particle":"","parse-names":false,"suffix":""},{"dropping-particle":"","family":"Contu","given":"Sara","non-dropping-particle":"","parse-names":false,"suffix":""},{"dropping-particle":"","family":"Crook","given":"Vicki","non-dropping-particle":"","parse-names":false,"suffix":""},{"dropping-particle":"","family":"Dyson","given":"Philippa","non-dropping-particle":"","parse-names":false,"suffix":""},{"dropping-particle":"","family":"Gardiner","given":"Lauren","non-dropping-particle":"","parse-names":false,"suffix":""},{"dropping-particle":"","family":"Ghanim","given":"Nadia","non-dropping-particle":"","parse-names":false,"suffix":""},{"dropping-particle":"","family":"Greene","given":"Hannah","non-dropping-particle":"","parse-names":false,"suffix":""},{"dropping-particle":"","family":"Groom","given":"Alice","non-dropping-particle":"","parse-names":false,"suffix":""},{"dropping-particle":"","family":"Harker","given":"Ruth","non-dropping-particle":"","parse-names":false,"suffix":""},{"dropping-particle":"","family":"Hopkins","given":"Della","non-dropping-particle":"","parse-names":false,"suffix":""},{"dropping-particle":"","family":"Khela","given":"Sonia","non-dropping-particle":"","parse-names":false,"suffix":""},{"dropping-particle":"","family":"Lakeman-Fraser","given":"Poppy","non-dropping-particle":"","parse-names":false,"suffix":""},{"dropping-particle":"","family":"Lindon","given":"Heather","non-dropping-particle":"","parse-names":false,"suffix":""},{"dropping-particle":"","family":"Lockwood","given":"Helen","non-dropping-particle":"","parse-names":false,"suffix":""},{"dropping-particle":"","family":"Loftus","given":"Christine","non-dropping-particle":"","parse-names":false,"suffix":""},{"dropping-particle":"","family":"Lombrici","given":"Debora","non-dropping-particle":"","parse-names":false,"suffix":""},{"dropping-particle":"","family":"Lopez-Poveda","given":"Lucia","non-dropping-particle":"","parse-names":false,"suffix":""},{"dropping-particle":"","family":"Lyon","given":"James","non-dropping-particle":"","parse-names":false,"suffix":""},{"dropping-particle":"","family":"Malcolm-Tompkins","given":"Patricia","non-dropping-particle":"","parse-names":false,"suffix":""},{"dropping-particle":"","family":"McGregor","given":"Kirsty","non-dropping-particle":"","parse-names":false,"suffix":""},{"dropping-particle":"","family":"Moreno","given":"Laura","non-dropping-particle":"","parse-names":false,"suffix":""},{"dropping-particle":"","family":"Murray","given":"Linda","non-dropping-particle":"","parse-names":false,"suffix":""},{"dropping-particle":"","family":"Nazar","given":"Keara","non-dropping-particle":"","parse-names":false,"suffix":""},{"dropping-particle":"","family":"Power","given":"Emily","non-dropping-particle":"","parse-names":false,"suffix":""},{"dropping-particle":"","family":"Quiton Tuijtelaars","given":"Mireya","non-dropping-particle":"","parse-names":false,"suffix":""},{"dropping-particle":"","family":"Salter","given":"Ruth","non-dropping-particle":"","parse-names":false,"suffix":""},{"dropping-particle":"","family":"Segrott","given":"Robert","non-dropping-particle":"","parse-names":false,"suffix":""},{"dropping-particle":"","family":"Thacker","given":"Hannah","non-dropping-particle":"","parse-names":false,"suffix":""},{"dropping-particle":"","family":"Thomas","given":"Leighton J.","non-dropping-particle":"","parse-names":false,"suffix":""},{"dropping-particle":"","family":"Tingvoll","given":"Sarah","non-dropping-particle":"","parse-names":false,"suffix":""},{"dropping-particle":"","family":"Watkinson","given":"Gemma","non-dropping-particle":"","parse-names":false,"suffix":""},{"dropping-particle":"","family":"Wojtaszekova","given":"Katerina","non-dropping-particle":"","parse-names":false,"suffix":""},{"dropping-particle":"","family":"Nic Lughadha","given":"Eimear M.","non-dropping-particle":"","parse-names":false,"suffix":""}],"container-title":"PLOS ONE","editor":[{"dropping-particle":"","family":"Jenkins","given":"Clinton N","non-dropping-particle":"","parse-names":false,"suffix":""}],"id":"ITEM-2","issue":"8","issued":{"date-parts":[["2015","8","7"]]},"page":"e0135152","title":"Green Plants in the Red: A Baseline Global Assessment for the IUCN Sampled Red List Index for Plants","type":"article-journal","volume":"10"},"uris":["http://www.mendeley.com/documents/?uuid=16d2c3bd-1501-48b6-a218-54a4c6acb492"]},{"id":"ITEM-3","itemData":{"DOI":"10.1017/S0030605315000137","ISSN":"0030-6053","abstract":"Although trees have high economic, cultural and ecological value, increasing numbers of species are potentially at risk of extinction because of forest loss and degradation as a result of human activities, including overharvesting, fire and grazing. Emerging threats include climate change and its interaction with the spread of pests and diseases. The impact of such threats on the conservation status of trees is poorly understood. Here we highlight the need to conduct a comprehensive conservation assessment of the world's tree species, building on previous assessments undertaken for the IUCN Red List. We suggest that recent developments in plant systematics, online databases, remote sensing data and associated analytical tools offer an unprecedented opportunity to conduct such an assessment. We provide an overview of how a Global Tree Assessment could be achieved in practice, through participative, open-access approaches to data sharing and evaluation.","author":[{"dropping-particle":"","family":"Newton","given":"Adrian","non-dropping-particle":"","parse-names":false,"suffix":""},{"dropping-particle":"","family":"Oldfield","given":"Sara","non-dropping-particle":"","parse-names":false,"suffix":""},{"dropping-particle":"","family":"Rivers","given":"Malin","non-dropping-particle":"","parse-names":false,"suffix":""},{"dropping-particle":"","family":"Mark","given":"Jennifer","non-dropping-particle":"","parse-names":false,"suffix":""},{"dropping-particle":"","family":"Schatz","given":"George","non-dropping-particle":"","parse-names":false,"suffix":""},{"dropping-particle":"","family":"Garavito","given":"Natalia Tejedor","non-dropping-particle":"","parse-names":false,"suffix":""},{"dropping-particle":"","family":"Cantarello","given":"Elena","non-dropping-particle":"","parse-names":false,"suffix":""},{"dropping-particle":"","family":"Golicher","given":"Duncan","non-dropping-particle":"","parse-names":false,"suffix":""},{"dropping-particle":"","family":"Cayuela","given":"Luis","non-dropping-particle":"","parse-names":false,"suffix":""},{"dropping-particle":"","family":"Miles","given":"Lera","non-dropping-particle":"","parse-names":false,"suffix":""}],"container-title":"Oryx","id":"ITEM-3","issue":"3","issued":{"date-parts":[["2015","7","4"]]},"page":"410-415","title":"Towards a Global Tree Assessment","type":"article-journal","volume":"49"},"uris":["http://www.mendeley.com/documents/?uuid=2f4f676d-5c90-477a-a8c6-64c16f346718"]}],"mendeley":{"formattedCitation":"(Newton et al. 2015; Brummitt et al. 2015; Bachman et al. 2019)","plainTextFormattedCitation":"(Newton et al. 2015; Brummitt et al. 2015; Bachman et al. 2019)","previouslyFormattedCitation":"(Newton et al. 2015; Brummitt et al. 2015; Bachman et al. 2019)"},"properties":{"noteIndex":0},"schema":"https://github.com/citation-style-language/schema/raw/master/csl-citation.json"}</w:instrText>
      </w:r>
      <w:r w:rsidR="009B06B5">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(Newton et al. 2015; Brummitt et al. 2015; Bachman et al. 2019)</w:t>
      </w:r>
      <w:r w:rsidR="009B06B5">
        <w:rPr>
          <w:rFonts w:ascii="Times New Roman" w:hAnsi="Times New Roman" w:cs="Times New Roman"/>
          <w:sz w:val="24"/>
          <w:szCs w:val="24"/>
        </w:rPr>
        <w:fldChar w:fldCharType="end"/>
      </w:r>
      <w:r w:rsidR="00D71214">
        <w:rPr>
          <w:rFonts w:ascii="Times New Roman" w:hAnsi="Times New Roman" w:cs="Times New Roman"/>
          <w:sz w:val="24"/>
          <w:szCs w:val="24"/>
        </w:rPr>
        <w:t xml:space="preserve">. </w:t>
      </w:r>
      <w:r w:rsidR="00EC5760">
        <w:rPr>
          <w:rFonts w:ascii="Times New Roman" w:hAnsi="Times New Roman" w:cs="Times New Roman"/>
          <w:sz w:val="24"/>
          <w:szCs w:val="24"/>
        </w:rPr>
        <w:t xml:space="preserve">Even for well-known life forms </w:t>
      </w:r>
      <w:r w:rsidR="00CA54F5">
        <w:rPr>
          <w:rFonts w:ascii="Times New Roman" w:hAnsi="Times New Roman" w:cs="Times New Roman"/>
          <w:sz w:val="24"/>
          <w:szCs w:val="24"/>
        </w:rPr>
        <w:t xml:space="preserve">and regions </w:t>
      </w:r>
      <w:r w:rsidR="00EC5760">
        <w:rPr>
          <w:rFonts w:ascii="Times New Roman" w:hAnsi="Times New Roman" w:cs="Times New Roman"/>
          <w:sz w:val="24"/>
          <w:szCs w:val="24"/>
        </w:rPr>
        <w:t xml:space="preserve">such as trees in Europe, red listing </w:t>
      </w:r>
      <w:r w:rsidR="00827792">
        <w:rPr>
          <w:rFonts w:ascii="Times New Roman" w:hAnsi="Times New Roman" w:cs="Times New Roman"/>
          <w:sz w:val="24"/>
          <w:szCs w:val="24"/>
        </w:rPr>
        <w:t>effort</w:t>
      </w:r>
      <w:r w:rsidR="00E95A09">
        <w:rPr>
          <w:rFonts w:ascii="Times New Roman" w:hAnsi="Times New Roman" w:cs="Times New Roman"/>
          <w:sz w:val="24"/>
          <w:szCs w:val="24"/>
        </w:rPr>
        <w:t>s</w:t>
      </w:r>
      <w:r w:rsidR="00827792">
        <w:rPr>
          <w:rFonts w:ascii="Times New Roman" w:hAnsi="Times New Roman" w:cs="Times New Roman"/>
          <w:sz w:val="24"/>
          <w:szCs w:val="24"/>
        </w:rPr>
        <w:t xml:space="preserve"> </w:t>
      </w:r>
      <w:r w:rsidR="00A25B23">
        <w:rPr>
          <w:rFonts w:ascii="Times New Roman" w:hAnsi="Times New Roman" w:cs="Times New Roman"/>
          <w:sz w:val="24"/>
          <w:szCs w:val="24"/>
        </w:rPr>
        <w:t>were</w:t>
      </w:r>
      <w:r w:rsidR="00827792" w:rsidRPr="00827792">
        <w:rPr>
          <w:rFonts w:ascii="Times New Roman" w:hAnsi="Times New Roman" w:cs="Times New Roman"/>
          <w:sz w:val="24"/>
          <w:szCs w:val="24"/>
        </w:rPr>
        <w:t xml:space="preserve"> completed quite recently</w:t>
      </w:r>
      <w:r w:rsidR="009D3CA6">
        <w:rPr>
          <w:rFonts w:ascii="Times New Roman" w:hAnsi="Times New Roman" w:cs="Times New Roman"/>
          <w:sz w:val="24"/>
          <w:szCs w:val="24"/>
        </w:rPr>
        <w:t xml:space="preserve"> </w:t>
      </w:r>
      <w:r w:rsidR="009D3CA6">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{"citationItems":[{"id":"ITEM-1","itemData":{"DOI":"10.2305/IUCN.CH.2019.ERL.1.en","ISBN":"9782831719856","abstract":"The European Red List of Trees is a review of the conservation status of all the European tree species according to IUCN’s regional Red List guidelines. It identifies those species that are threatened with extinction at the European regional level to inform the conservation actions needed to improve their conservation status. The geographical scope extends from Iceland in the west to the Urals in the east, and from Franz Josef Land in the north to the Canary Islands in the south. Red List assessments are made at two regional levels: for continental Europe, and for the 28 Member States of the European Union.This European Red List publication summarises the results for the Red List assessment of all known native European trees, a total of 454 species, of which over 58% (265 species) are endemic to continental Europe, with 56% (252 species) endemic to the 28 EU Member States.Overall, 42% of European tree species have been assessed as threatened (i.e. assessed as Critically Endangered, Endangered or Vulnerable) and therefore having a high risk of extinction. This report reveals that trees are one of the most highly-threated groups of species that have yet been assessed for the European Red List, exceeded only in their risk of extinction by freshwater molluscs (59%; Cuttelod et al., 2011) and by the plant species (57%; Bilz et al., 2011) that are listed in European and international policy instruments, such as the Bern Convention.A further 13 species are assessed as Near Threatened, almost meeting the criteria for a threatened category; and 216 species are considered Least Concern and therefore not of current conservation concern. However, for 57 species there was insufficient information to assign a conservation status, and are therefore classified as Data Deficient.The main threat to tree species in Europe has been identified as invasive or problematic species, impacting 38% of tree species, followed by deforestation and wood harvesting, and urban development (both affecting 20% of tree species). For threatened species, livestock farming, land abandonment, changes in forest and woodland management, and other ecosystem modifications such as fire are the major threats, impacting the survival of trees.Out of all European trees, 359 species (79%) are currently known to occur in at least one protected area and 393 European tree species (87%) are found in ex situ collections in botanic gardens and arboreta.Assessments are available on the EU data portal and on t…","author":[{"dropping-particle":"","family":"Rivers","given":"M.","non-dropping-particle":"","parse-names":false,"suffix":""},{"dropping-particle":"","family":"Beech","given":"E.","non-dropping-particle":"","parse-names":false,"suffix":""},{"dropping-particle":"","family":"Bazos","given":"I.","non-dropping-particle":"","parse-names":false,"suffix":""},{"dropping-particle":"","family":"Bogunić","given":"F.","non-dropping-particle":"","parse-names":false,"suffix":""},{"dropping-particle":"","family":"Buira","given":"A.","non-dropping-particle":"","parse-names":false,"suffix":""},{"dropping-particle":"","family":"Caković","given":"D.","non-dropping-particle":"","parse-names":false,"suffix":""},{"dropping-particle":"","family":"Carapeto","given":"A.","non-dropping-particle":"","parse-names":false,"suffix":""},{"dropping-particle":"","family":"Carta","given":"A.","non-dropping-particle":"","parse-names":false,"suffix":""},{"dropping-particle":"","family":"Cornier","given":"B.","non-dropping-particle":"","parse-names":false,"suffix":""},{"dropping-particle":"","family":"Fenu","given":"G.","non-dropping-particle":"","parse-names":false,"suffix":""},{"dropping-particle":"","family":"Fernandes","given":"F.","non-dropping-particle":"","parse-names":false,"suffix":""},{"dropping-particle":"","family":"Fraga","given":"P.","non-dropping-particle":"","parse-names":false,"suffix":""},{"dropping-particle":"","family":"Garcia Murillo","given":"P.J.","non-dropping-particle":"","parse-names":false,"suffix":""},{"dropping-particle":"","family":"Lepší","given":"M.","non-dropping-particle":"","parse-names":false,"suffix":""},{"dropping-particle":"","family":"Matevski","given":"V.","non-dropping-particle":"","parse-names":false,"suffix":""},{"dropping-particle":"","family":"Medina","given":"F.M.","non-dropping-particle":"","parse-names":false,"suffix":""},{"dropping-particle":"","family":"Menezes de Sequeira","given":"M.","non-dropping-particle":"","parse-names":false,"suffix":""},{"dropping-particle":"","family":"Meyer","given":"N.","non-dropping-particle":"","parse-names":false,"suffix":""},{"dropping-particle":"","family":"Mikoláš","given":"V.","non-dropping-particle":"","parse-names":false,"suffix":""},{"dropping-particle":"","family":"Montagnani","given":"C.","non-dropping-particle":"","parse-names":false,"suffix":""},{"dropping-particle":"","family":"Monteiro-Henriques","given":"T.","non-dropping-particle":"","parse-names":false,"suffix":""},{"dropping-particle":"","family":"Naranjo Suárez","given":"J.","non-dropping-particle":"","parse-names":false,"suffix":""},{"dropping-particle":"","family":"Orsenigo","given":"S.","non-dropping-particle":"","parse-names":false,"suffix":""},{"dropping-particle":"","family":"Petrova","given":"A.","non-dropping-particle":"","parse-names":false,"suffix":""},{"dropping-particle":"","family":"Reyes-Betancort","given":"J.A.","non-dropping-particle":"","parse-names":false,"suffix":""},{"dropping-particle":"","family":"Rich","given":"T.","non-dropping-particle":"","parse-names":false,"suffix":""},{"dropping-particle":"","family":"Salvesen","given":"P.H.","non-dropping-particle":"","parse-names":false,"suffix":""},{"dropping-particle":"","family":"Santana López","given":"I.","non-dropping-particle":"","parse-names":false,"suffix":""},{"dropping-particle":"","family":"Scholz","given":"S.","non-dropping-particle":"","parse-names":false,"suffix":""},{"dropping-particle":"","family":"Sennikov","given":"A.","non-dropping-particle":"","parse-names":false,"suffix":""},{"dropping-particle":"","family":"Shuka","given":"L.","non-dropping-particle":"","parse-names":false,"suffix":""},{"dropping-particle":"","family":"Silva","given":"L.F.","non-dropping-particle":"","parse-names":false,"suffix":""},{"dropping-particle":"","family":"Thomas","given":"P.","non-dropping-particle":"","parse-names":false,"suffix":""},{"dropping-particle":"","family":"Troia","given":"A.","non-dropping-particle":"","parse-names":false,"suffix":""},{"dropping-particle":"","family":"Villar","given":"J.L.","non-dropping-particle":"","parse-names":false,"suffix":""},{"dropping-particle":"","family":"Allen","given":"D.J.","non-dropping-particle":"","parse-names":false,"suffix":""}],"container-title":"European Red List of Trees","id":"ITEM-1","issued":{"date-parts":[["2019","9"]]},"number-of-pages":"60","publisher":"IUCN, International Union for Conservation of Nature","publisher-place":"Cambridge, UK and Brussels, Belgium","title":"European Red List of Trees","type":"book"},"uris":["http://www.mendeley.com/documents/?uuid=e981bebd-9588-45fd-9fac-6665baff1d95"]}],"mendeley":{"formattedCitation":"(Rivers et al. 2019)","plainTextFormattedCitation":"(Rivers et al. 2019)","previouslyFormattedCitation":"(Rivers et al. 2019)"},"properties":{"noteIndex":0},"schema":"https://github.com/citation-style-language/schema/raw/master/csl-citation.json"}</w:instrText>
      </w:r>
      <w:r w:rsidR="009D3CA6">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(Rivers et al. 2019)</w:t>
      </w:r>
      <w:r w:rsidR="009D3CA6">
        <w:rPr>
          <w:rFonts w:ascii="Times New Roman" w:hAnsi="Times New Roman" w:cs="Times New Roman"/>
          <w:sz w:val="24"/>
          <w:szCs w:val="24"/>
        </w:rPr>
        <w:fldChar w:fldCharType="end"/>
      </w:r>
      <w:r w:rsidR="00CA54F5">
        <w:rPr>
          <w:rFonts w:ascii="Times New Roman" w:hAnsi="Times New Roman" w:cs="Times New Roman"/>
          <w:sz w:val="24"/>
          <w:szCs w:val="24"/>
        </w:rPr>
        <w:t>.</w:t>
      </w:r>
      <w:r w:rsidR="009B5AFE">
        <w:rPr>
          <w:rFonts w:ascii="Times New Roman" w:hAnsi="Times New Roman" w:cs="Times New Roman"/>
          <w:sz w:val="24"/>
          <w:szCs w:val="24"/>
        </w:rPr>
        <w:t xml:space="preserve"> </w:t>
      </w:r>
      <w:r w:rsidR="00827792">
        <w:rPr>
          <w:rFonts w:ascii="Times New Roman" w:hAnsi="Times New Roman" w:cs="Times New Roman"/>
          <w:sz w:val="24"/>
          <w:szCs w:val="24"/>
        </w:rPr>
        <w:t>One</w:t>
      </w:r>
      <w:r w:rsidR="009B5AFE" w:rsidRPr="009B5AFE">
        <w:rPr>
          <w:rFonts w:ascii="Times New Roman" w:hAnsi="Times New Roman" w:cs="Times New Roman"/>
          <w:sz w:val="24"/>
          <w:szCs w:val="24"/>
        </w:rPr>
        <w:t xml:space="preserve"> reason why only a small part of global biodiversity ha</w:t>
      </w:r>
      <w:r w:rsidR="00827792">
        <w:rPr>
          <w:rFonts w:ascii="Times New Roman" w:hAnsi="Times New Roman" w:cs="Times New Roman"/>
          <w:sz w:val="24"/>
          <w:szCs w:val="24"/>
        </w:rPr>
        <w:t>s</w:t>
      </w:r>
      <w:r w:rsidR="009B5AFE" w:rsidRPr="009B5AFE">
        <w:rPr>
          <w:rFonts w:ascii="Times New Roman" w:hAnsi="Times New Roman" w:cs="Times New Roman"/>
          <w:sz w:val="24"/>
          <w:szCs w:val="24"/>
        </w:rPr>
        <w:t xml:space="preserve"> </w:t>
      </w:r>
      <w:r w:rsidR="00A25B23">
        <w:rPr>
          <w:rFonts w:ascii="Times New Roman" w:hAnsi="Times New Roman" w:cs="Times New Roman"/>
          <w:sz w:val="24"/>
          <w:szCs w:val="24"/>
        </w:rPr>
        <w:t>conservation assessments</w:t>
      </w:r>
      <w:r w:rsidR="009B5AFE" w:rsidRPr="009B5AFE">
        <w:rPr>
          <w:rFonts w:ascii="Times New Roman" w:hAnsi="Times New Roman" w:cs="Times New Roman"/>
          <w:sz w:val="24"/>
          <w:szCs w:val="24"/>
        </w:rPr>
        <w:t xml:space="preserve"> </w:t>
      </w:r>
      <w:r w:rsidR="00A25B23">
        <w:rPr>
          <w:rFonts w:ascii="Times New Roman" w:hAnsi="Times New Roman" w:cs="Times New Roman"/>
          <w:sz w:val="24"/>
          <w:szCs w:val="24"/>
        </w:rPr>
        <w:t xml:space="preserve">available </w:t>
      </w:r>
      <w:r w:rsidR="009B5AFE" w:rsidRPr="009B5AFE">
        <w:rPr>
          <w:rFonts w:ascii="Times New Roman" w:hAnsi="Times New Roman" w:cs="Times New Roman"/>
          <w:sz w:val="24"/>
          <w:szCs w:val="24"/>
        </w:rPr>
        <w:t>is the difficulty in carrying out such assessments</w:t>
      </w:r>
      <w:r w:rsidR="00363CFE">
        <w:rPr>
          <w:rFonts w:ascii="Times New Roman" w:hAnsi="Times New Roman" w:cs="Times New Roman"/>
          <w:sz w:val="24"/>
          <w:szCs w:val="24"/>
        </w:rPr>
        <w:t>, which mostly follow the</w:t>
      </w:r>
      <w:r w:rsidR="00363CFE" w:rsidRPr="008C3A89">
        <w:rPr>
          <w:rFonts w:ascii="Times New Roman" w:hAnsi="Times New Roman" w:cs="Times New Roman"/>
          <w:sz w:val="24"/>
          <w:szCs w:val="24"/>
        </w:rPr>
        <w:t xml:space="preserve"> IUCN</w:t>
      </w:r>
      <w:r w:rsidR="00363CFE">
        <w:rPr>
          <w:rFonts w:ascii="Times New Roman" w:hAnsi="Times New Roman" w:cs="Times New Roman"/>
          <w:sz w:val="24"/>
          <w:szCs w:val="24"/>
        </w:rPr>
        <w:t xml:space="preserve"> framework </w:t>
      </w:r>
      <w:r w:rsidR="00363CFE">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{"citationItems":[{"id":"ITEM-1","itemData":{"ISBN":"5555555555","abstract":"1. Introduction The IUCN Red List Categories and Criteria were first published in 1994 following six years of research and broad consultation (IUCN 1994). The 1994 IUCN Categories and Criteria were developed to improve objectivity and transparency in assessing the conservation status of species, and therefore to improve consistency and understanding among users. The 1994 categories and criteria were applied to a large number of species in compiling the 1996 Red List of Threatened Animals. The assessment of many species for the 1996 Red List drew attention to certain areas of difficulty, which led IUCN to initiate a review of the 1994 categories and criteria, which was undertaken during 1998 to 1999. This review was completed and the IUCN Red List Categories and Criteria (version 3.1) are now published (IUCN 2001). This document provides guidelines to the application of version 3.1 of the categories and criteria, and in so doing addresses many of the issues raised in the process of reviewing the 1994 categories and criteria. This document explains how the criteria should be applied to determine whether a taxon belongs in a category of threat, and gives examples from different taxonomic groups to illustrate the application of the criteria. These guidelines also provide detailed explanations of the definitions of the many terms used in the criteria. The guidelines should be used in conjunction with the official IUCN Red List Categories and Criteria booklet (IUCN 2001). We expect to review and update these guidelines periodically, and input from all users of the IUCN Red List Categories and Criteria are welcome. We especially welcome IUCN Specialist Groups and Red List Authorities to submit examples that are illustrative of these guidelines. We expect that the changes to these guidelines will be mostly additions of detail and not changes in substance. In addition, we do not expect the IUCN Red List Criteria to be revised in the near future, because a stable system is necessary to allow comparisons over time.","author":[{"dropping-particle":"","family":"IUCN Standards and Petitions Committee","given":"","non-dropping-particle":"","parse-names":false,"suffix":""}],"container-title":"Standards and Petitions Committee","id":"ITEM-1","issued":{"date-parts":[["2019"]]},"page":"113p","title":"Guidelines for Using the IUCN Red List Categories and Criteria. Version 14. Prepared by the Standards and Petitions Committee","type":"article-journal"},"uris":["http://www.mendeley.com/documents/?uuid=5c8f96c7-5548-4e28-8e2c-4c876b31b0e5"]}],"mendeley":{"formattedCitation":"(IUCN Standards and Petitions Committee 2019)","plainTextFormattedCitation":"(IUCN Standards and Petitions Committee 2019)","previouslyFormattedCitation":"(IUCN Standards and Petitions Committee 2019)"},"properties":{"noteIndex":0},"schema":"https://github.com/citation-style-language/schema/raw/master/csl-citation.json"}</w:instrText>
      </w:r>
      <w:r w:rsidR="00363CFE">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(IUCN Standards and Petitions Committee 2019)</w:t>
      </w:r>
      <w:r w:rsidR="00363CFE">
        <w:rPr>
          <w:rFonts w:ascii="Times New Roman" w:hAnsi="Times New Roman" w:cs="Times New Roman"/>
          <w:sz w:val="24"/>
          <w:szCs w:val="24"/>
        </w:rPr>
        <w:fldChar w:fldCharType="end"/>
      </w:r>
      <w:r w:rsidR="00363CFE">
        <w:rPr>
          <w:rFonts w:ascii="Times New Roman" w:hAnsi="Times New Roman" w:cs="Times New Roman"/>
          <w:sz w:val="24"/>
          <w:szCs w:val="24"/>
        </w:rPr>
        <w:t>.</w:t>
      </w:r>
      <w:r w:rsidR="009B5AFE">
        <w:rPr>
          <w:rFonts w:ascii="Times New Roman" w:hAnsi="Times New Roman" w:cs="Times New Roman"/>
          <w:sz w:val="24"/>
          <w:szCs w:val="24"/>
        </w:rPr>
        <w:t xml:space="preserve"> They require </w:t>
      </w:r>
      <w:r w:rsidR="009B5AFE" w:rsidRPr="009B5AFE">
        <w:rPr>
          <w:rFonts w:ascii="Times New Roman" w:hAnsi="Times New Roman" w:cs="Times New Roman"/>
          <w:sz w:val="24"/>
          <w:szCs w:val="24"/>
        </w:rPr>
        <w:t>up-to-date, detailed information on species distribution, ecology and threats, which are often not available.</w:t>
      </w:r>
      <w:r w:rsidR="009B5AFE">
        <w:rPr>
          <w:rFonts w:ascii="Times New Roman" w:hAnsi="Times New Roman" w:cs="Times New Roman"/>
          <w:sz w:val="24"/>
          <w:szCs w:val="24"/>
        </w:rPr>
        <w:t xml:space="preserve"> It also requires time and resources to apply the IUCN criteria</w:t>
      </w:r>
      <w:r w:rsidR="00F659A8">
        <w:rPr>
          <w:rFonts w:ascii="Times New Roman" w:hAnsi="Times New Roman" w:cs="Times New Roman"/>
          <w:sz w:val="24"/>
          <w:szCs w:val="24"/>
        </w:rPr>
        <w:t xml:space="preserve"> to species</w:t>
      </w:r>
      <w:r w:rsidR="00285FA2">
        <w:rPr>
          <w:rFonts w:ascii="Times New Roman" w:hAnsi="Times New Roman" w:cs="Times New Roman"/>
          <w:sz w:val="24"/>
          <w:szCs w:val="24"/>
        </w:rPr>
        <w:t xml:space="preserve"> individually</w:t>
      </w:r>
      <w:r w:rsidR="00090A24">
        <w:rPr>
          <w:rFonts w:ascii="Times New Roman" w:hAnsi="Times New Roman" w:cs="Times New Roman"/>
          <w:sz w:val="24"/>
          <w:szCs w:val="24"/>
        </w:rPr>
        <w:t xml:space="preserve">, which are often limited </w:t>
      </w:r>
      <w:r w:rsidR="009D3CA6">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{"citationItems":[{"id":"ITEM-1","itemData":{"DOI":"10.1016/j.biocon.2019.03.002","ISSN":"00063207","abstract":"Despite its recognition as an important global resource for conservation, the International Union for Conservation of Nature's (IUCN) Red List of Threatened Species only provides assessments of extinction risk for a small and biased subset of known biodiversity. A more complete Red List can better support species-level conservation by indicating how quickly we need to act on species deemed to be priorities for conservation action. Vascular plants represent one of the Red List knowledge gaps, with only 7% of species currently on the Red List (including in the Data Deficient and Least Concern categories). Using vascular plants as a case study we highlight how recent developments, such as changes to rules, improvements to data management systems, better assessment tools and training, can support Red List assessment activity. We also identify ongoing challenges, such as the need to support regional and national assessment initiatives, the largely voluntary nature of the Red List community, as well as the need to meet core operating costs for the Red List. Finally, we highlight how new opportunities such as automation and batch uploading can fast-track assessments, and how better monitoring of assessment growth can help assess the impact of new developments. Most of our findings are also applicable to other species-rich groups that are under-represented on the Red List. We examine trends in plant Red Listing and conclude that the rate of new assessments has not increased in line with what would be required to reach goals such as the Barometer of Life. This may result partly from a lag between recent changes and their effects, but further progress can be made by realising the opportunities outlined here and by growing the Red List community and strengthening collaboration with IUCN.","author":[{"dropping-particle":"","family":"Bachman","given":"Steven P.","non-dropping-particle":"","parse-names":false,"suffix":""},{"dropping-particle":"","family":"Field","given":"Richard","non-dropping-particle":"","parse-names":false,"suffix":""},{"dropping-particle":"","family":"Reader","given":"Tom","non-dropping-particle":"","parse-names":false,"suffix":""},{"dropping-particle":"","family":"Raimondo","given":"Domitilla","non-dropping-particle":"","parse-names":false,"suffix":""},{"dropping-particle":"","family":"Donaldson","given":"John","non-dropping-particle":"","parse-names":false,"suffix":""},{"dropping-particle":"","family":"Schatz","given":"George E.","non-dropping-particle":"","parse-names":false,"suffix":""},{"dropping-particle":"","family":"Lughadha","given":"Eimear Nic","non-dropping-particle":"","parse-names":false,"suffix":""}],"container-title":"Biological Conservation","id":"ITEM-1","issue":"November 2018","issued":{"date-parts":[["2019"]]},"page":"45-55","publisher":"Elsevier","title":"Progress, challenges and opportunities for Red Listing","type":"article-journal","volume":"234"},"uris":["http://www.mendeley.com/documents/?uuid=22d3ce1d-8285-458d-8dfd-0c6c37f9bfcd"]},{"id":"ITEM-2","itemData":{"DOI":"10.1017/S0030605315000137","ISSN":"0030-6053","abstract":"Although trees have high economic, cultural and ecological value, increasing numbers of species are potentially at risk of extinction because of forest loss and degradation as a result of human activities, including overharvesting, fire and grazing. Emerging threats include climate change and its interaction with the spread of pests and diseases. The impact of such threats on the conservation status of trees is poorly understood. Here we highlight the need to conduct a comprehensive conservation assessment of the world's tree species, building on previous assessments undertaken for the IUCN Red List. We suggest that recent developments in plant systematics, online databases, remote sensing data and associated analytical tools offer an unprecedented opportunity to conduct such an assessment. We provide an overview of how a Global Tree Assessment could be achieved in practice, through participative, open-access approaches to data sharing and evaluation.","author":[{"dropping-particle":"","family":"Newton","given":"Adrian","non-dropping-particle":"","parse-names":false,"suffix":""},{"dropping-particle":"","family":"Oldfield","given":"Sara","non-dropping-particle":"","parse-names":false,"suffix":""},{"dropping-particle":"","family":"Rivers","given":"Malin","non-dropping-particle":"","parse-names":false,"suffix":""},{"dropping-particle":"","family":"Mark","given":"Jennifer","non-dropping-particle":"","parse-names":false,"suffix":""},{"dropping-particle":"","family":"Schatz","given":"George","non-dropping-particle":"","parse-names":false,"suffix":""},{"dropping-particle":"","family":"Garavito","given":"Natalia Tejedor","non-dropping-particle":"","parse-names":false,"suffix":""},{"dropping-particle":"","family":"Cantarello","given":"Elena","non-dropping-particle":"","parse-names":false,"suffix":""},{"dropping-particle":"","family":"Golicher","given":"Duncan","non-dropping-particle":"","parse-names":false,"suffix":""},{"dropping-particle":"","family":"Cayuela","given":"Luis","non-dropping-particle":"","parse-names":false,"suffix":""},{"dropping-particle":"","family":"Miles","given":"Lera","non-dropping-particle":"","parse-names":false,"suffix":""}],"container-title":"Oryx","id":"ITEM-2","issue":"3","issued":{"date-parts":[["2015","7","4"]]},"page":"410-415","title":"Towards a Global Tree Assessment","type":"article-journal","volume":"49"},"uris":["http://www.mendeley.com/documents/?uuid=2f4f676d-5c90-477a-a8c6-64c16f346718"]}],"mendeley":{"formattedCitation":"(Newton et al. 2015; Bachman et al. 2019)","plainTextFormattedCitation":"(Newton et al. 2015; Bachman et al. 2019)","previouslyFormattedCitation":"(Newton et al. 2015; Bachman et al. 2019)"},"properties":{"noteIndex":0},"schema":"https://github.com/citation-style-language/schema/raw/master/csl-citation.json"}</w:instrText>
      </w:r>
      <w:r w:rsidR="009D3CA6">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(Newton et al. 2015; Bachman et al. 2019)</w:t>
      </w:r>
      <w:r w:rsidR="009D3CA6">
        <w:rPr>
          <w:rFonts w:ascii="Times New Roman" w:hAnsi="Times New Roman" w:cs="Times New Roman"/>
          <w:sz w:val="24"/>
          <w:szCs w:val="24"/>
        </w:rPr>
        <w:fldChar w:fldCharType="end"/>
      </w:r>
      <w:r w:rsidR="00090A24" w:rsidRPr="006F3F01">
        <w:rPr>
          <w:rFonts w:ascii="Times New Roman" w:hAnsi="Times New Roman" w:cs="Times New Roman"/>
          <w:sz w:val="24"/>
          <w:szCs w:val="24"/>
        </w:rPr>
        <w:t>.</w:t>
      </w:r>
      <w:r w:rsidR="00090A24">
        <w:rPr>
          <w:rFonts w:ascii="Times New Roman" w:hAnsi="Times New Roman" w:cs="Times New Roman"/>
          <w:sz w:val="24"/>
          <w:szCs w:val="24"/>
        </w:rPr>
        <w:t xml:space="preserve"> </w:t>
      </w:r>
      <w:r w:rsidR="00827792" w:rsidRPr="00827792">
        <w:rPr>
          <w:rFonts w:ascii="Times New Roman" w:hAnsi="Times New Roman" w:cs="Times New Roman"/>
          <w:sz w:val="24"/>
          <w:szCs w:val="24"/>
        </w:rPr>
        <w:t xml:space="preserve">This scenario </w:t>
      </w:r>
      <w:r w:rsidR="00592E4B">
        <w:rPr>
          <w:rFonts w:ascii="Times New Roman" w:hAnsi="Times New Roman" w:cs="Times New Roman"/>
          <w:sz w:val="24"/>
          <w:szCs w:val="24"/>
        </w:rPr>
        <w:t>is</w:t>
      </w:r>
      <w:r w:rsidR="00827792" w:rsidRPr="00827792">
        <w:rPr>
          <w:rFonts w:ascii="Times New Roman" w:hAnsi="Times New Roman" w:cs="Times New Roman"/>
          <w:sz w:val="24"/>
          <w:szCs w:val="24"/>
        </w:rPr>
        <w:t xml:space="preserve"> more complex in </w:t>
      </w:r>
      <w:r w:rsidR="00592E4B">
        <w:rPr>
          <w:rFonts w:ascii="Times New Roman" w:hAnsi="Times New Roman" w:cs="Times New Roman"/>
          <w:sz w:val="24"/>
          <w:szCs w:val="24"/>
        </w:rPr>
        <w:t>the tropics,</w:t>
      </w:r>
      <w:r w:rsidR="00827792" w:rsidRPr="00827792">
        <w:rPr>
          <w:rFonts w:ascii="Times New Roman" w:hAnsi="Times New Roman" w:cs="Times New Roman"/>
          <w:sz w:val="24"/>
          <w:szCs w:val="24"/>
        </w:rPr>
        <w:t xml:space="preserve"> where biodiversity is greater and resources </w:t>
      </w:r>
      <w:r w:rsidR="00827792" w:rsidRPr="00827792">
        <w:rPr>
          <w:rFonts w:ascii="Times New Roman" w:hAnsi="Times New Roman" w:cs="Times New Roman"/>
          <w:sz w:val="24"/>
          <w:szCs w:val="24"/>
        </w:rPr>
        <w:lastRenderedPageBreak/>
        <w:t xml:space="preserve">are </w:t>
      </w:r>
      <w:r w:rsidR="006B761C">
        <w:rPr>
          <w:rFonts w:ascii="Times New Roman" w:hAnsi="Times New Roman" w:cs="Times New Roman"/>
          <w:sz w:val="24"/>
          <w:szCs w:val="24"/>
        </w:rPr>
        <w:t xml:space="preserve">often </w:t>
      </w:r>
      <w:r w:rsidR="00827792" w:rsidRPr="00827792">
        <w:rPr>
          <w:rFonts w:ascii="Times New Roman" w:hAnsi="Times New Roman" w:cs="Times New Roman"/>
          <w:sz w:val="24"/>
          <w:szCs w:val="24"/>
        </w:rPr>
        <w:t>scarcer.</w:t>
      </w:r>
      <w:r w:rsidR="006B761C">
        <w:rPr>
          <w:rFonts w:ascii="Times New Roman" w:hAnsi="Times New Roman" w:cs="Times New Roman"/>
          <w:sz w:val="24"/>
          <w:szCs w:val="24"/>
        </w:rPr>
        <w:t xml:space="preserve"> </w:t>
      </w:r>
      <w:r w:rsidR="00592E4B">
        <w:rPr>
          <w:rFonts w:ascii="Times New Roman" w:hAnsi="Times New Roman" w:cs="Times New Roman"/>
          <w:sz w:val="24"/>
          <w:szCs w:val="24"/>
        </w:rPr>
        <w:t>Therefore</w:t>
      </w:r>
      <w:r w:rsidR="006B761C" w:rsidRPr="006B761C">
        <w:rPr>
          <w:rFonts w:ascii="Times New Roman" w:hAnsi="Times New Roman" w:cs="Times New Roman"/>
          <w:sz w:val="24"/>
          <w:szCs w:val="24"/>
        </w:rPr>
        <w:t>,</w:t>
      </w:r>
      <w:r w:rsidR="006B761C">
        <w:rPr>
          <w:rFonts w:ascii="Times New Roman" w:hAnsi="Times New Roman" w:cs="Times New Roman"/>
          <w:sz w:val="24"/>
          <w:szCs w:val="24"/>
        </w:rPr>
        <w:t xml:space="preserve"> automated assessments are </w:t>
      </w:r>
      <w:r w:rsidR="002322B9">
        <w:rPr>
          <w:rFonts w:ascii="Times New Roman" w:hAnsi="Times New Roman" w:cs="Times New Roman"/>
          <w:sz w:val="24"/>
          <w:szCs w:val="24"/>
        </w:rPr>
        <w:t xml:space="preserve">an </w:t>
      </w:r>
      <w:r w:rsidR="006B761C" w:rsidRPr="004E03F8">
        <w:rPr>
          <w:rFonts w:ascii="Times New Roman" w:hAnsi="Times New Roman" w:cs="Times New Roman"/>
          <w:sz w:val="24"/>
          <w:szCs w:val="24"/>
        </w:rPr>
        <w:t xml:space="preserve">increasingly </w:t>
      </w:r>
      <w:r w:rsidR="006B761C">
        <w:rPr>
          <w:rFonts w:ascii="Times New Roman" w:hAnsi="Times New Roman" w:cs="Times New Roman"/>
          <w:sz w:val="24"/>
          <w:szCs w:val="24"/>
        </w:rPr>
        <w:t xml:space="preserve">common </w:t>
      </w:r>
      <w:r w:rsidR="002322B9">
        <w:rPr>
          <w:rFonts w:ascii="Times New Roman" w:hAnsi="Times New Roman" w:cs="Times New Roman"/>
          <w:sz w:val="24"/>
          <w:szCs w:val="24"/>
        </w:rPr>
        <w:t xml:space="preserve">and necessary alternative to </w:t>
      </w:r>
      <w:r w:rsidR="00E95A09">
        <w:rPr>
          <w:rFonts w:ascii="Times New Roman" w:hAnsi="Times New Roman" w:cs="Times New Roman"/>
          <w:sz w:val="24"/>
          <w:szCs w:val="24"/>
        </w:rPr>
        <w:t xml:space="preserve">the manual, </w:t>
      </w:r>
      <w:r w:rsidR="00285FA2">
        <w:rPr>
          <w:rFonts w:ascii="Times New Roman" w:hAnsi="Times New Roman" w:cs="Times New Roman"/>
          <w:sz w:val="24"/>
          <w:szCs w:val="24"/>
        </w:rPr>
        <w:t xml:space="preserve">species-by-species </w:t>
      </w:r>
      <w:r w:rsidR="002322B9">
        <w:rPr>
          <w:rFonts w:ascii="Times New Roman" w:hAnsi="Times New Roman" w:cs="Times New Roman"/>
          <w:sz w:val="24"/>
          <w:szCs w:val="24"/>
        </w:rPr>
        <w:t xml:space="preserve">assessments </w:t>
      </w:r>
      <w:r w:rsidR="002322B9">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{"citationItems":[{"id":"ITEM-1","itemData":{"DOI":"10.1016/j.biocon.2019.03.002","ISSN":"00063207","abstract":"Despite its recognition as an important global resource for conservation, the International Union for Conservation of Nature's (IUCN) Red List of Threatened Species only provides assessments of extinction risk for a small and biased subset of known biodiversity. A more complete Red List can better support species-level conservation by indicating how quickly we need to act on species deemed to be priorities for conservation action. Vascular plants represent one of the Red List knowledge gaps, with only 7% of species currently on the Red List (including in the Data Deficient and Least Concern categories). Using vascular plants as a case study we highlight how recent developments, such as changes to rules, improvements to data management systems, better assessment tools and training, can support Red List assessment activity. We also identify ongoing challenges, such as the need to support regional and national assessment initiatives, the largely voluntary nature of the Red List community, as well as the need to meet core operating costs for the Red List. Finally, we highlight how new opportunities such as automation and batch uploading can fast-track assessments, and how better monitoring of assessment growth can help assess the impact of new developments. Most of our findings are also applicable to other species-rich groups that are under-represented on the Red List. We examine trends in plant Red Listing and conclude that the rate of new assessments has not increased in line with what would be required to reach goals such as the Barometer of Life. This may result partly from a lag between recent changes and their effects, but further progress can be made by realising the opportunities outlined here and by growing the Red List community and strengthening collaboration with IUCN.","author":[{"dropping-particle":"","family":"Bachman","given":"Steven P.","non-dropping-particle":"","parse-names":false,"suffix":""},{"dropping-particle":"","family":"Field","given":"Richard","non-dropping-particle":"","parse-names":false,"suffix":""},{"dropping-particle":"","family":"Reader","given":"Tom","non-dropping-particle":"","parse-names":false,"suffix":""},{"dropping-particle":"","family":"Raimondo","given":"Domitilla","non-dropping-particle":"","parse-names":false,"suffix":""},{"dropping-particle":"","family":"Donaldson","given":"John","non-dropping-particle":"","parse-names":false,"suffix":""},{"dropping-particle":"","family":"Schatz","given":"George E.","non-dropping-particle":"","parse-names":false,"suffix":""},{"dropping-particle":"","family":"Lughadha","given":"Eimear Nic","non-dropping-particle":"","parse-names":false,"suffix":""}],"container-title":"Biological Conservation","id":"ITEM-1","issue":"November 2018","issued":{"date-parts":[["2019"]]},"page":"45-55","publisher":"Elsevier","title":"Progress, challenges and opportunities for Red Listing","type":"article-journal","volume":"234"},"uris":["http://www.mendeley.com/documents/?uuid=22d3ce1d-8285-458d-8dfd-0c6c37f9bfcd"]},{"id":"ITEM-2","itemData":{"DOI":"10.1098/rstb.2017.0402","ISBN":"0000000288064","ISSN":"14712970","PMID":"30455216","abstract":"Herbarium specimens provide verifiable and citable evidence of the occurrence of particular plants at particular points in space and time, and are vital resources for assessing extinction risk in the tropics, where plant diversity and threats to plants are greatest. We reviewed approaches to assessing extinction risk in response to the Convention on Biological Diversity’s Global Strategy for Plant Conservation Target 2: an assessment of the conservation status of all known plant species by 2020. We tested five alternative approaches, using herbarium-derived data for trees, shrubs and herbs in five different plant groups from temperate and tropical regions. All species were previously fully assessed for the IUCN Red List. We found significant variation in the accuracy with which different approaches classified species as threatened or not threatened. Accuracy was highest for the machine learning model (90%) but the least data-intensive approach also performed well (82%). Despite concerns about spatial, temporal and taxonomic biases and uncertainties in herbarium data, when specimens represent the best available evidence for particular species, their use as a basis for extinction risk assessment is appropriate, necessary and urgent. Resourcing herbaria to maintain, increase and disseminate their specimen data is essential to guide and focus conservation action. This article is part of the theme issue ‘Biological collections for understanding biodiversity in the Anthropocene’.","author":[{"dropping-particle":"","family":"Lughadha","given":"Eimear Nic","non-dropping-particle":"","parse-names":false,"suffix":""},{"dropping-particle":"","family":"Walker","given":"Barnaby E.","non-dropping-particle":"","parse-names":false,"suffix":""},{"dropping-particle":"","family":"Canteiro","given":"Cátia","non-dropping-particle":"","parse-names":false,"suffix":""},{"dropping-particle":"","family":"Chadburn","given":"Helen","non-dropping-particle":"","parse-names":false,"suffix":""},{"dropping-particle":"","family":"Davis","given":"Aaron P.","non-dropping-particle":"","parse-names":false,"suffix":""},{"dropping-particle":"","family":"Hargreaves","given":"Serene","non-dropping-particle":"","parse-names":false,"suffix":""},{"dropping-particle":"","family":"Lucas","given":"Eve J.","non-dropping-particle":"","parse-names":false,"suffix":""},{"dropping-particle":"","family":"Schuiteman","given":"André","non-dropping-particle":"","parse-names":false,"suffix":""},{"dropping-particle":"","family":"Williams","given":"Emma","non-dropping-particle":"","parse-names":false,"suffix":""},{"dropping-particle":"","family":"Bachman","given":"Steven P.","non-dropping-particle":"","parse-names":false,"suffix":""},{"dropping-particle":"","family":"Baines","given":"David","non-dropping-particle":"","parse-names":false,"suffix":""},{"dropping-particle":"","family":"Barker","given":"Amy","non-dropping-particle":"","parse-names":false,"suffix":""},{"dropping-particle":"","family":"Budden","given":"Andrew P.","non-dropping-particle":"","parse-names":false,"suffix":""},{"dropping-particle":"","family":"Carretero","given":"Julia","non-dropping-particle":"","parse-names":false,"suffix":""},{"dropping-particle":"","family":"Clarkson","given":"James J.","non-dropping-particle":"","parse-names":false,"suffix":""},{"dropping-particle":"","family":"Roberts","given":"Alexandra","non-dropping-particle":"","parse-names":false,"suffix":""},{"dropping-particle":"","family":"Rivers","given":"Malin C.","non-dropping-particle":"","parse-names":false,"suffix":""}],"container-title":"Philosophical Transactions of the Royal Society B: Biological Sciences","id":"ITEM-2","issue":"1763","issued":{"date-parts":[["2019"]]},"title":"The use and misuse of herbarium specimens in evaluating plant extinction risks","type":"article-journal","volume":"374"},"uris":["http://www.mendeley.com/documents/?uuid=c506fbba-33f0-4800-9854-600bdf43dacf"]},{"id":"ITEM-3","itemData":{"DOI":"10.1111/ddi.12532","ISSN":"13669516","abstract":"Aim: Less than 6% of the worlds described plant species have been assessed on the IUCN Red List, leaving many species invisible to conservation prioritization. Large-scale Red List assessment of plant species is a challenge, as most species’ ranges have only been resolved to a coarse scale. As geographic distribution is a key assessment criterion on the IUCN Red List, we evaluate the use of coarse-scale distribution data in predictive models to assess the global scale and drivers of extinction risk in an economically important plant group, the bulbous monocotyledons. Location: Global. Methods: Using coarse-scale species distribution data, we train a machine learning model on biological and environmental variables for 148 species assessed on the IUCN Red List in order to identify correlates of extinction risk. We predict the extinction risk of 6439 ‘bulbous monocot’ species with the best of 13 models and map our predictions to identify potential hotspots of threat. Results: Our model achieved 91% classification accuracy, with 88% of threatened species and 93% of non-threatened species accurately predicted. The model predicted 35% of bulbous monocots presently ‘Not Evaluated’ under IUCN criteria to be threatened and human impacts were a key correlate of threat. Spatial analysis identified some hotspots of threat where no bulbous monocots are yet on the IUCN Red List, for example central Chile. Main conclusions: This is the first time a machine learning model has been used to determine extinction risk at a global scale in a species-rich plant group. As coarse-scale distribution data exist for many plant groups, our methods can be replicated to provide extinction risk predictions across the plant kingdom. Our approach can be used as a low-cost prioritization tool for targeting field-based assessments.","author":[{"dropping-particle":"","family":"Darrah","given":"Sarah E.","non-dropping-particle":"","parse-names":false,"suffix":""},{"dropping-particle":"","family":"Bland","given":"Lucie M.","non-dropping-particle":"","parse-names":false,"suffix":""},{"dropping-particle":"","family":"Bachman","given":"Steven P.","non-dropping-particle":"","parse-names":false,"suffix":""},{"dropping-particle":"","family":"Clubbe","given":"Colin P.","non-dropping-particle":"","parse-names":false,"suffix":""},{"dropping-particle":"","family":"Trias-Blasi","given":"Anna","non-dropping-particle":"","parse-names":false,"suffix":""}],"container-title":"Diversity and Distributions","editor":[{"dropping-particle":"","family":"Feeley","given":"Kenneth","non-dropping-particle":"","parse-names":false,"suffix":""}],"id":"ITEM-3","issue":"4","issued":{"date-parts":[["2017","4"]]},"page":"435-447","title":"Using coarse-scale species distribution data to predict extinction risk in plants","type":"article-journal","volume":"23"},"uris":["http://www.mendeley.com/documents/?uuid=f9b6bddb-cbfb-4557-aac3-d3b60ab7b2d3"]}],"mendeley":{"formattedCitation":"(Darrah et al. 2017; Bachman et al. 2019; Lughadha et al. 2019)","plainTextFormattedCitation":"(Darrah et al. 2017; Bachman et al. 2019; Lughadha et al. 2019)","previouslyFormattedCitation":"(Darrah et al. 2017; Bachman et al. 2019; Lughadha et al. 2019)"},"properties":{"noteIndex":0},"schema":"https://github.com/citation-style-language/schema/raw/master/csl-citation.json"}</w:instrText>
      </w:r>
      <w:r w:rsidR="002322B9">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(Darrah et al. 2017; Bachman et al. 2019; Lughadha et al. 2019)</w:t>
      </w:r>
      <w:r w:rsidR="002322B9">
        <w:rPr>
          <w:rFonts w:ascii="Times New Roman" w:hAnsi="Times New Roman" w:cs="Times New Roman"/>
          <w:sz w:val="24"/>
          <w:szCs w:val="24"/>
        </w:rPr>
        <w:fldChar w:fldCharType="end"/>
      </w:r>
      <w:r w:rsidR="002322B9" w:rsidRPr="004E03F8">
        <w:rPr>
          <w:rFonts w:ascii="Times New Roman" w:hAnsi="Times New Roman" w:cs="Times New Roman"/>
          <w:sz w:val="24"/>
          <w:szCs w:val="24"/>
        </w:rPr>
        <w:t>,</w:t>
      </w:r>
      <w:r w:rsidR="002322B9">
        <w:rPr>
          <w:rFonts w:ascii="Times New Roman" w:hAnsi="Times New Roman" w:cs="Times New Roman"/>
          <w:sz w:val="24"/>
          <w:szCs w:val="24"/>
        </w:rPr>
        <w:t xml:space="preserve"> </w:t>
      </w:r>
      <w:r w:rsidR="006B761C">
        <w:rPr>
          <w:rFonts w:ascii="Times New Roman" w:hAnsi="Times New Roman" w:cs="Times New Roman"/>
          <w:sz w:val="24"/>
          <w:szCs w:val="24"/>
        </w:rPr>
        <w:t>provid</w:t>
      </w:r>
      <w:r w:rsidR="002322B9">
        <w:rPr>
          <w:rFonts w:ascii="Times New Roman" w:hAnsi="Times New Roman" w:cs="Times New Roman"/>
          <w:sz w:val="24"/>
          <w:szCs w:val="24"/>
        </w:rPr>
        <w:t>ing</w:t>
      </w:r>
      <w:r w:rsidR="006B761C">
        <w:rPr>
          <w:rFonts w:ascii="Times New Roman" w:hAnsi="Times New Roman" w:cs="Times New Roman"/>
          <w:sz w:val="24"/>
          <w:szCs w:val="24"/>
        </w:rPr>
        <w:t xml:space="preserve"> </w:t>
      </w:r>
      <w:r w:rsidR="0033120B">
        <w:rPr>
          <w:rFonts w:ascii="Times New Roman" w:hAnsi="Times New Roman" w:cs="Times New Roman"/>
          <w:sz w:val="24"/>
          <w:szCs w:val="24"/>
        </w:rPr>
        <w:t>fast</w:t>
      </w:r>
      <w:r w:rsidR="006B0A7F">
        <w:rPr>
          <w:rFonts w:ascii="Times New Roman" w:hAnsi="Times New Roman" w:cs="Times New Roman"/>
          <w:sz w:val="24"/>
          <w:szCs w:val="24"/>
        </w:rPr>
        <w:t>-track</w:t>
      </w:r>
      <w:r w:rsidR="0033120B">
        <w:rPr>
          <w:rFonts w:ascii="Times New Roman" w:hAnsi="Times New Roman" w:cs="Times New Roman"/>
          <w:sz w:val="24"/>
          <w:szCs w:val="24"/>
        </w:rPr>
        <w:t xml:space="preserve"> conservation </w:t>
      </w:r>
      <w:r w:rsidR="006B0A7F">
        <w:rPr>
          <w:rFonts w:ascii="Times New Roman" w:hAnsi="Times New Roman" w:cs="Times New Roman"/>
          <w:sz w:val="24"/>
          <w:szCs w:val="24"/>
        </w:rPr>
        <w:t>assessments</w:t>
      </w:r>
      <w:r w:rsidR="006B761C">
        <w:rPr>
          <w:rFonts w:ascii="Times New Roman" w:hAnsi="Times New Roman" w:cs="Times New Roman"/>
          <w:sz w:val="24"/>
          <w:szCs w:val="24"/>
        </w:rPr>
        <w:t xml:space="preserve"> </w:t>
      </w:r>
      <w:r w:rsidR="007C2218">
        <w:rPr>
          <w:rFonts w:ascii="Times New Roman" w:hAnsi="Times New Roman" w:cs="Times New Roman"/>
          <w:sz w:val="24"/>
          <w:szCs w:val="24"/>
        </w:rPr>
        <w:t>even for megadiverse tropical regions,</w:t>
      </w:r>
      <w:r w:rsidR="006B761C">
        <w:rPr>
          <w:rFonts w:ascii="Times New Roman" w:hAnsi="Times New Roman" w:cs="Times New Roman"/>
          <w:sz w:val="24"/>
          <w:szCs w:val="24"/>
        </w:rPr>
        <w:t xml:space="preserve"> such as the Amazon and tropical Africa </w:t>
      </w:r>
      <w:r w:rsidR="006B761C">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{"citationItems":[{"id":"ITEM-1","itemData":{"DOI":"10.1126/sciadv.1500936","ISSN":"2375-2548","PMID":"26702442","abstract":"Estimates of extinction risk for Amazonian plant and animal species are rare and not often incorporated into land-use policy and conservation planning. We overlay spatial distribution models with historical and projected deforestation to show that at least 36% and up to 57% of all Amazonian tree species are likely to qualify as globally threatened under International Union for Conservation of Nature (IUCN) Red List criteria. If confirmed, these results would increase the number of threatened plant species on Earth by 22%. We show that the trends observed in Amazonia apply to trees throughout the tropics, and we predict that most of the world's &gt;40,000 tropical tree species now qualify as globally threatened. A gap analysis suggests that existing Amazonian protected areas and indigenous territories will protect viable populations of most threatened species if these areas suffer no further degradation, highlighting the key roles that protected areas, indigenous peoples, and improved governance can play in preventing large-scale extinctions in the tropics in this century.","author":[{"dropping-particle":"","family":"Steege","given":"Hans","non-dropping-particle":"ter","parse-names":false,"suffix":""},{"dropping-particle":"","family":"Pitman","given":"Nigel C.A. A.","non-dropping-particle":"","parse-names":false,"suffix":""},{"dropping-particle":"","family":"Killeen","given":"Timothy J.","non-dropping-particle":"","parse-names":false,"suffix":""},{"dropping-particle":"","family":"Laurance","given":"William F.","non-dropping-particle":"","parse-names":false,"suffix":""},{"dropping-particle":"","family":"Peres","given":"Carlos A.","non-dropping-particle":"","parse-names":false,"suffix":""},{"dropping-particle":"","family":"Guevara","given":"Juan Ernesto","non-dropping-particle":"","parse-names":false,"suffix":""},{"dropping-particle":"","family":"Salomão","given":"Rafael P.","non-dropping-particle":"","parse-names":false,"suffix":""},{"dropping-particle":"V.","family":"Castilho","given":"Carolina","non-dropping-particle":"","parse-names":false,"suffix":""},{"dropping-particle":"","family":"Amaral","given":"Iêda Leão","non-dropping-particle":"","parse-names":false,"suffix":""},{"dropping-particle":"","family":"Almeida Matos","given":"Francisca Dionízia","non-dropping-particle":"de","parse-names":false,"suffix":""},{"dropping-particle":"","family":"Souza Coelho","given":"Luiz","non-dropping-particle":"de","parse-names":false,"suffix":""},{"dropping-particle":"","family":"Magnusson","given":"William E.","non-dropping-particle":"","parse-names":false,"suffix":""},{"dropping-particle":"","family":"Phillips","given":"Oliver L.","non-dropping-particle":"","parse-names":false,"suffix":""},{"dropping-particle":"","family":"Andrade Lima Filho","given":"Diogenes","non-dropping-particle":"de","parse-names":false,"suffix":""},{"dropping-particle":"","family":"Jesus Veiga Carim","given":"Marcelo","non-dropping-particle":"de","parse-names":false,"suffix":""},{"dropping-particle":"","family":"Irume","given":"Mariana Victória","non-dropping-particle":"","parse-names":false,"suffix":""},{"dropping-particle":"","family":"Martins","given":"Maria Pires","non-dropping-particle":"","parse-names":false,"suffix":""},{"dropping-particle":"","family":"Molino","given":"Jean-François","non-dropping-particle":"","parse-names":false,"suffix":""},{"dropping-particle":"","family":"Sabatier","given":"Daniel","non-dropping-particle":"","parse-names":false,"suffix":""},{"dropping-particle":"","family":"Wittmann","given":"Florian","non-dropping-particle":"","parse-names":false,"suffix":""},{"dropping-particle":"","family":"López","given":"Dairon Cárdenas","non-dropping-particle":"","parse-names":false,"suffix":""},{"dropping-particle":"","family":"Silva Guimarães","given":"José Renan","non-dropping-particle":"da","parse-names":false,"suffix":""},{"dropping-particle":"","family":"Mendoza","given":"Abel Monteagudo","non-dropping-particle":"","parse-names":false,"suffix":""},{"dropping-particle":"","family":"Vargas","given":"Percy Núñez","non-dropping-particle":"","parse-names":false,"suffix":""},{"dropping-particle":"","family":"Manzatto","given":"Angelo Gilberto","non-dropping-particle":"","parse-names":false,"suffix":""},{"dropping-particle":"","family":"Reis","given":"Neidiane Farias Costa","non-dropping-particle":"","parse-names":false,"suffix":""},{"dropping-particle":"","family":"Terborgh","given":"John","non-dropping-particle":"","parse-names":false,"suffix":""},{"dropping-particle":"","family":"Casula","given":"Katia Regina","non-dropping-particle":"","parse-names":false,"suffix":""},{"dropping-particle":"","family":"Montero","given":"Juan Carlos","non-dropping-particle":"","parse-names":false,"suffix":""},{"dropping-particle":"","family":"Feldpausch","given":"Ted R.","non-dropping-particle":"","parse-names":false,"suffix":""},{"dropping-particle":"","family":"Honorio Coronado","given":"Euridice N","non-dropping-particle":"","parse-names":false,"suffix":""},{"dropping-particle":"","family":"Montoya","given":"Alvaro Javier Duque","non-dropping-particle":"","parse-names":false,"suffix":""},{"dropping-particle":"","family":"Zartman","given":"Charles Eugene","non-dropping-particle":"","parse-names":false,"suffix":""},{"dropping-particle":"","family":"Mostacedo","given":"Bonifacio","non-dropping-particle":"","parse-names":false,"suffix":""},{"dropping-particle":"","family":"Vasquez","given":"Rodolfo","non-dropping-particle":"","parse-names":false,"suffix":""},{"dropping-particle":"","family":"Assis","given":"Rafael L.","non-dropping-particle":"","parse-names":false,"suffix":""},{"dropping-particle":"","family":"Medeiros","given":"Marcelo Brilhante","non-dropping-particle":"","parse-names":false,"suffix":""},{"dropping-particle":"","family":"Simon","given":"Marcelo Fragomeni","non-dropping-particle":"","parse-names":false,"suffix":""},{"dropping-particle":"","family":"Andrade","given":"Ana","non-dropping-particle":"","parse-names":false,"suffix":""},{"dropping-particle":"","family":"Camargo","given":"José Luís","non-dropping-particle":"","parse-names":false,"suffix":""},{"dropping-particle":"","family":"Laurance","given":"Susan G.W. W","non-dropping-particle":"","parse-names":false,"suffix":""},{"dropping-particle":"","family":"Nascimento","given":"Henrique Eduardo Mendonça","non-dropping-particle":"","parse-names":false,"suffix":""},{"dropping-particle":"","family":"Marimon","given":"Beatriz S.","non-dropping-particle":"","parse-names":false,"suffix":""},{"dropping-particle":"","family":"Marimon","given":"Ben-Hur","non-dropping-particle":"","parse-names":false,"suffix":""},{"dropping-particle":"","family":"Costa","given":"Flávia","non-dropping-particle":"","parse-names":false,"suffix":""},{"dropping-particle":"","family":"Targhetta","given":"Natalia","non-dropping-particle":"","parse-names":false,"suffix":""},{"dropping-particle":"","family":"Vieira","given":"Ima Célia Guimarães","non-dropping-particle":"","parse-names":false,"suffix":""},{"dropping-particle":"","family":"Brienen","given":"Roel","non-dropping-particle":"","parse-names":false,"suffix":""},{"dropping-particle":"","family":"Castellanos","given":"Hernán","non-dropping-particle":"","parse-names":false,"suffix":""},{"dropping-particle":"","family":"Duivenvoorden","given":"Joost F.","non-dropping-particle":"","parse-names":false,"suffix":""},{"dropping-particle":"","family":"Mogollón","given":"Hugo F.","non-dropping-particle":"","parse-names":false,"suffix":""},{"dropping-particle":"","family":"Piedade","given":"Maria Teresa Fernandez","non-dropping-particle":"","parse-names":false,"suffix":""},{"dropping-particle":"","family":"Aymard C.","given":"Gerardo A.","non-dropping-particle":"","parse-names":false,"suffix":""},{"dropping-particle":"","family":"Comiskey","given":"James A.","non-dropping-particle":"","parse-names":false,"suffix":""},{"dropping-particle":"","family":"Damasco","given":"Gabriel","non-dropping-particle":"","parse-names":false,"suffix":""},{"dropping-particle":"","family":"Dávila","given":"Nállarett","non-dropping-particle":"","parse-names":false,"suffix":""},{"dropping-particle":"","family":"García-Villacorta","given":"Roosevelt","non-dropping-particle":"","parse-names":false,"suffix":""},{"dropping-particle":"","family":"Diaz","given":"Pablo Roberto Stevenson","non-dropping-particle":"","parse-names":false,"suffix":""},{"dropping-particle":"","family":"Vincentini","given":"Alberto","non-dropping-particle":"","parse-names":false,"suffix":""},{"dropping-particle":"","family":"Emilio","given":"Thaise","non-dropping-particle":"","parse-names":false,"suffix":""},{"dropping-particle":"","family":"Levis","given":"Carolina","non-dropping-particle":"","parse-names":false,"suffix":""},{"dropping-particle":"","family":"Schietti","given":"Juliana","non-dropping-particle":"","parse-names":false,"suffix":""},{"dropping-particle":"","family":"Souza","given":"Priscila","non-dropping-particle":"","parse-names":false,"suffix":""},{"dropping-particle":"","family":"Alonso","given":"Alfonso","non-dropping-particle":"","parse-names":false,"suffix":""},{"dropping-particle":"","family":"Dallmeier","given":"Francisco","non-dropping-particle":"","parse-names":false,"suffix":""},{"dropping-particle":"","family":"Ferreira","given":"Leandro Valle","non-dropping-particle":"","parse-names":false,"suffix":""},{"dropping-particle":"","family":"Neill","given":"David","non-dropping-particle":"","parse-names":false,"suffix":""},{"dropping-particle":"","family":"Araujo-Murakami","given":"Alejandro","non-dropping-particle":"","parse-names":false,"suffix":""},{"dropping-particle":"","family":"Arroyo","given":"Luzmila","non-dropping-particle":"","parse-names":false,"suffix":""},{"dropping-particle":"","family":"Carvalho","given":"Fernanda Antunes","non-dropping-particle":"","parse-names":false,"suffix":""},{"dropping-particle":"","family":"Souza","given":"Fernanda Coelho","non-dropping-particle":"","parse-names":false,"suffix":""},{"dropping-particle":"do","family":"Amaral","given":"Dário Dantas","non-dropping-particle":"","parse-names":false,"suffix":""},{"dropping-particle":"","family":"Gribel","given":"Rogerio","non-dropping-particle":"","parse-names":false,"suffix":""},{"dropping-particle":"","family":"Luize","given":"Bruno Garcia","non-dropping-particle":"","parse-names":false,"suffix":""},{"dropping-particle":"","family":"Pansonato","given":"Marcelo Petrati","non-dropping-particle":"","parse-names":false,"suffix":""},{"dropping-particle":"","family":"Venticinque","given":"Eduardo","non-dropping-particle":"","parse-names":false,"suffix":""},{"dropping-particle":"","family":"Fine","given":"Paul","non-dropping-particle":"","parse-names":false,"suffix":""},{"dropping-particle":"","family":"Toledo","given":"Marisol","non-dropping-particle":"","parse-names":false,"suffix":""},{"dropping-particle":"","family":"Baraloto","given":"Chris","non-dropping-particle":"","parse-names":false,"suffix":""},{"dropping-particle":"","family":"Cerón","given":"Carlos","non-dropping-particle":"","parse-names":false,"suffix":""},{"dropping-particle":"","family":"Engel","given":"Julien","non-dropping-particle":"","parse-names":false,"suffix":""},{"dropping-particle":"","family":"Henkel","given":"Terry W.","non-dropping-particle":"","parse-names":false,"suffix":""},{"dropping-particle":"","family":"Jimenez","given":"Eliana M.","non-dropping-particle":"","parse-names":false,"suffix":""},{"dropping-particle":"","family":"Maas","given":"Paul","non-dropping-particle":"","parse-names":false,"suffix":""},{"dropping-particle":"","family":"Mora","given":"Maria Cristina Peñuela","non-dropping-particle":"","parse-names":false,"suffix":""},{"dropping-particle":"","family":"Petronelli","given":"Pascal","non-dropping-particle":"","parse-names":false,"suffix":""},{"dropping-particle":"","family":"Revilla","given":"Juan David Cardenas","non-dropping-particle":"","parse-names":false,"suffix":""},{"dropping-particle":"","family":"Silveira","given":"Marcos","non-dropping-particle":"","parse-names":false,"suffix":""},{"dropping-particle":"","family":"Stropp","given":"Juliana","non-dropping-particle":"","parse-names":false,"suffix":""},{"dropping-particle":"","family":"Thomas-Caesar","given":"Raquel","non-dropping-particle":"","parse-names":false,"suffix":""},{"dropping-particle":"","family":"Baker","given":"Tim R.","non-dropping-particle":"","parse-names":false,"suffix":""},{"dropping-particle":"","family":"Daly","given":"Doug","non-dropping-particle":"","parse-names":false,"suffix":""},{"dropping-particle":"","family":"Paredes","given":"Marcos Ríos","non-dropping-particle":"","parse-names":false,"suffix":""},{"dropping-particle":"","family":"Silva","given":"Naara Ferreira","non-dropping-particle":"da","parse-names":false,"suffix":""},{"dropping-particle":"","family":"Fuentes","given":"Alfredo","non-dropping-particle":"","parse-names":false,"suffix":""},{"dropping-particle":"","family":"Jørgensen","given":"Peter Møller","non-dropping-particle":"","parse-names":false,"suffix":""},{"dropping-particle":"","family":"Schöngart","given":"Jochen","non-dropping-particle":"","parse-names":false,"suffix":""},{"dropping-particle":"","family":"Silman","given":"Miles R.","non-dropping-particle":"","parse-names":false,"suffix":""},{"dropping-particle":"","family":"Arboleda","given":"Nicolás Castaño","non-dropping-particle":"","parse-names":false,"suffix":""},{"dropping-particle":"","family":"Cintra","given":"Bruno Barçante Ladvocat","non-dropping-particle":"","parse-names":false,"suffix":""},{"dropping-particle":"","family":"Valverde","given":"Fernando Cornejo","non-dropping-particle":"","parse-names":false,"suffix":""},{"dropping-particle":"","family":"Fiore","given":"Anthony","non-dropping-particle":"Di","parse-names":false,"suffix":""},{"dropping-particle":"","family":"Phillips","given":"Juan Fernando","non-dropping-particle":"","parse-names":false,"suffix":""},{"dropping-particle":"","family":"Andel","given":"Tinde R.","non-dropping-particle":"van","parse-names":false,"suffix":""},{"dropping-particle":"","family":"Hildebrand","given":"Patricio","non-dropping-particle":"von","parse-names":false,"suffix":""},{"dropping-particle":"","family":"Barbosa","given":"Edelcilio Marques","non-dropping-particle":"","parse-names":false,"suffix":""},{"dropping-particle":"","family":"Matos Bonates","given":"Luiz Carlos","non-dropping-particle":"de","parse-names":false,"suffix":""},{"dropping-particle":"","family":"Castro","given":"Deborah","non-dropping-particle":"de","parse-names":false,"suffix":""},{"dropping-particle":"","family":"Sousa Farias","given":"Emanuelle","non-dropping-particle":"de","parse-names":false,"suffix":""},{"dropping-particle":"","family":"Gonzales","given":"Therany","non-dropping-particle":"","parse-names":false,"suffix":""},{"dropping-particle":"","family":"Guillaumet","given":"Jean-Louis","non-dropping-particle":"","parse-names":false,"suffix":""},{"dropping-particle":"","family":"Hoffman","given":"Bruce","non-dropping-particle":"","parse-names":false,"suffix":""},{"dropping-particle":"","family":"Malhi","given":"Yadvinder","non-dropping-particle":"","parse-names":false,"suffix":""},{"dropping-particle":"","family":"Andrade Miranda","given":"Ires Paula","non-dropping-particle":"de","parse-names":false,"suffix":""},{"dropping-particle":"","family":"Prieto","given":"Adriana","non-dropping-particle":"","parse-names":false,"suffix":""},{"dropping-particle":"","family":"Rudas","given":"Agustín","non-dropping-particle":"","parse-names":false,"suffix":""},{"dropping-particle":"","family":"Ruschell","given":"Ademir R.","non-dropping-particle":"","parse-names":false,"suffix":""},{"dropping-particle":"","family":"Silva","given":"Natalino","non-dropping-particle":"","parse-names":false,"suffix":""},{"dropping-particle":"","family":"Vela","given":"César I.A. A","non-dropping-particle":"","parse-names":false,"suffix":""},{"dropping-particle":"","family":"Vos","given":"Vincent A.","non-dropping-particle":"","parse-names":false,"suffix":""},{"dropping-particle":"","family":"Zent","given":"Eglée L.","non-dropping-particle":"","parse-names":false,"suffix":""},{"dropping-particle":"","family":"Zent","given":"Stanford","non-dropping-particle":"","parse-names":false,"suffix":""},{"dropping-particle":"","family":"Cano","given":"Angela","non-dropping-particle":"","parse-names":false,"suffix":""},{"dropping-particle":"","family":"Nascimento","given":"Marcelo Trindade","non-dropping-particle":"","parse-names":false,"suffix":""},{"dropping-particle":"","family":"Oliveira","given":"Alexandre A.","non-dropping-particle":"","parse-names":false,"suffix":""},{"dropping-particle":"","family":"Ramirez-Angulo","given":"Hirma","non-dropping-particle":"","parse-names":false,"suffix":""},{"dropping-particle":"","family":"Ramos","given":"José Ferreira","non-dropping-particle":"","parse-names":false,"suffix":""},{"dropping-particle":"","family":"Sierra","given":"Rodrigo","non-dropping-particle":"","parse-names":false,"suffix":""},{"dropping-particle":"","family":"Tirado","given":"Milton","non-dropping-particle":"","parse-names":false,"suffix":""},{"dropping-particle":"","family":"Medina","given":"Maria Natalia Umaña","non-dropping-particle":"","parse-names":false,"suffix":""},{"dropping-particle":"","family":"Heijden","given":"Geertje","non-dropping-particle":"van der","parse-names":false,"suffix":""},{"dropping-particle":"","family":"Torre","given":"Emilio Vilanova","non-dropping-particle":"","parse-names":false,"suffix":""},{"dropping-particle":"","family":"Vriesendorp","given":"Corine","non-dropping-particle":"","parse-names":false,"suffix":""},{"dropping-particle":"","family":"Wang","given":"Ophelia","non-dropping-particle":"","parse-names":false,"suffix":""},{"dropping-particle":"","family":"Young","given":"Kenneth R.","non-dropping-particle":"","parse-names":false,"suffix":""},{"dropping-particle":"","family":"Baider","given":"Claudia","non-dropping-particle":"","parse-names":false,"suffix":""},{"dropping-particle":"","family":"Balslev","given":"Henrik","non-dropping-particle":"","parse-names":false,"suffix":""},{"dropping-particle":"","family":"Castro","given":"Natalia","non-dropping-particle":"de","parse-names":false,"suffix":""},{"dropping-particle":"","family":"Farfan-Rios","given":"William","non-dropping-particle":"","parse-names":false,"suffix":""},{"dropping-particle":"","family":"Ferreira","given":"Cid","non-dropping-particle":"","parse-names":false,"suffix":""},{"dropping-particle":"","family":"Mendoza","given":"Casimiro","non-dropping-particle":"","parse-names":false,"suffix":""},{"dropping-particle":"","family":"Mesones","given":"Italo","non-dropping-particle":"","parse-names":false,"suffix":""},{"dropping-particle":"","family":"Torres-Lezama","given":"Armando","non-dropping-particle":"","parse-names":false,"suffix":""},{"dropping-particle":"","family":"Giraldo","given":"Ligia Estela Urrego","non-dropping-particle":"","parse-names":false,"suffix":""},{"dropping-particle":"","family":"Villarroel","given":"Daniel","non-dropping-particle":"","parse-names":false,"suffix":""},{"dropping-particle":"","family":"Zagt","given":"Roderick","non-dropping-particle":"","parse-names":false,"suffix":""},{"dropping-particle":"","family":"Alexiades","given":"Miguel N.","non-dropping-particle":"","parse-names":false,"suffix":""},{"dropping-particle":"","family":"Garcia-Cabrera","given":"Karina","non-dropping-particle":"","parse-names":false,"suffix":""},{"dropping-particle":"","family":"Hernandez","given":"Lionel","non-dropping-particle":"","parse-names":false,"suffix":""},{"dropping-particle":"","family":"Huamantupa-Chuquimaco","given":"Isau","non-dropping-particle":"","parse-names":false,"suffix":""},{"dropping-particle":"","family":"Milliken","given":"William","non-dropping-particle":"","parse-names":false,"suffix":""},{"dropping-particle":"","family":"Cuenca","given":"Walter Palacios","non-dropping-particle":"","parse-names":false,"suffix":""},{"dropping-particle":"","family":"Pansini","given":"Susamar","non-dropping-particle":"","parse-names":false,"suffix":""},{"dropping-particle":"","family":"Pauletto","given":"Daniela","non-dropping-particle":"","parse-names":false,"suffix":""},{"dropping-particle":"","family":"Arevalo","given":"Freddy Ramirez","non-dropping-particle":"","parse-names":false,"suffix":""},{"dropping-particle":"","family":"Sampaio","given":"Adeilza Felipe","non-dropping-particle":"","parse-names":false,"suffix":""},{"dropping-particle":"","family":"Valderrama Sandoval","given":"Elvis H","non-dropping-particle":"","parse-names":false,"suffix":""},{"dropping-particle":"","family":"Gamarra","given":"Luis Valenzuela","non-dropping-particle":"","parse-names":false,"suffix":""}],"container-title":"Science Advances","id":"ITEM-1","issue":"10","issued":{"date-parts":[["2015","11","6"]]},"page":"e1500936","title":"Estimating the global conservation status of more than 15,000 Amazonian tree species","type":"article-journal","volume":"1"},"uris":["http://www.mendeley.com/documents/?uuid=4255ef15-afec-496b-8778-7ac0021371d5"]},{"id":"ITEM-2","itemData":{"DOI":"10.1126/sciadv.aax9444","ISSN":"2375-2548","abstract":"&lt;p&gt;Preserving tropical biodiversity is an urgent challenge when faced with the growing needs of countries. Despite their crucial importance for terrestrial ecosystems, most tropical plant species lack extinction risk assessments, limiting our ability to identify conservation priorities. Using a novel approach aligned with IUCN Red List criteria, we conducted a continental-scale preliminary conservation assessment of 22,036 vascular plant species in tropical Africa. Our results underline the high level of extinction risk of the tropical African flora. Thirty-three percent of the species are potentially threatened with extinction, and another third of species are likely rare, potentially becoming threatened in the near future. Four regions are highlighted with a high proportion (&amp;gt;40%) of potentially threatened species: Ethiopia, West Africa, central Tanzania, and southern Democratic Republic of the Congo. Our approach represents a first step toward data-driven conservation assessments applicable at continental scales providing crucial information for sustainable economic development prioritization.&lt;/p&gt;","author":[{"dropping-particle":"","family":"Stévart","given":"T.","non-dropping-particle":"","parse-names":false,"suffix":""},{"dropping-particle":"","family":"Dauby","given":"G.","non-dropping-particle":"","parse-names":false,"suffix":""},{"dropping-particle":"","family":"Lowry","given":"P. P.","non-dropping-particle":"","parse-names":false,"suffix":""},{"dropping-particle":"","family":"Blach-Overgaard","given":"A.","non-dropping-particle":"","parse-names":false,"suffix":""},{"dropping-particle":"","family":"Droissart","given":"V.","non-dropping-particle":"","parse-names":false,"suffix":""},{"dropping-particle":"","family":"Harris","given":"D. J.","non-dropping-particle":"","parse-names":false,"suffix":""},{"dropping-particle":"","family":"Mackinder","given":"B. A.","non-dropping-particle":"","parse-names":false,"suffix":""},{"dropping-particle":"","family":"Schatz","given":"G. E.","non-dropping-particle":"","parse-names":false,"suffix":""},{"dropping-particle":"","family":"Sonké","given":"B.","non-dropping-particle":"","parse-names":false,"suffix":""},{"dropping-particle":"","family":"Sosef","given":"M. S. M.","non-dropping-particle":"","parse-names":false,"suffix":""},{"dropping-particle":"","family":"Svenning","given":"J.-C.","non-dropping-particle":"","parse-names":false,"suffix":""},{"dropping-particle":"","family":"Wieringa","given":"J. J.","non-dropping-particle":"","parse-names":false,"suffix":""},{"dropping-particle":"","family":"Couvreur","given":"T. L. P.","non-dropping-particle":"","parse-names":false,"suffix":""}],"container-title":"Science Advances","id":"ITEM-2","issue":"11","issued":{"date-parts":[["2019"]]},"page":"eaax9444","title":"A third of the tropical African flora is potentially threatened with extinction","type":"article-journal","volume":"5"},"uris":["http://www.mendeley.com/documents/?uuid=80530a52-cdc7-4349-bf12-c14ad0c937b6"]}],"mendeley":{"formattedCitation":"(ter Steege et al. 2015; Stévart et al. 2019)","manualFormatting":"(ter Steege et al. 2015; Stévart et al. 2019)","plainTextFormattedCitation":"(ter Steege et al. 2015; Stévart et al. 2019)","previouslyFormattedCitation":"(ter Steege et al. 2015; Stévart et al. 2019)"},"properties":{"noteIndex":0},"schema":"https://github.com/citation-style-language/schema/raw/master/csl-citation.json"}</w:instrText>
      </w:r>
      <w:r w:rsidR="006B761C">
        <w:rPr>
          <w:rFonts w:ascii="Times New Roman" w:hAnsi="Times New Roman" w:cs="Times New Roman"/>
          <w:sz w:val="24"/>
          <w:szCs w:val="24"/>
        </w:rPr>
        <w:fldChar w:fldCharType="separate"/>
      </w:r>
      <w:r w:rsidR="006B761C" w:rsidRPr="00083F8C">
        <w:rPr>
          <w:rFonts w:ascii="Times New Roman" w:hAnsi="Times New Roman" w:cs="Times New Roman"/>
          <w:noProof/>
          <w:sz w:val="24"/>
          <w:szCs w:val="24"/>
        </w:rPr>
        <w:t>(</w:t>
      </w:r>
      <w:r w:rsidR="006B761C">
        <w:rPr>
          <w:rFonts w:ascii="Times New Roman" w:hAnsi="Times New Roman" w:cs="Times New Roman"/>
          <w:noProof/>
          <w:sz w:val="24"/>
          <w:szCs w:val="24"/>
        </w:rPr>
        <w:t xml:space="preserve">ter </w:t>
      </w:r>
      <w:r w:rsidR="006B761C" w:rsidRPr="00083F8C">
        <w:rPr>
          <w:rFonts w:ascii="Times New Roman" w:hAnsi="Times New Roman" w:cs="Times New Roman"/>
          <w:noProof/>
          <w:sz w:val="24"/>
          <w:szCs w:val="24"/>
        </w:rPr>
        <w:t>Steege et al. 2015; Stévart et al. 2019)</w:t>
      </w:r>
      <w:r w:rsidR="006B761C">
        <w:rPr>
          <w:rFonts w:ascii="Times New Roman" w:hAnsi="Times New Roman" w:cs="Times New Roman"/>
          <w:sz w:val="24"/>
          <w:szCs w:val="24"/>
        </w:rPr>
        <w:fldChar w:fldCharType="end"/>
      </w:r>
      <w:r w:rsidR="006B761C">
        <w:rPr>
          <w:rFonts w:ascii="Times New Roman" w:hAnsi="Times New Roman" w:cs="Times New Roman"/>
          <w:sz w:val="24"/>
          <w:szCs w:val="24"/>
        </w:rPr>
        <w:t>.</w:t>
      </w:r>
      <w:commentRangeStart w:id="12"/>
      <w:commentRangeStart w:id="13"/>
      <w:commentRangeEnd w:id="12"/>
      <w:r w:rsidR="007A4972">
        <w:rPr>
          <w:rStyle w:val="CommentReference"/>
        </w:rPr>
        <w:commentReference w:id="12"/>
      </w:r>
      <w:commentRangeEnd w:id="13"/>
      <w:r w:rsidR="002322B9">
        <w:rPr>
          <w:rStyle w:val="CommentReference"/>
        </w:rPr>
        <w:commentReference w:id="13"/>
      </w:r>
    </w:p>
    <w:p w14:paraId="226EC49F" w14:textId="3D1F97C7" w:rsidR="007A4972" w:rsidRDefault="004F1470" w:rsidP="007A4972">
      <w:pPr>
        <w:tabs>
          <w:tab w:val="left" w:pos="0"/>
        </w:tabs>
        <w:rPr>
          <w:rFonts w:ascii="Times New Roman" w:hAnsi="Times New Roman" w:cs="Times New Roman"/>
          <w:sz w:val="24"/>
          <w:szCs w:val="24"/>
        </w:rPr>
      </w:pPr>
      <w:r>
        <w:rPr>
          <w:rFonts w:ascii="Times New Roman" w:hAnsi="Times New Roman" w:cs="Times New Roman"/>
          <w:sz w:val="24"/>
          <w:szCs w:val="24"/>
        </w:rPr>
        <w:tab/>
        <w:t xml:space="preserve">However, comprehensive </w:t>
      </w:r>
      <w:r w:rsidR="00592E4B">
        <w:rPr>
          <w:rFonts w:ascii="Times New Roman" w:hAnsi="Times New Roman" w:cs="Times New Roman"/>
          <w:sz w:val="24"/>
          <w:szCs w:val="24"/>
        </w:rPr>
        <w:t>red lists</w:t>
      </w:r>
      <w:r>
        <w:rPr>
          <w:rFonts w:ascii="Times New Roman" w:hAnsi="Times New Roman" w:cs="Times New Roman"/>
          <w:sz w:val="24"/>
          <w:szCs w:val="24"/>
        </w:rPr>
        <w:t xml:space="preserve"> </w:t>
      </w:r>
      <w:r w:rsidR="002F045F">
        <w:rPr>
          <w:rFonts w:ascii="Times New Roman" w:hAnsi="Times New Roman" w:cs="Times New Roman"/>
          <w:sz w:val="24"/>
          <w:szCs w:val="24"/>
        </w:rPr>
        <w:t xml:space="preserve">for the biota of </w:t>
      </w:r>
      <w:r>
        <w:rPr>
          <w:rFonts w:ascii="Times New Roman" w:hAnsi="Times New Roman" w:cs="Times New Roman"/>
          <w:sz w:val="24"/>
          <w:szCs w:val="24"/>
        </w:rPr>
        <w:t xml:space="preserve">entire </w:t>
      </w:r>
      <w:r w:rsidRPr="000C55C4">
        <w:rPr>
          <w:rFonts w:ascii="Times New Roman" w:hAnsi="Times New Roman" w:cs="Times New Roman"/>
          <w:sz w:val="24"/>
          <w:szCs w:val="24"/>
        </w:rPr>
        <w:t xml:space="preserve">tropical </w:t>
      </w:r>
      <w:r>
        <w:rPr>
          <w:rFonts w:ascii="Times New Roman" w:hAnsi="Times New Roman" w:cs="Times New Roman"/>
          <w:sz w:val="24"/>
          <w:szCs w:val="24"/>
        </w:rPr>
        <w:t xml:space="preserve">regions </w:t>
      </w:r>
      <w:r w:rsidRPr="000C55C4">
        <w:rPr>
          <w:rFonts w:ascii="Times New Roman" w:hAnsi="Times New Roman" w:cs="Times New Roman"/>
          <w:sz w:val="24"/>
          <w:szCs w:val="24"/>
        </w:rPr>
        <w:t xml:space="preserve">remain </w:t>
      </w:r>
      <w:r>
        <w:rPr>
          <w:rFonts w:ascii="Times New Roman" w:hAnsi="Times New Roman" w:cs="Times New Roman"/>
          <w:sz w:val="24"/>
          <w:szCs w:val="24"/>
        </w:rPr>
        <w:t>rare.</w:t>
      </w:r>
      <w:r w:rsidR="002F045F">
        <w:rPr>
          <w:rFonts w:ascii="Times New Roman" w:hAnsi="Times New Roman" w:cs="Times New Roman"/>
          <w:sz w:val="24"/>
          <w:szCs w:val="24"/>
        </w:rPr>
        <w:t xml:space="preserve"> </w:t>
      </w:r>
      <w:commentRangeStart w:id="14"/>
      <w:commentRangeStart w:id="15"/>
      <w:commentRangeEnd w:id="14"/>
      <w:r w:rsidR="002F045F">
        <w:rPr>
          <w:rStyle w:val="CommentReference"/>
        </w:rPr>
        <w:commentReference w:id="14"/>
      </w:r>
      <w:commentRangeEnd w:id="15"/>
      <w:r w:rsidR="002F045F">
        <w:rPr>
          <w:rStyle w:val="CommentReference"/>
        </w:rPr>
        <w:commentReference w:id="15"/>
      </w:r>
      <w:r w:rsidR="002F045F">
        <w:rPr>
          <w:rFonts w:ascii="Times New Roman" w:hAnsi="Times New Roman" w:cs="Times New Roman"/>
          <w:sz w:val="24"/>
          <w:szCs w:val="24"/>
        </w:rPr>
        <w:t>M</w:t>
      </w:r>
      <w:r w:rsidR="00592E4B">
        <w:rPr>
          <w:rFonts w:ascii="Times New Roman" w:hAnsi="Times New Roman" w:cs="Times New Roman"/>
          <w:sz w:val="24"/>
          <w:szCs w:val="24"/>
        </w:rPr>
        <w:t xml:space="preserve">any </w:t>
      </w:r>
      <w:r w:rsidR="002F045F">
        <w:rPr>
          <w:rFonts w:ascii="Times New Roman" w:hAnsi="Times New Roman" w:cs="Times New Roman"/>
          <w:sz w:val="24"/>
          <w:szCs w:val="24"/>
        </w:rPr>
        <w:t xml:space="preserve">unassessed tropical regions are global biodiversity hotspots, which </w:t>
      </w:r>
      <w:r w:rsidR="00592E4B">
        <w:rPr>
          <w:rFonts w:ascii="Times New Roman" w:hAnsi="Times New Roman" w:cs="Times New Roman"/>
          <w:sz w:val="24"/>
          <w:szCs w:val="24"/>
        </w:rPr>
        <w:t>hold</w:t>
      </w:r>
      <w:r w:rsidR="002F045F">
        <w:rPr>
          <w:rFonts w:ascii="Times New Roman" w:hAnsi="Times New Roman" w:cs="Times New Roman"/>
          <w:sz w:val="24"/>
          <w:szCs w:val="24"/>
        </w:rPr>
        <w:t xml:space="preserve"> most globally threatened and endemic species </w:t>
      </w:r>
      <w:r w:rsidR="002F045F">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{"citationItems":[{"id":"ITEM-1","itemData":{"DOI":"10.1046/j.1523-1739.2002.00530.x","ISSN":"08888892","abstract":"Nearly half the world's vascular plant species and one-third of terrestrial vertebrates are endemic to 25 \"botspots\" of biodiversity, each of which has at least 1500 endemic plant species. None of these hotspots have more than one-third of their pristine habitat remaining. Historically, they covered 12% of the land's surface, but today their intact habitat covers only 1.4% of the land. As a result of this habitat loss, we expect many of the hotspot endemics to have either become extinct or - because much of the habitat loss is recent - to be threatened with extinction. We used World Conservation Union [IUCN] Red Lists to test this expectation. Overall, between one-half and two-thirds of all threatened plants and 57% of all threatened terrestrial vertebrates are hotspot endemics. For birds and mammals, in general, predictions of extinction in the hotspots based on habitat loss match numbers of species independently judged extinct or threatened. In two classes of hotspots the match is not as close. On oceanic islands, habitat loss underestimates extinction because introduced species have driven extinctions beyond those caused by habitat loss on these islands. In large hotspots, conversely, habitat loss overestimates extinction, suggesting scale dependence (this effect is also apparent for plants). For reptiles, amphibians, and plants, many fewer hotspot endemics are considered threatened or extinct than we would expect based on habitat loss. This mismatch is small in temperate hotspots, however, suggesting that many threatened endemic species in the poorly known tropical hotspots have yet to be included on the IUCN Red Lists. We then asked in which hotspots the consequences of further habitat loss (either absolute or given current rates of deforestation) would be most serious. Our results suggest that the Eastern Arc and Coastal Forests of Tanzania-Kenya, Philippines, and Polynesia-Micronesia can least afford to lose more habitat and that, if current deforestation rates continue, the Caribbean, Tropical Andes, Philippines, Mesoamerica, Sundaland, Indo-Burma, Madagascar, and Chocó-Darién- Western Ecuador will lose the most species in the near future. Without urgent conservation intervention, we face mass extinctions in the hotspots.","author":[{"dropping-particle":"","family":"Brooks","given":"Thomas M.","non-dropping-particle":"","parse-names":false,"suffix":""},{"dropping-particle":"","family":"Mittermeier","given":"Russell A.","non-dropping-particle":"","parse-names":false,"suffix":""},{"dropping-particle":"","family":"Mittermeier","given":"Cristina G.","non-dropping-particle":"","parse-names":false,"suffix":""},{"dropping-particle":"","family":"Fonseca","given":"Gustavo A.B.","non-dropping-particle":"Da","parse-names":false,"suffix":""},{"dropping-particle":"","family":"Rylands","given":"Anthony B.","non-dropping-particle":"","parse-names":false,"suffix":""},{"dropping-particle":"","family":"Konstant","given":"William R.","non-dropping-particle":"","parse-names":false,"suffix":""},{"dropping-particle":"","family":"Flick","given":"Penny","non-dropping-particle":"","parse-names":false,"suffix":""},{"dropping-particle":"","family":"Pilgrim","given":"John","non-dropping-particle":"","parse-names":false,"suffix":""},{"dropping-particle":"","family":"Oldfield","given":"Sara","non-dropping-particle":"","parse-names":false,"suffix":""},{"dropping-particle":"","family":"Magin","given":"Georgina","non-dropping-particle":"","parse-names":false,"suffix":""},{"dropping-particle":"","family":"Hilton-Taylor","given":"Craig","non-dropping-particle":"","parse-names":false,"suffix":""}],"container-title":"Conservation Biology","id":"ITEM-1","issue":"4","issued":{"date-parts":[["2002"]]},"page":"909-923","title":"Habitat loss and extinction in the hotspots of biodiversity","type":"article-journal","volume":"16"},"uris":["http://www.mendeley.com/documents/?uuid=f9bbddf4-2bcc-4ff6-8c29-41b36786ee27"]}],"mendeley":{"formattedCitation":"(Brooks et al. 2002)","plainTextFormattedCitation":"(Brooks et al. 2002)","previouslyFormattedCitation":"(Brooks et al. 2002)"},"properties":{"noteIndex":0},"schema":"https://github.com/citation-style-language/schema/raw/master/csl-citation.json"}</w:instrText>
      </w:r>
      <w:r w:rsidR="002F045F">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(Brooks et al. 2002)</w:t>
      </w:r>
      <w:r w:rsidR="002F045F">
        <w:rPr>
          <w:rFonts w:ascii="Times New Roman" w:hAnsi="Times New Roman" w:cs="Times New Roman"/>
          <w:sz w:val="24"/>
          <w:szCs w:val="24"/>
        </w:rPr>
        <w:fldChar w:fldCharType="end"/>
      </w:r>
      <w:r w:rsidR="002F045F">
        <w:rPr>
          <w:rFonts w:ascii="Times New Roman" w:hAnsi="Times New Roman" w:cs="Times New Roman"/>
          <w:sz w:val="24"/>
          <w:szCs w:val="24"/>
        </w:rPr>
        <w:t xml:space="preserve">. One of these hotspots is the </w:t>
      </w:r>
      <w:r w:rsidR="002F045F" w:rsidRPr="00B73406">
        <w:rPr>
          <w:rFonts w:ascii="Times New Roman" w:hAnsi="Times New Roman" w:cs="Times New Roman"/>
          <w:sz w:val="24"/>
          <w:szCs w:val="24"/>
        </w:rPr>
        <w:t xml:space="preserve">Atlantic Forest in </w:t>
      </w:r>
      <w:r w:rsidR="002F045F">
        <w:rPr>
          <w:rFonts w:ascii="Times New Roman" w:hAnsi="Times New Roman" w:cs="Times New Roman"/>
          <w:sz w:val="24"/>
          <w:szCs w:val="24"/>
        </w:rPr>
        <w:t xml:space="preserve">eastern </w:t>
      </w:r>
      <w:r w:rsidR="002F045F" w:rsidRPr="00B73406">
        <w:rPr>
          <w:rFonts w:ascii="Times New Roman" w:hAnsi="Times New Roman" w:cs="Times New Roman"/>
          <w:sz w:val="24"/>
          <w:szCs w:val="24"/>
        </w:rPr>
        <w:t>South</w:t>
      </w:r>
      <w:r w:rsidR="002F045F">
        <w:rPr>
          <w:rFonts w:ascii="Times New Roman" w:hAnsi="Times New Roman" w:cs="Times New Roman"/>
          <w:sz w:val="24"/>
          <w:szCs w:val="24"/>
        </w:rPr>
        <w:t xml:space="preserve"> America, a mega-diverse tropical forest that </w:t>
      </w:r>
      <w:r w:rsidR="002F045F" w:rsidRPr="00B73406">
        <w:rPr>
          <w:rFonts w:ascii="Times New Roman" w:hAnsi="Times New Roman" w:cs="Times New Roman"/>
          <w:sz w:val="24"/>
          <w:szCs w:val="24"/>
        </w:rPr>
        <w:t>shelters more than 15 thousand plant species (~5% of world total), almost half of them being endemic</w:t>
      </w:r>
      <w:r w:rsidR="002F045F">
        <w:rPr>
          <w:rFonts w:ascii="Times New Roman" w:hAnsi="Times New Roman" w:cs="Times New Roman"/>
          <w:sz w:val="24"/>
          <w:szCs w:val="24"/>
        </w:rPr>
        <w:t xml:space="preserve"> </w:t>
      </w:r>
      <w:r w:rsidR="002F045F">
        <w:rPr>
          <w:rFonts w:ascii="Times New Roman" w:hAnsi="Times New Roman" w:cs="Times New Roman"/>
          <w:sz w:val="24"/>
          <w:szCs w:val="24"/>
        </w:rPr>
        <w:fldChar w:fldCharType="begin" w:fldLock="1"/>
      </w:r>
      <w:r w:rsidR="00AB59AD">
        <w:rPr>
          <w:rFonts w:ascii="Times New Roman" w:hAnsi="Times New Roman" w:cs="Times New Roman"/>
          <w:sz w:val="24"/>
          <w:szCs w:val="24"/>
        </w:rPr>
        <w:instrText>ADDIN CSL_CITATION {"citationItems":[{"id":"ITEM-1","itemData":{"DOI":"10.1016/j.biocon.2020.108825","ISSN":"00063207","abstract":"Endemic species are essential for setting conservation priorities. Yet, quantifying 2 endemism remains challenging because endemism concepts can be too strict (i.e. pure endemism) or too subjective (i.e. near endemism). We use a data-driven approach to 4 objectively estimate the proportion of records outside a given the target area (i.e. endemism level) that optimizes the separation of near-endemics from non-endemic 6 species. Based on millions of herbarium records for the Atlantic Forest tree flora, we report an updated checklist containing 5062 species and compare how species-specific 8 endemism levels match species-specific endemism accepted by taxonomists. We show that an endemism level of 90% delimits well near endemism, which in the Atlantic 10 Forest revealed an overall tree endemism ratio of 45%. The diversity of pure and near endemics and of endemics and overall species was congruent in space, reinforcing that 12 pure and near endemic species can be combined to quantify endemism to set conservation priorities.","author":[{"dropping-particle":"de","family":"Lima","given":"Renato A. Ferreira","non-dropping-particle":"","parse-names":false,"suffix":""},{"dropping-particle":"","family":"Souza","given":"Vinícius Castro","non-dropping-particle":"","parse-names":false,"suffix":""},{"dropping-particle":"","family":"Siqueira","given":"Marinez Ferreira","non-dropping-particle":"de","parse-names":false,"suffix":""},{"dropping-particle":"","family":"Steege","given":"Hans","non-dropping-particle":"ter","parse-names":false,"suffix":""}],"container-title":"Biological Conservation","id":"ITEM-1","issue":"0","issued":{"date-parts":[["2020","12"]]},"page":"108825","publisher":"Elsevier Ltd","title":"Defining endemism levels for biodiversity conservation: Tree species in the Atlantic Forest hotspot","type":"article-journal","volume":"252"},"uris":["http://www.mendeley.com/documents/?uuid=4ae5bb0c-71f8-4cc9-a73f-66fd3241825e"]}],"mendeley":{"formattedCitation":"(Lima et al. 2020)","plainTextFormattedCitation":"(Lima et al. 2020)","previouslyFormattedCitation":"(Lima et al. 2020)"},"properties":{"noteIndex":0},"schema":"https://github.com/citation-style-language/schema/raw/master/csl-citation.json"}</w:instrText>
      </w:r>
      <w:r w:rsidR="002F045F">
        <w:rPr>
          <w:rFonts w:ascii="Times New Roman" w:hAnsi="Times New Roman" w:cs="Times New Roman"/>
          <w:sz w:val="24"/>
          <w:szCs w:val="24"/>
        </w:rPr>
        <w:fldChar w:fldCharType="separate"/>
      </w:r>
      <w:r w:rsidR="002762A4" w:rsidRPr="002762A4">
        <w:rPr>
          <w:rFonts w:ascii="Times New Roman" w:hAnsi="Times New Roman" w:cs="Times New Roman"/>
          <w:noProof/>
          <w:sz w:val="24"/>
          <w:szCs w:val="24"/>
        </w:rPr>
        <w:t>(Lima et al. 2020)</w:t>
      </w:r>
      <w:r w:rsidR="002F045F">
        <w:rPr>
          <w:rFonts w:ascii="Times New Roman" w:hAnsi="Times New Roman" w:cs="Times New Roman"/>
          <w:sz w:val="24"/>
          <w:szCs w:val="24"/>
        </w:rPr>
        <w:fldChar w:fldCharType="end"/>
      </w:r>
      <w:r w:rsidR="002F045F">
        <w:rPr>
          <w:rFonts w:ascii="Times New Roman" w:hAnsi="Times New Roman" w:cs="Times New Roman"/>
          <w:sz w:val="24"/>
          <w:szCs w:val="24"/>
        </w:rPr>
        <w:t>.</w:t>
      </w:r>
      <w:r w:rsidR="0011356A">
        <w:rPr>
          <w:rFonts w:ascii="Times New Roman" w:hAnsi="Times New Roman" w:cs="Times New Roman"/>
          <w:sz w:val="24"/>
          <w:szCs w:val="24"/>
        </w:rPr>
        <w:t xml:space="preserve"> </w:t>
      </w:r>
      <w:r w:rsidR="00A25B23">
        <w:rPr>
          <w:rFonts w:ascii="Times New Roman" w:hAnsi="Times New Roman" w:cs="Times New Roman"/>
          <w:sz w:val="24"/>
          <w:szCs w:val="24"/>
        </w:rPr>
        <w:t>Because</w:t>
      </w:r>
      <w:r w:rsidR="0011356A">
        <w:rPr>
          <w:rFonts w:ascii="Times New Roman" w:hAnsi="Times New Roman" w:cs="Times New Roman"/>
          <w:sz w:val="24"/>
          <w:szCs w:val="24"/>
        </w:rPr>
        <w:t xml:space="preserve"> 35% of South-American population lives within the Atlantic Forest </w:t>
      </w:r>
      <w:r w:rsidR="00A25B23">
        <w:rPr>
          <w:rFonts w:ascii="Times New Roman" w:hAnsi="Times New Roman" w:cs="Times New Roman"/>
          <w:sz w:val="24"/>
          <w:szCs w:val="24"/>
        </w:rPr>
        <w:t>borders</w:t>
      </w:r>
      <w:r w:rsidR="0011356A" w:rsidRPr="00CB169E">
        <w:rPr>
          <w:rFonts w:ascii="Times New Roman" w:hAnsi="Times New Roman" w:cs="Times New Roman"/>
          <w:sz w:val="24"/>
          <w:szCs w:val="24"/>
        </w:rPr>
        <w:t xml:space="preserve">, </w:t>
      </w:r>
      <w:r w:rsidR="0011356A">
        <w:rPr>
          <w:rFonts w:ascii="Times New Roman" w:hAnsi="Times New Roman" w:cs="Times New Roman"/>
          <w:sz w:val="24"/>
          <w:szCs w:val="24"/>
        </w:rPr>
        <w:t>more than</w:t>
      </w:r>
      <w:r w:rsidR="004F4511">
        <w:rPr>
          <w:rFonts w:ascii="Times New Roman" w:hAnsi="Times New Roman" w:cs="Times New Roman"/>
          <w:sz w:val="24"/>
          <w:szCs w:val="24"/>
        </w:rPr>
        <w:t xml:space="preserve"> </w:t>
      </w:r>
      <w:r w:rsidR="00CB169E" w:rsidRPr="00CB169E">
        <w:rPr>
          <w:rFonts w:ascii="Times New Roman" w:hAnsi="Times New Roman" w:cs="Times New Roman"/>
          <w:sz w:val="24"/>
          <w:szCs w:val="24"/>
        </w:rPr>
        <w:t>8</w:t>
      </w:r>
      <w:r w:rsidR="00CB169E">
        <w:rPr>
          <w:rFonts w:ascii="Times New Roman" w:hAnsi="Times New Roman" w:cs="Times New Roman"/>
          <w:sz w:val="24"/>
          <w:szCs w:val="24"/>
        </w:rPr>
        <w:t>0</w:t>
      </w:r>
      <w:r w:rsidR="00CB169E" w:rsidRPr="00CB169E">
        <w:rPr>
          <w:rFonts w:ascii="Times New Roman" w:hAnsi="Times New Roman" w:cs="Times New Roman"/>
          <w:sz w:val="24"/>
          <w:szCs w:val="24"/>
        </w:rPr>
        <w:t xml:space="preserve">% of </w:t>
      </w:r>
      <w:r w:rsidR="003D1434">
        <w:rPr>
          <w:rFonts w:ascii="Times New Roman" w:hAnsi="Times New Roman" w:cs="Times New Roman"/>
          <w:sz w:val="24"/>
          <w:szCs w:val="24"/>
        </w:rPr>
        <w:t>its</w:t>
      </w:r>
      <w:r w:rsidR="00CB169E" w:rsidRPr="00CB169E">
        <w:rPr>
          <w:rFonts w:ascii="Times New Roman" w:hAnsi="Times New Roman" w:cs="Times New Roman"/>
          <w:sz w:val="24"/>
          <w:szCs w:val="24"/>
        </w:rPr>
        <w:t xml:space="preserve"> original </w:t>
      </w:r>
      <w:r w:rsidR="003D1434">
        <w:rPr>
          <w:rFonts w:ascii="Times New Roman" w:hAnsi="Times New Roman" w:cs="Times New Roman"/>
          <w:sz w:val="24"/>
          <w:szCs w:val="24"/>
        </w:rPr>
        <w:t>cover</w:t>
      </w:r>
      <w:r w:rsidR="00CB169E" w:rsidRPr="00CB169E">
        <w:rPr>
          <w:rFonts w:ascii="Times New Roman" w:hAnsi="Times New Roman" w:cs="Times New Roman"/>
          <w:sz w:val="24"/>
          <w:szCs w:val="24"/>
        </w:rPr>
        <w:t xml:space="preserve"> </w:t>
      </w:r>
      <w:r w:rsidR="00A25B23">
        <w:rPr>
          <w:rFonts w:ascii="Times New Roman" w:hAnsi="Times New Roman" w:cs="Times New Roman"/>
          <w:sz w:val="24"/>
          <w:szCs w:val="24"/>
        </w:rPr>
        <w:t>was</w:t>
      </w:r>
      <w:r w:rsidR="00CB169E">
        <w:rPr>
          <w:rFonts w:ascii="Times New Roman" w:hAnsi="Times New Roman" w:cs="Times New Roman"/>
          <w:sz w:val="24"/>
          <w:szCs w:val="24"/>
        </w:rPr>
        <w:t xml:space="preserve"> already </w:t>
      </w:r>
      <w:r w:rsidR="00CB169E" w:rsidRPr="00CB169E">
        <w:rPr>
          <w:rFonts w:ascii="Times New Roman" w:hAnsi="Times New Roman" w:cs="Times New Roman"/>
          <w:sz w:val="24"/>
          <w:szCs w:val="24"/>
        </w:rPr>
        <w:t>lost</w:t>
      </w:r>
      <w:r w:rsidR="0011356A">
        <w:rPr>
          <w:rFonts w:ascii="Times New Roman" w:hAnsi="Times New Roman" w:cs="Times New Roman"/>
          <w:sz w:val="24"/>
          <w:szCs w:val="24"/>
        </w:rPr>
        <w:t xml:space="preserve"> and</w:t>
      </w:r>
      <w:r w:rsidR="00CB169E">
        <w:rPr>
          <w:rFonts w:ascii="Times New Roman" w:hAnsi="Times New Roman" w:cs="Times New Roman"/>
          <w:sz w:val="24"/>
          <w:szCs w:val="24"/>
        </w:rPr>
        <w:t xml:space="preserve"> deforestation </w:t>
      </w:r>
      <w:r w:rsidR="000D6502">
        <w:rPr>
          <w:rFonts w:ascii="Times New Roman" w:hAnsi="Times New Roman" w:cs="Times New Roman"/>
          <w:sz w:val="24"/>
          <w:szCs w:val="24"/>
        </w:rPr>
        <w:t xml:space="preserve">rates </w:t>
      </w:r>
      <w:r w:rsidR="00592E4B">
        <w:rPr>
          <w:rFonts w:ascii="Times New Roman" w:hAnsi="Times New Roman" w:cs="Times New Roman"/>
          <w:sz w:val="24"/>
          <w:szCs w:val="24"/>
        </w:rPr>
        <w:t>remain</w:t>
      </w:r>
      <w:r w:rsidR="00CB169E" w:rsidRPr="00CB169E">
        <w:rPr>
          <w:rFonts w:ascii="Times New Roman" w:hAnsi="Times New Roman" w:cs="Times New Roman"/>
          <w:sz w:val="24"/>
          <w:szCs w:val="24"/>
        </w:rPr>
        <w:t xml:space="preserve"> </w:t>
      </w:r>
      <w:r w:rsidR="003D1434">
        <w:rPr>
          <w:rFonts w:ascii="Times New Roman" w:hAnsi="Times New Roman" w:cs="Times New Roman"/>
          <w:sz w:val="24"/>
          <w:szCs w:val="24"/>
        </w:rPr>
        <w:t>above</w:t>
      </w:r>
      <w:r w:rsidR="00CB169E" w:rsidRPr="00CB169E">
        <w:rPr>
          <w:rFonts w:ascii="Times New Roman" w:hAnsi="Times New Roman" w:cs="Times New Roman"/>
          <w:sz w:val="24"/>
          <w:szCs w:val="24"/>
        </w:rPr>
        <w:t xml:space="preserve"> </w:t>
      </w:r>
      <w:r w:rsidR="0011356A">
        <w:rPr>
          <w:rFonts w:ascii="Times New Roman" w:hAnsi="Times New Roman" w:cs="Times New Roman"/>
          <w:sz w:val="24"/>
          <w:szCs w:val="24"/>
        </w:rPr>
        <w:t>1</w:t>
      </w:r>
      <w:r w:rsidR="003D1434">
        <w:rPr>
          <w:rFonts w:ascii="Times New Roman" w:hAnsi="Times New Roman" w:cs="Times New Roman"/>
          <w:sz w:val="24"/>
          <w:szCs w:val="24"/>
        </w:rPr>
        <w:t>0</w:t>
      </w:r>
      <w:r w:rsidR="00CB169E">
        <w:rPr>
          <w:rFonts w:ascii="Times New Roman" w:hAnsi="Times New Roman" w:cs="Times New Roman"/>
          <w:sz w:val="24"/>
          <w:szCs w:val="24"/>
        </w:rPr>
        <w:t xml:space="preserve"> thousand</w:t>
      </w:r>
      <w:r w:rsidR="00CB169E" w:rsidRPr="00CB169E">
        <w:rPr>
          <w:rFonts w:ascii="Times New Roman" w:hAnsi="Times New Roman" w:cs="Times New Roman"/>
          <w:sz w:val="24"/>
          <w:szCs w:val="24"/>
        </w:rPr>
        <w:t xml:space="preserve"> h</w:t>
      </w:r>
      <w:r w:rsidR="00184488">
        <w:rPr>
          <w:rFonts w:ascii="Times New Roman" w:hAnsi="Times New Roman" w:cs="Times New Roman"/>
          <w:sz w:val="24"/>
          <w:szCs w:val="24"/>
        </w:rPr>
        <w:t>ect</w:t>
      </w:r>
      <w:r w:rsidR="00CB169E" w:rsidRPr="00CB169E">
        <w:rPr>
          <w:rFonts w:ascii="Times New Roman" w:hAnsi="Times New Roman" w:cs="Times New Roman"/>
          <w:sz w:val="24"/>
          <w:szCs w:val="24"/>
        </w:rPr>
        <w:t>a</w:t>
      </w:r>
      <w:r w:rsidR="00184488">
        <w:rPr>
          <w:rFonts w:ascii="Times New Roman" w:hAnsi="Times New Roman" w:cs="Times New Roman"/>
          <w:sz w:val="24"/>
          <w:szCs w:val="24"/>
        </w:rPr>
        <w:t>res</w:t>
      </w:r>
      <w:r w:rsidR="00CB169E" w:rsidRPr="00CB169E">
        <w:rPr>
          <w:rFonts w:ascii="Times New Roman" w:hAnsi="Times New Roman" w:cs="Times New Roman"/>
          <w:sz w:val="24"/>
          <w:szCs w:val="24"/>
        </w:rPr>
        <w:t xml:space="preserve"> </w:t>
      </w:r>
      <w:r w:rsidR="003D1434">
        <w:rPr>
          <w:rFonts w:ascii="Times New Roman" w:hAnsi="Times New Roman" w:cs="Times New Roman"/>
          <w:sz w:val="24"/>
          <w:szCs w:val="24"/>
        </w:rPr>
        <w:t xml:space="preserve">per year </w:t>
      </w:r>
      <w:r w:rsidR="00055B50">
        <w:rPr>
          <w:rFonts w:ascii="Times New Roman" w:hAnsi="Times New Roman" w:cs="Times New Roman"/>
          <w:sz w:val="24"/>
          <w:szCs w:val="24"/>
        </w:rPr>
        <w:fldChar w:fldCharType="begin" w:fldLock="1"/>
      </w:r>
      <w:r w:rsidR="002762A4">
        <w:rPr>
          <w:rFonts w:ascii="Times New Roman" w:hAnsi="Times New Roman" w:cs="Times New Roman"/>
          <w:sz w:val="24"/>
          <w:szCs w:val="24"/>
        </w:rPr>
        <w:instrText>ADDIN CSL_CITATION {"citationItems":[{"id":"ITEM-1","itemData":{"author":[{"dropping-particle":"","family":"Rosa","given":"Marcos R.","non-dropping-particle":"","parse-names":false,"suffix":""},{"dropping-particle":"","family":"Brancalion","given":"Pedro Henrique S","non-dropping-particle":"","parse-names":false,"suffix":""},{"dropping-particle":"","family":"Crouzeilles","given":"Renato","non-dropping-particle":"","parse-names":false,"suffix":""},{"dropping-particle":"","family":"Tambosi","given":"Leandro R.","non-dropping-particle":"","parse-names":false,"suffix":""},{"dropping-particle":"","family":"Piffer","given":"Pedro R.","non-dropping-particle":"","parse-names":false,"suffix":""},{"dropping-particle":"","family":"Lenti","given":"Felipe E. B.","non-dropping-particle":"","parse-names":false,"suffix":""},{"dropping-particle":"","family":"Hirota","given":"Márcia Makiko","non-dropping-particle":"","parse-names":false,"suffix":""},{"dropping-particle":"","family":"Santiami","given":"Edson","non-dropping-particle":"","parse-names":false,"suffix":""},{"dropping-particle":"","family":"Metzger","given":"Jean Paul","non-dropping-particle":"","parse-names":false,"suffix":""}],"container-title":"Science Advances","id":"ITEM-1","issued":{"date-parts":[["2021"]]},"page":"eabc4547","title":"Hidden destruction of older forests threatens Brazil's Atlantic Forest and challenges restoration programs","type":"article-journal","volume":"7"},"uris":["http://www.mendeley.com/documents/?uuid=db32b6d9-09b9-4683-9668-1e39c1b66483"]}],"mendeley":{"formattedCitation":"(Rosa et al. 2021)","plainTextFormattedCitation":"(Rosa et al. 2021)","previouslyFormattedCitation":"(Rosa et al. 2021)"},"properties":{"noteIndex":0},"schema":"https://github.com/citation-style-language/schema/raw/master/csl-citation.json"}</w:instrText>
      </w:r>
      <w:r w:rsidR="00055B50">
        <w:rPr>
          <w:rFonts w:ascii="Times New Roman" w:hAnsi="Times New Roman" w:cs="Times New Roman"/>
          <w:sz w:val="24"/>
          <w:szCs w:val="24"/>
        </w:rPr>
        <w:fldChar w:fldCharType="separate"/>
      </w:r>
      <w:r w:rsidR="002762A4" w:rsidRPr="002762A4">
        <w:rPr>
          <w:rFonts w:ascii="Times New Roman" w:hAnsi="Times New Roman" w:cs="Times New Roman"/>
          <w:noProof/>
          <w:sz w:val="24"/>
          <w:szCs w:val="24"/>
        </w:rPr>
        <w:t>(Rosa et al. 2021)</w:t>
      </w:r>
      <w:r w:rsidR="00055B50">
        <w:rPr>
          <w:rFonts w:ascii="Times New Roman" w:hAnsi="Times New Roman" w:cs="Times New Roman"/>
          <w:sz w:val="24"/>
          <w:szCs w:val="24"/>
        </w:rPr>
        <w:fldChar w:fldCharType="end"/>
      </w:r>
      <w:r w:rsidR="002F6B5D">
        <w:rPr>
          <w:rFonts w:ascii="Times New Roman" w:hAnsi="Times New Roman" w:cs="Times New Roman"/>
          <w:sz w:val="24"/>
          <w:szCs w:val="24"/>
        </w:rPr>
        <w:t xml:space="preserve">, </w:t>
      </w:r>
      <w:r w:rsidR="002F6B5D" w:rsidRPr="00CB169E">
        <w:rPr>
          <w:rFonts w:ascii="Times New Roman" w:hAnsi="Times New Roman" w:cs="Times New Roman"/>
          <w:sz w:val="24"/>
          <w:szCs w:val="24"/>
        </w:rPr>
        <w:t xml:space="preserve">making it one of the most threatened tropical forests </w:t>
      </w:r>
      <w:r w:rsidR="00184488">
        <w:rPr>
          <w:rFonts w:ascii="Times New Roman" w:hAnsi="Times New Roman" w:cs="Times New Roman"/>
          <w:sz w:val="24"/>
          <w:szCs w:val="24"/>
        </w:rPr>
        <w:t>in the world</w:t>
      </w:r>
      <w:r w:rsidR="002F6B5D" w:rsidRPr="00CB169E">
        <w:rPr>
          <w:rFonts w:ascii="Times New Roman" w:hAnsi="Times New Roman" w:cs="Times New Roman"/>
          <w:sz w:val="24"/>
          <w:szCs w:val="24"/>
        </w:rPr>
        <w:t>.</w:t>
      </w:r>
      <w:r w:rsidR="00EB4D4A">
        <w:rPr>
          <w:rFonts w:ascii="Times New Roman" w:hAnsi="Times New Roman" w:cs="Times New Roman"/>
          <w:sz w:val="24"/>
          <w:szCs w:val="24"/>
        </w:rPr>
        <w:t xml:space="preserve"> </w:t>
      </w:r>
      <w:r w:rsidR="00592E4B">
        <w:rPr>
          <w:rFonts w:ascii="Times New Roman" w:hAnsi="Times New Roman" w:cs="Times New Roman"/>
          <w:sz w:val="24"/>
          <w:szCs w:val="24"/>
        </w:rPr>
        <w:t xml:space="preserve">Species conservation </w:t>
      </w:r>
      <w:r w:rsidR="007A4972">
        <w:rPr>
          <w:rFonts w:ascii="Times New Roman" w:hAnsi="Times New Roman" w:cs="Times New Roman"/>
          <w:sz w:val="24"/>
          <w:szCs w:val="24"/>
        </w:rPr>
        <w:t xml:space="preserve">assessments are available </w:t>
      </w:r>
      <w:r w:rsidR="000D6502">
        <w:rPr>
          <w:rFonts w:ascii="Times New Roman" w:hAnsi="Times New Roman" w:cs="Times New Roman"/>
          <w:sz w:val="24"/>
          <w:szCs w:val="24"/>
        </w:rPr>
        <w:t xml:space="preserve">only </w:t>
      </w:r>
      <w:r w:rsidR="007A4972">
        <w:rPr>
          <w:rFonts w:ascii="Times New Roman" w:hAnsi="Times New Roman" w:cs="Times New Roman"/>
          <w:sz w:val="24"/>
          <w:szCs w:val="24"/>
        </w:rPr>
        <w:t>for a small part of the Atlantic Forest flora</w:t>
      </w:r>
      <w:r w:rsidR="00CF309C">
        <w:rPr>
          <w:rFonts w:ascii="Times New Roman" w:hAnsi="Times New Roman" w:cs="Times New Roman"/>
          <w:sz w:val="24"/>
          <w:szCs w:val="24"/>
        </w:rPr>
        <w:t xml:space="preserve"> </w:t>
      </w:r>
      <w:r w:rsidR="00542596">
        <w:rPr>
          <w:rFonts w:ascii="Times New Roman" w:hAnsi="Times New Roman" w:cs="Times New Roman"/>
          <w:sz w:val="24"/>
          <w:szCs w:val="24"/>
        </w:rPr>
        <w:t xml:space="preserve">(ca. </w:t>
      </w:r>
      <w:commentRangeStart w:id="16"/>
      <w:r w:rsidR="00542596">
        <w:rPr>
          <w:rFonts w:ascii="Times New Roman" w:hAnsi="Times New Roman" w:cs="Times New Roman"/>
          <w:sz w:val="24"/>
          <w:szCs w:val="24"/>
        </w:rPr>
        <w:t>20</w:t>
      </w:r>
      <w:commentRangeEnd w:id="16"/>
      <w:r w:rsidR="0011356A">
        <w:rPr>
          <w:rStyle w:val="CommentReference"/>
        </w:rPr>
        <w:commentReference w:id="16"/>
      </w:r>
      <w:r w:rsidR="00542596">
        <w:rPr>
          <w:rFonts w:ascii="Times New Roman" w:hAnsi="Times New Roman" w:cs="Times New Roman"/>
          <w:sz w:val="24"/>
          <w:szCs w:val="24"/>
        </w:rPr>
        <w:t>%)</w:t>
      </w:r>
      <w:r w:rsidR="000D6502">
        <w:rPr>
          <w:rFonts w:ascii="Times New Roman" w:hAnsi="Times New Roman" w:cs="Times New Roman"/>
          <w:sz w:val="24"/>
          <w:szCs w:val="24"/>
        </w:rPr>
        <w:t xml:space="preserve">, being </w:t>
      </w:r>
      <w:r w:rsidR="007A4972">
        <w:rPr>
          <w:rFonts w:ascii="Times New Roman" w:hAnsi="Times New Roman" w:cs="Times New Roman"/>
          <w:sz w:val="24"/>
          <w:szCs w:val="24"/>
        </w:rPr>
        <w:t xml:space="preserve">conducted </w:t>
      </w:r>
      <w:r w:rsidR="0011356A">
        <w:rPr>
          <w:rFonts w:ascii="Times New Roman" w:hAnsi="Times New Roman" w:cs="Times New Roman"/>
          <w:sz w:val="24"/>
          <w:szCs w:val="24"/>
        </w:rPr>
        <w:t>using</w:t>
      </w:r>
      <w:r w:rsidR="007A4972" w:rsidRPr="008D1CD0">
        <w:rPr>
          <w:rFonts w:ascii="Times New Roman" w:hAnsi="Times New Roman" w:cs="Times New Roman"/>
          <w:sz w:val="24"/>
          <w:szCs w:val="24"/>
        </w:rPr>
        <w:t xml:space="preserve"> </w:t>
      </w:r>
      <w:r w:rsidR="007A4972" w:rsidRPr="00382F92">
        <w:rPr>
          <w:rFonts w:ascii="Times New Roman" w:hAnsi="Times New Roman" w:cs="Times New Roman"/>
          <w:sz w:val="24"/>
          <w:szCs w:val="24"/>
        </w:rPr>
        <w:t>few IUCN criteria</w:t>
      </w:r>
      <w:r w:rsidR="007A4972">
        <w:rPr>
          <w:rFonts w:ascii="Times New Roman" w:hAnsi="Times New Roman" w:cs="Times New Roman"/>
          <w:sz w:val="24"/>
          <w:szCs w:val="24"/>
        </w:rPr>
        <w:t xml:space="preserve"> </w:t>
      </w:r>
      <w:r w:rsidR="007A4972">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{"citationItems":[{"id":"ITEM-1","itemData":{"DOI":"10.3417/D-16-00009A","ISSN":"0026-6493","abstract":"Brazil holds the largest flora in the world, with more than 35,000 described native species. However, a large portion of its flora is poorly known, and more than 2000 species are threatened with extinction. Because similar situations exist in virtually all other countries, the United Nations' Convention on Biological Diversity launched a program called the Global Strategy for Plant Conservation (GSPC). The vision of GSPC is to halt the continuing loss of plant diversity through the achievement of 16 outcome-oriented global targets set for 2020. Here we discuss the challenges ahead for countries committed to achieving GSPC targets and use the experience of the National Centre for Flora Conservation (CNCFlora), in Brazil, as a case study of successes in pursuing some targets, and some perceived failures. We offer information that might help other countries, decision makers, and policymakers to address difficulties and move themselves toward achieving GSPC targets. We also synthesize the main targets upon which CNCFlora acts, their current situation, and the desired improvements necessary to achieve targets by 2020. Finally, we provide recommendations to actors, stakeholders, decision makers, and policymakers in Brazil that could foster conservation actions and strategies in the country.","author":[{"dropping-particle":"","family":"Martins","given":"Eline","non-dropping-particle":"","parse-names":false,"suffix":""},{"dropping-particle":"","family":"Loyola","given":"Rafael","non-dropping-particle":"","parse-names":false,"suffix":""},{"dropping-particle":"","family":"Martinelli","given":"Gustavo","non-dropping-particle":"","parse-names":false,"suffix":""}],"container-title":"Annals of the Missouri Botanical Garden","id":"ITEM-1","issue":"2","issued":{"date-parts":[["2017","8","11"]]},"page":"347-356","title":"Challenges and Perspectives for Achieving the Global Strategy for Plant Conservation Targets in Brazil","type":"article-journal","volume":"102"},"uris":["http://www.mendeley.com/documents/?uuid=31f92976-0de6-45f6-91cb-33b5d120495e"]}],"mendeley":{"formattedCitation":"(Martins et al. 2017)","plainTextFormattedCitation":"(Martins et al. 2017)","previouslyFormattedCitation":"(Martins et al. 2017)"},"properties":{"noteIndex":0},"schema":"https://github.com/citation-style-language/schema/raw/master/csl-citation.json"}</w:instrText>
      </w:r>
      <w:r w:rsidR="007A4972">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(Martins et al. 2017)</w:t>
      </w:r>
      <w:r w:rsidR="007A4972">
        <w:rPr>
          <w:rFonts w:ascii="Times New Roman" w:hAnsi="Times New Roman" w:cs="Times New Roman"/>
          <w:sz w:val="24"/>
          <w:szCs w:val="24"/>
        </w:rPr>
        <w:fldChar w:fldCharType="end"/>
      </w:r>
      <w:r w:rsidR="007A4972">
        <w:rPr>
          <w:rFonts w:ascii="Times New Roman" w:hAnsi="Times New Roman" w:cs="Times New Roman"/>
          <w:sz w:val="24"/>
          <w:szCs w:val="24"/>
        </w:rPr>
        <w:t>.</w:t>
      </w:r>
    </w:p>
    <w:p w14:paraId="4B4B1EA8" w14:textId="1DF6B0DD" w:rsidR="00F76A14" w:rsidRDefault="00107573" w:rsidP="0028242D">
      <w:pPr>
        <w:tabs>
          <w:tab w:val="left" w:pos="0"/>
        </w:tabs>
        <w:rPr>
          <w:rFonts w:ascii="Times New Roman" w:hAnsi="Times New Roman" w:cs="Times New Roman"/>
          <w:sz w:val="24"/>
          <w:szCs w:val="24"/>
        </w:rPr>
      </w:pPr>
      <w:r>
        <w:rPr>
          <w:rFonts w:ascii="Times New Roman" w:hAnsi="Times New Roman" w:cs="Times New Roman"/>
          <w:sz w:val="24"/>
          <w:szCs w:val="24"/>
        </w:rPr>
        <w:tab/>
      </w:r>
      <w:r w:rsidR="00983454">
        <w:rPr>
          <w:rFonts w:ascii="Times New Roman" w:hAnsi="Times New Roman" w:cs="Times New Roman"/>
          <w:sz w:val="24"/>
          <w:szCs w:val="24"/>
        </w:rPr>
        <w:t xml:space="preserve">Here, we </w:t>
      </w:r>
      <w:r>
        <w:rPr>
          <w:rFonts w:ascii="Times New Roman" w:hAnsi="Times New Roman" w:cs="Times New Roman"/>
          <w:sz w:val="24"/>
          <w:szCs w:val="24"/>
        </w:rPr>
        <w:t xml:space="preserve">present </w:t>
      </w:r>
      <w:r w:rsidR="009B1524">
        <w:rPr>
          <w:rFonts w:ascii="Times New Roman" w:hAnsi="Times New Roman" w:cs="Times New Roman"/>
          <w:sz w:val="24"/>
          <w:szCs w:val="24"/>
        </w:rPr>
        <w:t xml:space="preserve">the </w:t>
      </w:r>
      <w:r w:rsidR="007B1D63">
        <w:rPr>
          <w:rFonts w:ascii="Times New Roman" w:hAnsi="Times New Roman" w:cs="Times New Roman"/>
          <w:sz w:val="24"/>
          <w:szCs w:val="24"/>
        </w:rPr>
        <w:t xml:space="preserve">conservation </w:t>
      </w:r>
      <w:r w:rsidR="009B1524">
        <w:rPr>
          <w:rFonts w:ascii="Times New Roman" w:hAnsi="Times New Roman" w:cs="Times New Roman"/>
          <w:sz w:val="24"/>
          <w:szCs w:val="24"/>
        </w:rPr>
        <w:t>status</w:t>
      </w:r>
      <w:r w:rsidR="007B1D63">
        <w:rPr>
          <w:rFonts w:ascii="Times New Roman" w:hAnsi="Times New Roman" w:cs="Times New Roman"/>
          <w:sz w:val="24"/>
          <w:szCs w:val="24"/>
        </w:rPr>
        <w:t xml:space="preserve"> </w:t>
      </w:r>
      <w:r w:rsidR="009B1524">
        <w:rPr>
          <w:rFonts w:ascii="Times New Roman" w:hAnsi="Times New Roman" w:cs="Times New Roman"/>
          <w:sz w:val="24"/>
          <w:szCs w:val="24"/>
        </w:rPr>
        <w:t>for the</w:t>
      </w:r>
      <w:r w:rsidR="007B1D63">
        <w:rPr>
          <w:rFonts w:ascii="Times New Roman" w:hAnsi="Times New Roman" w:cs="Times New Roman"/>
          <w:sz w:val="24"/>
          <w:szCs w:val="24"/>
        </w:rPr>
        <w:t xml:space="preserve"> entire </w:t>
      </w:r>
      <w:r w:rsidR="009B1524">
        <w:rPr>
          <w:rFonts w:ascii="Times New Roman" w:hAnsi="Times New Roman" w:cs="Times New Roman"/>
          <w:sz w:val="24"/>
          <w:szCs w:val="24"/>
        </w:rPr>
        <w:t>Atlantic Forest</w:t>
      </w:r>
      <w:r w:rsidR="00300D04">
        <w:rPr>
          <w:rFonts w:ascii="Times New Roman" w:hAnsi="Times New Roman" w:cs="Times New Roman"/>
          <w:sz w:val="24"/>
          <w:szCs w:val="24"/>
        </w:rPr>
        <w:t xml:space="preserve"> </w:t>
      </w:r>
      <w:r w:rsidR="007071C5">
        <w:rPr>
          <w:rFonts w:ascii="Times New Roman" w:hAnsi="Times New Roman" w:cs="Times New Roman"/>
          <w:sz w:val="24"/>
          <w:szCs w:val="24"/>
        </w:rPr>
        <w:t>biodiversity hotspot</w:t>
      </w:r>
      <w:r w:rsidR="007B1D63">
        <w:rPr>
          <w:rFonts w:ascii="Times New Roman" w:hAnsi="Times New Roman" w:cs="Times New Roman"/>
          <w:sz w:val="24"/>
          <w:szCs w:val="24"/>
        </w:rPr>
        <w:t>.</w:t>
      </w:r>
      <w:r w:rsidR="005B2024">
        <w:rPr>
          <w:rFonts w:ascii="Times New Roman" w:hAnsi="Times New Roman" w:cs="Times New Roman"/>
          <w:sz w:val="24"/>
          <w:szCs w:val="24"/>
        </w:rPr>
        <w:t xml:space="preserve"> We focus on </w:t>
      </w:r>
      <w:r w:rsidR="00285EA0">
        <w:rPr>
          <w:rFonts w:ascii="Times New Roman" w:hAnsi="Times New Roman" w:cs="Times New Roman"/>
          <w:sz w:val="24"/>
          <w:szCs w:val="24"/>
        </w:rPr>
        <w:t>its</w:t>
      </w:r>
      <w:r w:rsidR="003D1434">
        <w:rPr>
          <w:rFonts w:ascii="Times New Roman" w:hAnsi="Times New Roman" w:cs="Times New Roman"/>
          <w:sz w:val="24"/>
          <w:szCs w:val="24"/>
        </w:rPr>
        <w:t xml:space="preserve"> </w:t>
      </w:r>
      <w:r w:rsidR="007B1D63">
        <w:rPr>
          <w:rFonts w:ascii="Times New Roman" w:hAnsi="Times New Roman" w:cs="Times New Roman"/>
          <w:sz w:val="24"/>
          <w:szCs w:val="24"/>
        </w:rPr>
        <w:t>tree</w:t>
      </w:r>
      <w:r w:rsidR="003D1434">
        <w:rPr>
          <w:rFonts w:ascii="Times New Roman" w:hAnsi="Times New Roman" w:cs="Times New Roman"/>
          <w:sz w:val="24"/>
          <w:szCs w:val="24"/>
        </w:rPr>
        <w:t xml:space="preserve"> flora,</w:t>
      </w:r>
      <w:r w:rsidR="00574C5B">
        <w:rPr>
          <w:rFonts w:ascii="Times New Roman" w:hAnsi="Times New Roman" w:cs="Times New Roman"/>
          <w:sz w:val="24"/>
          <w:szCs w:val="24"/>
        </w:rPr>
        <w:t xml:space="preserve"> </w:t>
      </w:r>
      <w:r w:rsidR="00574C5B" w:rsidRPr="00574C5B">
        <w:rPr>
          <w:rFonts w:ascii="Times New Roman" w:hAnsi="Times New Roman" w:cs="Times New Roman"/>
          <w:sz w:val="24"/>
          <w:szCs w:val="24"/>
        </w:rPr>
        <w:t xml:space="preserve">which </w:t>
      </w:r>
      <w:r w:rsidR="00574C5B">
        <w:rPr>
          <w:rFonts w:ascii="Times New Roman" w:hAnsi="Times New Roman" w:cs="Times New Roman"/>
          <w:sz w:val="24"/>
          <w:szCs w:val="24"/>
        </w:rPr>
        <w:t>represent</w:t>
      </w:r>
      <w:r w:rsidR="000D6502">
        <w:rPr>
          <w:rFonts w:ascii="Times New Roman" w:hAnsi="Times New Roman" w:cs="Times New Roman"/>
          <w:sz w:val="24"/>
          <w:szCs w:val="24"/>
        </w:rPr>
        <w:t>s</w:t>
      </w:r>
      <w:r w:rsidR="00574C5B">
        <w:rPr>
          <w:rFonts w:ascii="Times New Roman" w:hAnsi="Times New Roman" w:cs="Times New Roman"/>
          <w:sz w:val="24"/>
          <w:szCs w:val="24"/>
        </w:rPr>
        <w:t xml:space="preserve"> a </w:t>
      </w:r>
      <w:r w:rsidR="00572348">
        <w:rPr>
          <w:rFonts w:ascii="Times New Roman" w:hAnsi="Times New Roman" w:cs="Times New Roman"/>
          <w:sz w:val="24"/>
          <w:szCs w:val="24"/>
        </w:rPr>
        <w:t xml:space="preserve">third </w:t>
      </w:r>
      <w:r w:rsidR="00574C5B">
        <w:rPr>
          <w:rFonts w:ascii="Times New Roman" w:hAnsi="Times New Roman" w:cs="Times New Roman"/>
          <w:sz w:val="24"/>
          <w:szCs w:val="24"/>
        </w:rPr>
        <w:t xml:space="preserve">of </w:t>
      </w:r>
      <w:r w:rsidR="00572348">
        <w:rPr>
          <w:rFonts w:ascii="Times New Roman" w:hAnsi="Times New Roman" w:cs="Times New Roman"/>
          <w:sz w:val="24"/>
          <w:szCs w:val="24"/>
        </w:rPr>
        <w:t>the Atlantic F</w:t>
      </w:r>
      <w:r w:rsidR="00574C5B">
        <w:rPr>
          <w:rFonts w:ascii="Times New Roman" w:hAnsi="Times New Roman" w:cs="Times New Roman"/>
          <w:sz w:val="24"/>
          <w:szCs w:val="24"/>
        </w:rPr>
        <w:t xml:space="preserve">orest </w:t>
      </w:r>
      <w:r w:rsidR="00572348">
        <w:rPr>
          <w:rFonts w:ascii="Times New Roman" w:hAnsi="Times New Roman" w:cs="Times New Roman"/>
          <w:sz w:val="24"/>
          <w:szCs w:val="24"/>
        </w:rPr>
        <w:t xml:space="preserve">plant </w:t>
      </w:r>
      <w:r w:rsidR="00574C5B">
        <w:rPr>
          <w:rFonts w:ascii="Times New Roman" w:hAnsi="Times New Roman" w:cs="Times New Roman"/>
          <w:sz w:val="24"/>
          <w:szCs w:val="24"/>
        </w:rPr>
        <w:t>diversity</w:t>
      </w:r>
      <w:r w:rsidR="00520A2B">
        <w:rPr>
          <w:rFonts w:ascii="Times New Roman" w:hAnsi="Times New Roman" w:cs="Times New Roman"/>
          <w:sz w:val="24"/>
          <w:szCs w:val="24"/>
        </w:rPr>
        <w:t>, play</w:t>
      </w:r>
      <w:r w:rsidR="00CF309C">
        <w:rPr>
          <w:rFonts w:ascii="Times New Roman" w:hAnsi="Times New Roman" w:cs="Times New Roman"/>
          <w:sz w:val="24"/>
          <w:szCs w:val="24"/>
        </w:rPr>
        <w:t>s</w:t>
      </w:r>
      <w:r w:rsidR="00520A2B">
        <w:rPr>
          <w:rFonts w:ascii="Times New Roman" w:hAnsi="Times New Roman" w:cs="Times New Roman"/>
          <w:sz w:val="24"/>
          <w:szCs w:val="24"/>
        </w:rPr>
        <w:t xml:space="preserve"> a central role in the provision of ecosystem services</w:t>
      </w:r>
      <w:r w:rsidR="009B1524">
        <w:rPr>
          <w:rFonts w:ascii="Times New Roman" w:hAnsi="Times New Roman" w:cs="Times New Roman"/>
          <w:sz w:val="24"/>
          <w:szCs w:val="24"/>
        </w:rPr>
        <w:t xml:space="preserve"> </w:t>
      </w:r>
      <w:r w:rsidR="00574C5B">
        <w:rPr>
          <w:rFonts w:ascii="Times New Roman" w:hAnsi="Times New Roman" w:cs="Times New Roman"/>
          <w:sz w:val="24"/>
          <w:szCs w:val="24"/>
        </w:rPr>
        <w:t>and ha</w:t>
      </w:r>
      <w:r w:rsidR="00CF309C">
        <w:rPr>
          <w:rFonts w:ascii="Times New Roman" w:hAnsi="Times New Roman" w:cs="Times New Roman"/>
          <w:sz w:val="24"/>
          <w:szCs w:val="24"/>
        </w:rPr>
        <w:t>s</w:t>
      </w:r>
      <w:r w:rsidR="00574C5B">
        <w:rPr>
          <w:rFonts w:ascii="Times New Roman" w:hAnsi="Times New Roman" w:cs="Times New Roman"/>
          <w:sz w:val="24"/>
          <w:szCs w:val="24"/>
        </w:rPr>
        <w:t xml:space="preserve"> high economic </w:t>
      </w:r>
      <w:r w:rsidR="000D6502">
        <w:rPr>
          <w:rFonts w:ascii="Times New Roman" w:hAnsi="Times New Roman" w:cs="Times New Roman"/>
          <w:sz w:val="24"/>
          <w:szCs w:val="24"/>
        </w:rPr>
        <w:t xml:space="preserve">and cultural </w:t>
      </w:r>
      <w:r w:rsidR="00574C5B">
        <w:rPr>
          <w:rFonts w:ascii="Times New Roman" w:hAnsi="Times New Roman" w:cs="Times New Roman"/>
          <w:sz w:val="24"/>
          <w:szCs w:val="24"/>
        </w:rPr>
        <w:t>value</w:t>
      </w:r>
      <w:r w:rsidR="00055B50">
        <w:rPr>
          <w:rFonts w:ascii="Times New Roman" w:hAnsi="Times New Roman" w:cs="Times New Roman"/>
          <w:sz w:val="24"/>
          <w:szCs w:val="24"/>
        </w:rPr>
        <w:t xml:space="preserve"> </w:t>
      </w:r>
      <w:r w:rsidR="00055B50">
        <w:rPr>
          <w:rFonts w:ascii="Times New Roman" w:hAnsi="Times New Roman" w:cs="Times New Roman"/>
          <w:sz w:val="24"/>
          <w:szCs w:val="24"/>
        </w:rPr>
        <w:fldChar w:fldCharType="begin" w:fldLock="1"/>
      </w:r>
      <w:r w:rsidR="002762A4">
        <w:rPr>
          <w:rFonts w:ascii="Times New Roman" w:hAnsi="Times New Roman" w:cs="Times New Roman"/>
          <w:sz w:val="24"/>
          <w:szCs w:val="24"/>
        </w:rPr>
        <w:instrText>ADDIN CSL_CITATION {"citationItems":[{"id":"ITEM-1","itemData":{"DOI":"10.1017/S0030605315000137","ISSN":"0030-6053","abstract":"Although trees have high economic, cultural and ecological value, increasing numbers of species are potentially at risk of extinction because of forest loss and degradation as a result of human activities, including overharvesting, fire and grazing. Emerging threats include climate change and its interaction with the spread of pests and diseases. The impact of such threats on the conservation status of trees is poorly understood. Here we highlight the need to conduct a comprehensive conservation assessment of the world's tree species, building on previous assessments undertaken for the IUCN Red List. We suggest that recent developments in plant systematics, online databases, remote sensing data and associated analytical tools offer an unprecedented opportunity to conduct such an assessment. We provide an overview of how a Global Tree Assessment could be achieved in practice, through participative, open-access approaches to data sharing and evaluation.","author":[{"dropping-particle":"","family":"Newton","given":"Adrian","non-dropping-particle":"","parse-names":false,"suffix":""},{"dropping-particle":"","family":"Oldfield","given":"Sara","non-dropping-particle":"","parse-names":false,"suffix":""},{"dropping-particle":"","family":"Rivers","given":"Malin","non-dropping-particle":"","parse-names":false,"suffix":""},{"dropping-particle":"","family":"Mark","given":"Jennifer","non-dropping-particle":"","parse-names":false,"suffix":""},{"dropping-particle":"","family":"Schatz","given":"George","non-dropping-particle":"","parse-names":false,"suffix":""},{"dropping-particle":"","family":"Garavito","given":"Natalia Tejedor","non-dropping-particle":"","parse-names":false,"suffix":""},{"dropping-particle":"","family":"Cantarello","given":"Elena","non-dropping-particle":"","parse-names":false,"suffix":""},{"dropping-particle":"","family":"Golicher","given":"Duncan","non-dropping-particle":"","parse-names":false,"suffix":""},{"dropping-particle":"","family":"Cayuela","given":"Luis","non-dropping-particle":"","parse-names":false,"suffix":""},{"dropping-particle":"","family":"Miles","given":"Lera","non-dropping-particle":"","parse-names":false,"suffix":""}],"container-title":"Oryx","id":"ITEM-1","issue":"3","issued":{"date-parts":[["2015","7","4"]]},"page":"410-415","title":"Towards a Global Tree Assessment","type":"article-journal","volume":"49"},"uris":["http://www.mendeley.com/documents/?uuid=2f4f676d-5c90-477a-a8c6-64c16f346718"]},{"id":"ITEM-2","itemData":{"DOI":"10.1111/geb.12092","ISBN":"1466-8238","ISSN":"1466822X","abstract":"Aim Large trees (d.b.h. 70 cm) store large amounts of biomass. Several studies suggest that large trees may be vulnerable to changing climate, potentially leading to declining forest biomass storage. Here we determine the importance of large trees for tropical forest biomass storage and explore which intrinsic (species trait) and extrinsic (environment) variables are associated with the density of large trees and forest biomass at continental and pan-tropical scales. Location Pan-tropical. Methods Aboveground biomass (AGB) was calculated for 120 intact lowland moist forest locations. Linear regression was used to calculate variation in AGB explained by the density of large trees. Akaike information criterion weights (AICcwi) were used to calculate averaged correlation coefficients for all possible multiple regression models between AGB/density of large trees and environmental and species trait variables correcting for spatial autocorrelation. Results Density of large trees explained c. 70% of the variation in pan-tropical AGB and was also responsible for significantly lower AGB in Neotropical [287.8 (mean) 105.0 (SD) Mg ha-1] versus Palaeotropical forests (Africa 418.3 91.8 Mg ha-1; Asia 393.3 109.3 Mg ha-1). Pan-tropical variation in density of large trees and AGB was associated with soil coarseness (negative), soil fertility (positive), community wood density (positive) and dominance of wind dispersed species (positive), temperature in the coldest month (negative), temperature in the warmest month (negative) and rainfall in the wettest month (positive), but results were not always consistent among continents. Main conclusions Density of large trees and AGB were significantly associated with climatic variables, indicating that climate change will affect tropical forest biomass storage. Species trait composition will interact with these future biomass changes as they are also affected by a warmer climate. Given the importance of large trees for variation in AGB across the tropics, and their sensitivity to climate change, we emphasize the need for in-depth analyses of the community dynamics of large trees.","author":[{"dropping-particle":"","family":"Slik","given":"J. W.Ferry","non-dropping-particle":"","parse-names":false,"suffix":""},{"dropping-particle":"","family":"Paoli","given":"Gary","non-dropping-particle":"","parse-names":false,"suffix":""},{"dropping-particle":"","family":"Mcguire","given":"Krista","non-dropping-particle":"","parse-names":false,"suffix":""},{"dropping-particle":"","family":"Amaral","given":"Ieda","non-dropping-particle":"","parse-names":false,"suffix":""},{"dropping-particle":"","family":"Barroso","given":"Jorcely","non-dropping-particle":"","parse-names":false,"suffix":""},{"dropping-particle":"","family":"Bastian","given":"Meredith","non-dropping-particle":"","parse-names":false,"suffix":""},{"dropping-particle":"","family":"Blanc","given":"Lilian","non-dropping-particle":"","parse-names":false,"suffix":""},{"dropping-particle":"","family":"Bongers","given":"Frans","non-dropping-particle":"","parse-names":false,"suffix":""},{"dropping-particle":"","family":"Boundja","given":"Patrick","non-dropping-particle":"","parse-names":false,"suffix":""},{"dropping-particle":"","family":"Clark","given":"Connie","non-dropping-particle":"","parse-names":false,"suffix":""},{"dropping-particle":"","family":"Collins","given":"Murray","non-dropping-particle":"","parse-names":false,"suffix":""},{"dropping-particle":"","family":"Dauby","given":"Gilles","non-dropping-particle":"","parse-names":false,"suffix":""},{"dropping-particle":"","family":"Ding","given":"Yi","non-dropping-particle":"","parse-names":false,"suffix":""},{"dropping-particle":"","family":"Doucet","given":"Jean Louis","non-dropping-particle":"","parse-names":false,"suffix":""},{"dropping-particle":"","family":"Eler","given":"Eduardo","non-dropping-particle":"","parse-names":false,"suffix":""},{"dropping-particle":"","family":"Ferreira","given":"Leandro","non-dropping-particle":"","parse-names":false,"suffix":""},{"dropping-particle":"","family":"Forshed","given":"Olle","non-dropping-particle":"","parse-names":false,"suffix":""},{"dropping-particle":"","family":"Fredriksson","given":"Gabriella","non-dropping-particle":"","parse-names":false,"suffix":""},{"dropping-particle":"","family":"Gillet","given":"Jean Francois","non-dropping-particle":"","parse-names":false,"suffix":""},{"dropping-particle":"","family":"Harris","given":"David","non-dropping-particle":"","parse-names":false,"suffix":""},{"dropping-particle":"","family":"Leal","given":"Miguel","non-dropping-particle":"","parse-names":false,"suffix":""},{"dropping-particle":"","family":"Laumonier","given":"Yves","non-dropping-particle":"","parse-names":false,"suffix":""},{"dropping-particle":"","family":"Malhi","given":"Yadvinder","non-dropping-particle":"","parse-names":false,"suffix":""},{"dropping-particle":"","family":"Mansor","given":"Asyraf","non-dropping-particle":"","parse-names":false,"suffix":""},{"dropping-particle":"","family":"Martin","given":"Emanuel","non-dropping-particle":"","parse-names":false,"suffix":""},{"dropping-particle":"","family":"Miyamoto","given":"Kazuki","non-dropping-particle":"","parse-names":false,"suffix":""},{"dropping-particle":"","family":"Araujo-Murakami","given":"Alejandro","non-dropping-particle":"","parse-names":false,"suffix":""},{"dropping-particle":"","family":"Nagamasu","given":"Hidetoshi","non-dropping-particle":"","parse-names":false,"suffix":""},{"dropping-particle":"","family":"Nilus","given":"Reuben","non-dropping-particle":"","parse-names":false,"suffix":""},{"dropping-particle":"","family":"Nurtjahya","given":"Eddy","non-dropping-particle":"","parse-names":false,"suffix":""},{"dropping-particle":"","family":"Oliveira","given":"Átila","non-dropping-particle":"","parse-names":false,"suffix":""},{"dropping-particle":"","family":"Onrizal","given":"Onrizal","non-dropping-particle":"","parse-names":false,"suffix":""},{"dropping-particle":"","family":"Parada-Gutierrez","given":"Alexander","non-dropping-particle":"","parse-names":false,"suffix":""},{"dropping-particle":"","family":"Permana","given":"Andrea","non-dropping-particle":"","parse-names":false,"suffix":""},{"dropping-particle":"","family":"Poorter","given":"Lourens","non-dropping-particle":"","parse-names":false,"suffix":""},{"dropping-particle":"","family":"Poulsen","given":"John","non-dropping-particle":"","parse-names":false,"suffix":""},{"dropping-particle":"","family":"Ramirez-Angulo","given":"Hirma","non-dropping-particle":"","parse-names":false,"suffix":""},{"dropping-particle":"","family":"Reitsma","given":"Jan","non-dropping-particle":"","parse-names":false,"suffix":""},{"dropping-particle":"","family":"Rovero","given":"Francesco","non-dropping-particle":"","parse-names":false,"suffix":""},{"dropping-particle":"","family":"Rozak","given":"Andes","non-dropping-particle":"","parse-names":false,"suffix":""},{"dropping-particle":"","family":"Sheil","given":"Douglas","non-dropping-particle":"","parse-names":false,"suffix":""},{"dropping-particle":"","family":"Silva-Espejo","given":"Javier","non-dropping-particle":"","parse-names":false,"suffix":""},{"dropping-particle":"","family":"Silveira","given":"Marcos","non-dropping-particle":"","parse-names":false,"suffix":""},{"dropping-particle":"","family":"Spironelo","given":"Wilson","non-dropping-particle":"","parse-names":false,"suffix":""},{"dropping-particle":"","family":"Steege","given":"Hans","non-dropping-particle":"ter","parse-names":false,"suffix":""},{"dropping-particle":"","family":"Stevart","given":"Tariq","non-dropping-particle":"","parse-names":false,"suffix":""},{"dropping-particle":"","family":"Navarro-Aguilar","given":"Gilberto Enrique","non-dropping-particle":"","parse-names":false,"suffix":""},{"dropping-particle":"","family":"Sunderland","given":"Terry","non-dropping-particle":"","parse-names":false,"suffix":""},{"dropping-particle":"","family":"Suzuki","given":"Eizi","non-dropping-particle":"","parse-names":false,"suffix":""},{"dropping-particle":"","family":"Tang","given":"Jianwei","non-dropping-particle":"","parse-names":false,"suffix":""},{"dropping-particle":"","family":"Theilade","given":"Ida","non-dropping-particle":"","parse-names":false,"suffix":""},{"dropping-particle":"","family":"Heijden","given":"Geertje","non-dropping-particle":"van der","parse-names":false,"suffix":""},{"dropping-particle":"","family":"Valkenburg","given":"Johan","non-dropping-particle":"van","parse-names":false,"suffix":""},{"dropping-particle":"","family":"Do","given":"Tran","non-dropping-particle":"Van","parse-names":false,"suffix":""},{"dropping-particle":"","family":"Vilanova","given":"Emilio","non-dropping-particle":"","parse-names":false,"suffix":""},{"dropping-particle":"","family":"Vos","given":"Vincent","non-dropping-particle":"","parse-names":false,"suffix":""},{"dropping-particle":"","family":"Wich","given":"Serge","non-dropping-particle":"","parse-names":false,"suffix":""},{"dropping-particle":"","family":"Wöll","given":"Hannsjoerg","non-dropping-particle":"","parse-names":false,"suffix":""},{"dropping-particle":"","family":"Yoneda","given":"Tsuyoshi","non-dropping-particle":"","parse-names":false,"suffix":""},{"dropping-particle":"","family":"Zang","given":"Runguo","non-dropping-particle":"","parse-names":false,"suffix":""},{"dropping-particle":"","family":"Zhang","given":"Ming Gang","non-dropping-particle":"","parse-names":false,"suffix":""},{"dropping-particle":"","family":"Zweifel","given":"Nicole","non-dropping-particle":"","parse-names":false,"suffix":""}],"container-title":"Global Ecology and Biogeography","id":"ITEM-2","issue":"12","issued":{"date-parts":[["2013"]]},"page":"1261-1271","title":"Large trees drive forest aboveground biomass variation in moist lowland forests across the tropics","type":"article-journal","volume":"22"},"uris":["http://www.mendeley.com/documents/?uuid=94f9e872-4151-4d0f-be81-54e554b39e78"]}],"mendeley":{"formattedCitation":"(Slik et al. 2013; Newton et al. 2015)","plainTextFormattedCitation":"(Slik et al. 2013; Newton et al. 2015)","previouslyFormattedCitation":"(Slik et al. 2013; Newton et al. 2015)"},"properties":{"noteIndex":0},"schema":"https://github.com/citation-style-language/schema/raw/master/csl-citation.json"}</w:instrText>
      </w:r>
      <w:r w:rsidR="00055B50">
        <w:rPr>
          <w:rFonts w:ascii="Times New Roman" w:hAnsi="Times New Roman" w:cs="Times New Roman"/>
          <w:sz w:val="24"/>
          <w:szCs w:val="24"/>
        </w:rPr>
        <w:fldChar w:fldCharType="separate"/>
      </w:r>
      <w:r w:rsidR="002762A4" w:rsidRPr="002762A4">
        <w:rPr>
          <w:rFonts w:ascii="Times New Roman" w:hAnsi="Times New Roman" w:cs="Times New Roman"/>
          <w:noProof/>
          <w:sz w:val="24"/>
          <w:szCs w:val="24"/>
        </w:rPr>
        <w:t>(Slik et al. 2013; Newton et al. 2015)</w:t>
      </w:r>
      <w:r w:rsidR="00055B50">
        <w:rPr>
          <w:rFonts w:ascii="Times New Roman" w:hAnsi="Times New Roman" w:cs="Times New Roman"/>
          <w:sz w:val="24"/>
          <w:szCs w:val="24"/>
        </w:rPr>
        <w:fldChar w:fldCharType="end"/>
      </w:r>
      <w:r w:rsidR="00574C5B">
        <w:rPr>
          <w:rFonts w:ascii="Times New Roman" w:hAnsi="Times New Roman" w:cs="Times New Roman"/>
          <w:sz w:val="24"/>
          <w:szCs w:val="24"/>
        </w:rPr>
        <w:t>.</w:t>
      </w:r>
      <w:r w:rsidR="00C55B4F">
        <w:rPr>
          <w:rFonts w:ascii="Times New Roman" w:hAnsi="Times New Roman" w:cs="Times New Roman"/>
          <w:sz w:val="24"/>
          <w:szCs w:val="24"/>
        </w:rPr>
        <w:t xml:space="preserve"> We</w:t>
      </w:r>
      <w:r w:rsidR="006460AB">
        <w:rPr>
          <w:rFonts w:ascii="Times New Roman" w:hAnsi="Times New Roman" w:cs="Times New Roman"/>
          <w:sz w:val="24"/>
          <w:szCs w:val="24"/>
        </w:rPr>
        <w:t xml:space="preserve"> perform</w:t>
      </w:r>
      <w:r w:rsidR="00CF309C">
        <w:rPr>
          <w:rFonts w:ascii="Times New Roman" w:hAnsi="Times New Roman" w:cs="Times New Roman"/>
          <w:sz w:val="24"/>
          <w:szCs w:val="24"/>
        </w:rPr>
        <w:t>ed</w:t>
      </w:r>
      <w:r w:rsidR="006460AB">
        <w:rPr>
          <w:rFonts w:ascii="Times New Roman" w:hAnsi="Times New Roman" w:cs="Times New Roman"/>
          <w:sz w:val="24"/>
          <w:szCs w:val="24"/>
        </w:rPr>
        <w:t xml:space="preserve"> </w:t>
      </w:r>
      <w:r w:rsidR="009B1524">
        <w:rPr>
          <w:rFonts w:ascii="Times New Roman" w:hAnsi="Times New Roman" w:cs="Times New Roman"/>
          <w:sz w:val="24"/>
          <w:szCs w:val="24"/>
        </w:rPr>
        <w:t xml:space="preserve">conservation </w:t>
      </w:r>
      <w:r w:rsidR="006460AB">
        <w:rPr>
          <w:rFonts w:ascii="Times New Roman" w:hAnsi="Times New Roman" w:cs="Times New Roman"/>
          <w:sz w:val="24"/>
          <w:szCs w:val="24"/>
        </w:rPr>
        <w:t xml:space="preserve">assessments for </w:t>
      </w:r>
      <w:r w:rsidR="007B1D63">
        <w:rPr>
          <w:rFonts w:ascii="Times New Roman" w:hAnsi="Times New Roman" w:cs="Times New Roman"/>
          <w:sz w:val="24"/>
          <w:szCs w:val="24"/>
        </w:rPr>
        <w:t xml:space="preserve">nearly </w:t>
      </w:r>
      <w:r w:rsidR="006460AB" w:rsidRPr="006460AB">
        <w:rPr>
          <w:rFonts w:ascii="Times New Roman" w:hAnsi="Times New Roman" w:cs="Times New Roman"/>
          <w:sz w:val="24"/>
          <w:szCs w:val="24"/>
        </w:rPr>
        <w:t>5000 species</w:t>
      </w:r>
      <w:r w:rsidR="000D6502">
        <w:rPr>
          <w:rFonts w:ascii="Times New Roman" w:hAnsi="Times New Roman" w:cs="Times New Roman"/>
          <w:sz w:val="24"/>
          <w:szCs w:val="24"/>
        </w:rPr>
        <w:t xml:space="preserve"> using </w:t>
      </w:r>
      <w:r w:rsidR="006460AB">
        <w:rPr>
          <w:rFonts w:ascii="Times New Roman" w:hAnsi="Times New Roman" w:cs="Times New Roman"/>
          <w:sz w:val="24"/>
          <w:szCs w:val="24"/>
        </w:rPr>
        <w:t>over 800</w:t>
      </w:r>
      <w:r w:rsidR="00CF309C">
        <w:rPr>
          <w:rFonts w:ascii="Times New Roman" w:hAnsi="Times New Roman" w:cs="Times New Roman"/>
          <w:sz w:val="24"/>
          <w:szCs w:val="24"/>
        </w:rPr>
        <w:t>,000</w:t>
      </w:r>
      <w:r w:rsidR="006460AB">
        <w:rPr>
          <w:rFonts w:ascii="Times New Roman" w:hAnsi="Times New Roman" w:cs="Times New Roman"/>
          <w:sz w:val="24"/>
          <w:szCs w:val="24"/>
        </w:rPr>
        <w:t xml:space="preserve"> herbarium records and 1.3 million tree counts in 1154 hectares</w:t>
      </w:r>
      <w:r w:rsidR="000E6929">
        <w:rPr>
          <w:rFonts w:ascii="Times New Roman" w:hAnsi="Times New Roman" w:cs="Times New Roman"/>
          <w:sz w:val="24"/>
          <w:szCs w:val="24"/>
        </w:rPr>
        <w:t xml:space="preserve"> of forest </w:t>
      </w:r>
      <w:r w:rsidR="00B019E2">
        <w:rPr>
          <w:rFonts w:ascii="Times New Roman" w:hAnsi="Times New Roman" w:cs="Times New Roman"/>
          <w:sz w:val="24"/>
          <w:szCs w:val="24"/>
        </w:rPr>
        <w:t xml:space="preserve">plot </w:t>
      </w:r>
      <w:r w:rsidR="00BF4BFE">
        <w:rPr>
          <w:rFonts w:ascii="Times New Roman" w:hAnsi="Times New Roman" w:cs="Times New Roman"/>
          <w:sz w:val="24"/>
          <w:szCs w:val="24"/>
        </w:rPr>
        <w:t>inventories</w:t>
      </w:r>
      <w:r w:rsidR="00055B50">
        <w:rPr>
          <w:rFonts w:ascii="Times New Roman" w:hAnsi="Times New Roman" w:cs="Times New Roman"/>
          <w:sz w:val="24"/>
          <w:szCs w:val="24"/>
        </w:rPr>
        <w:t>, as well as information on species auto-ecology</w:t>
      </w:r>
      <w:r w:rsidR="007B1D63">
        <w:rPr>
          <w:rFonts w:ascii="Times New Roman" w:hAnsi="Times New Roman" w:cs="Times New Roman"/>
          <w:sz w:val="24"/>
          <w:szCs w:val="24"/>
        </w:rPr>
        <w:t>, commercial uses</w:t>
      </w:r>
      <w:r w:rsidR="00055B50">
        <w:rPr>
          <w:rFonts w:ascii="Times New Roman" w:hAnsi="Times New Roman" w:cs="Times New Roman"/>
          <w:sz w:val="24"/>
          <w:szCs w:val="24"/>
        </w:rPr>
        <w:t xml:space="preserve"> and </w:t>
      </w:r>
      <w:r w:rsidR="00BF4BFE">
        <w:rPr>
          <w:rFonts w:ascii="Times New Roman" w:hAnsi="Times New Roman" w:cs="Times New Roman"/>
          <w:sz w:val="24"/>
          <w:szCs w:val="24"/>
        </w:rPr>
        <w:t xml:space="preserve">long time-series of </w:t>
      </w:r>
      <w:r w:rsidR="00055B50">
        <w:rPr>
          <w:rFonts w:ascii="Times New Roman" w:hAnsi="Times New Roman" w:cs="Times New Roman"/>
          <w:sz w:val="24"/>
          <w:szCs w:val="24"/>
        </w:rPr>
        <w:t>forest cover</w:t>
      </w:r>
      <w:r w:rsidR="006460AB">
        <w:rPr>
          <w:rFonts w:ascii="Times New Roman" w:hAnsi="Times New Roman" w:cs="Times New Roman"/>
          <w:sz w:val="24"/>
          <w:szCs w:val="24"/>
        </w:rPr>
        <w:t xml:space="preserve">. </w:t>
      </w:r>
      <w:r w:rsidR="00BC13F7">
        <w:rPr>
          <w:rFonts w:ascii="Times New Roman" w:hAnsi="Times New Roman" w:cs="Times New Roman"/>
          <w:sz w:val="24"/>
          <w:szCs w:val="24"/>
        </w:rPr>
        <w:t xml:space="preserve">We carefully validated </w:t>
      </w:r>
      <w:r w:rsidR="00B019E2">
        <w:rPr>
          <w:rFonts w:ascii="Times New Roman" w:hAnsi="Times New Roman" w:cs="Times New Roman"/>
          <w:sz w:val="24"/>
          <w:szCs w:val="24"/>
        </w:rPr>
        <w:t>herbarium</w:t>
      </w:r>
      <w:r w:rsidR="0049131D">
        <w:rPr>
          <w:rFonts w:ascii="Times New Roman" w:hAnsi="Times New Roman" w:cs="Times New Roman"/>
          <w:sz w:val="24"/>
          <w:szCs w:val="24"/>
        </w:rPr>
        <w:t xml:space="preserve"> </w:t>
      </w:r>
      <w:r w:rsidR="000E6929">
        <w:rPr>
          <w:rFonts w:ascii="Times New Roman" w:hAnsi="Times New Roman" w:cs="Times New Roman"/>
          <w:sz w:val="24"/>
          <w:szCs w:val="24"/>
        </w:rPr>
        <w:t xml:space="preserve">and plot </w:t>
      </w:r>
      <w:r w:rsidR="00BC13F7">
        <w:rPr>
          <w:rFonts w:ascii="Times New Roman" w:hAnsi="Times New Roman" w:cs="Times New Roman"/>
          <w:sz w:val="24"/>
          <w:szCs w:val="24"/>
        </w:rPr>
        <w:t>data</w:t>
      </w:r>
      <w:r w:rsidR="00285EA0">
        <w:rPr>
          <w:rFonts w:ascii="Times New Roman" w:hAnsi="Times New Roman" w:cs="Times New Roman"/>
          <w:sz w:val="24"/>
          <w:szCs w:val="24"/>
        </w:rPr>
        <w:t>,</w:t>
      </w:r>
      <w:r w:rsidR="00BC13F7">
        <w:rPr>
          <w:rFonts w:ascii="Times New Roman" w:hAnsi="Times New Roman" w:cs="Times New Roman"/>
          <w:sz w:val="24"/>
          <w:szCs w:val="24"/>
        </w:rPr>
        <w:t xml:space="preserve"> and automated </w:t>
      </w:r>
      <w:r w:rsidR="00590345">
        <w:rPr>
          <w:rFonts w:ascii="Times New Roman" w:hAnsi="Times New Roman" w:cs="Times New Roman"/>
          <w:sz w:val="24"/>
          <w:szCs w:val="24"/>
        </w:rPr>
        <w:t xml:space="preserve">the </w:t>
      </w:r>
      <w:r w:rsidR="000E6929">
        <w:rPr>
          <w:rFonts w:ascii="Times New Roman" w:hAnsi="Times New Roman" w:cs="Times New Roman"/>
          <w:sz w:val="24"/>
          <w:szCs w:val="24"/>
        </w:rPr>
        <w:t xml:space="preserve">assessments </w:t>
      </w:r>
      <w:r w:rsidR="00285EA0">
        <w:rPr>
          <w:rFonts w:ascii="Times New Roman" w:hAnsi="Times New Roman" w:cs="Times New Roman"/>
          <w:sz w:val="24"/>
          <w:szCs w:val="24"/>
        </w:rPr>
        <w:t>but keeping a</w:t>
      </w:r>
      <w:r w:rsidR="000E6929">
        <w:rPr>
          <w:rFonts w:ascii="Times New Roman" w:hAnsi="Times New Roman" w:cs="Times New Roman"/>
          <w:sz w:val="24"/>
          <w:szCs w:val="24"/>
        </w:rPr>
        <w:t xml:space="preserve"> </w:t>
      </w:r>
      <w:r w:rsidR="007071C5">
        <w:rPr>
          <w:rFonts w:ascii="Times New Roman" w:hAnsi="Times New Roman" w:cs="Times New Roman"/>
          <w:sz w:val="24"/>
          <w:szCs w:val="24"/>
        </w:rPr>
        <w:t>strong</w:t>
      </w:r>
      <w:r w:rsidR="000E6929">
        <w:rPr>
          <w:rFonts w:ascii="Times New Roman" w:hAnsi="Times New Roman" w:cs="Times New Roman"/>
          <w:sz w:val="24"/>
          <w:szCs w:val="24"/>
        </w:rPr>
        <w:t xml:space="preserve"> adherence to </w:t>
      </w:r>
      <w:r w:rsidR="000E6929" w:rsidRPr="00BC13F7">
        <w:rPr>
          <w:rFonts w:ascii="Times New Roman" w:hAnsi="Times New Roman" w:cs="Times New Roman"/>
          <w:sz w:val="24"/>
          <w:szCs w:val="24"/>
        </w:rPr>
        <w:t xml:space="preserve">the </w:t>
      </w:r>
      <w:r w:rsidR="00DF01BC" w:rsidRPr="008C3A89">
        <w:rPr>
          <w:rFonts w:ascii="Times New Roman" w:hAnsi="Times New Roman" w:cs="Times New Roman"/>
          <w:sz w:val="24"/>
          <w:szCs w:val="24"/>
        </w:rPr>
        <w:t>IUCN</w:t>
      </w:r>
      <w:r w:rsidR="00DF01BC">
        <w:rPr>
          <w:rFonts w:ascii="Times New Roman" w:hAnsi="Times New Roman" w:cs="Times New Roman"/>
          <w:sz w:val="24"/>
          <w:szCs w:val="24"/>
        </w:rPr>
        <w:t xml:space="preserve"> framework</w:t>
      </w:r>
      <w:r w:rsidR="000E6929" w:rsidRPr="000E6929">
        <w:rPr>
          <w:rFonts w:ascii="Times New Roman" w:hAnsi="Times New Roman" w:cs="Times New Roman"/>
          <w:sz w:val="24"/>
          <w:szCs w:val="24"/>
        </w:rPr>
        <w:t xml:space="preserve"> </w:t>
      </w:r>
      <w:r w:rsidR="000E6929">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{"citationItems":[{"id":"ITEM-1","itemData":{"ISBN":"5555555555","abstract":"1. Introduction The IUCN Red List Categories and Criteria were first published in 1994 following six years of research and broad consultation (IUCN 1994). The 1994 IUCN Categories and Criteria were developed to improve objectivity and transparency in assessing the conservation status of species, and therefore to improve consistency and understanding among users. The 1994 categories and criteria were applied to a large number of species in compiling the 1996 Red List of Threatened Animals. The assessment of many species for the 1996 Red List drew attention to certain areas of difficulty, which led IUCN to initiate a review of the 1994 categories and criteria, which was undertaken during 1998 to 1999. This review was completed and the IUCN Red List Categories and Criteria (version 3.1) are now published (IUCN 2001). This document provides guidelines to the application of version 3.1 of the categories and criteria, and in so doing addresses many of the issues raised in the process of reviewing the 1994 categories and criteria. This document explains how the criteria should be applied to determine whether a taxon belongs in a category of threat, and gives examples from different taxonomic groups to illustrate the application of the criteria. These guidelines also provide detailed explanations of the definitions of the many terms used in the criteria. The guidelines should be used in conjunction with the official IUCN Red List Categories and Criteria booklet (IUCN 2001). We expect to review and update these guidelines periodically, and input from all users of the IUCN Red List Categories and Criteria are welcome. We especially welcome IUCN Specialist Groups and Red List Authorities to submit examples that are illustrative of these guidelines. We expect that the changes to these guidelines will be mostly additions of detail and not changes in substance. In addition, we do not expect the IUCN Red List Criteria to be revised in the near future, because a stable system is necessary to allow comparisons over time.","author":[{"dropping-particle":"","family":"IUCN Standards and Petitions Committee","given":"","non-dropping-particle":"","parse-names":false,"suffix":""}],"container-title":"Standards and Petitions Committee","id":"ITEM-1","issued":{"date-parts":[["2019"]]},"page":"113p","title":"Guidelines for Using the IUCN Red List Categories and Criteria. Version 14. Prepared by the Standards and Petitions Committee","type":"article-journal"},"uris":["http://www.mendeley.com/documents/?uuid=5c8f96c7-5548-4e28-8e2c-4c876b31b0e5"]}],"mendeley":{"formattedCitation":"(IUCN Standards and Petitions Committee 2019)","plainTextFormattedCitation":"(IUCN Standards and Petitions Committee 2019)","previouslyFormattedCitation":"(IUCN Standards and Petitions Committee 2019)"},"properties":{"noteIndex":0},"schema":"https://github.com/citation-style-language/schema/raw/master/csl-citation.json"}</w:instrText>
      </w:r>
      <w:r w:rsidR="000E6929">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(IUCN Standards and Petitions Committee 2019)</w:t>
      </w:r>
      <w:r w:rsidR="000E6929">
        <w:rPr>
          <w:rFonts w:ascii="Times New Roman" w:hAnsi="Times New Roman" w:cs="Times New Roman"/>
          <w:sz w:val="24"/>
          <w:szCs w:val="24"/>
        </w:rPr>
        <w:fldChar w:fldCharType="end"/>
      </w:r>
      <w:r w:rsidR="00BC13F7">
        <w:rPr>
          <w:rFonts w:ascii="Times New Roman" w:hAnsi="Times New Roman" w:cs="Times New Roman"/>
          <w:sz w:val="24"/>
          <w:szCs w:val="24"/>
        </w:rPr>
        <w:t xml:space="preserve">, </w:t>
      </w:r>
      <w:r w:rsidR="00DF01BC">
        <w:rPr>
          <w:rFonts w:ascii="Times New Roman" w:hAnsi="Times New Roman" w:cs="Times New Roman"/>
          <w:sz w:val="24"/>
          <w:szCs w:val="24"/>
        </w:rPr>
        <w:t>including</w:t>
      </w:r>
      <w:r w:rsidR="00BC13F7">
        <w:rPr>
          <w:rFonts w:ascii="Times New Roman" w:hAnsi="Times New Roman" w:cs="Times New Roman"/>
          <w:sz w:val="24"/>
          <w:szCs w:val="24"/>
        </w:rPr>
        <w:t xml:space="preserve"> </w:t>
      </w:r>
      <w:r w:rsidR="002A04A5">
        <w:rPr>
          <w:rFonts w:ascii="Times New Roman" w:hAnsi="Times New Roman" w:cs="Times New Roman"/>
          <w:sz w:val="24"/>
          <w:szCs w:val="24"/>
        </w:rPr>
        <w:t xml:space="preserve">estimates </w:t>
      </w:r>
      <w:r w:rsidR="000E6929">
        <w:rPr>
          <w:rFonts w:ascii="Times New Roman" w:hAnsi="Times New Roman" w:cs="Times New Roman"/>
          <w:sz w:val="24"/>
          <w:szCs w:val="24"/>
        </w:rPr>
        <w:t xml:space="preserve">of species </w:t>
      </w:r>
      <w:r w:rsidR="0028242D">
        <w:rPr>
          <w:rFonts w:ascii="Times New Roman" w:hAnsi="Times New Roman" w:cs="Times New Roman"/>
          <w:sz w:val="24"/>
          <w:szCs w:val="24"/>
        </w:rPr>
        <w:t xml:space="preserve">population decline (criteria A), </w:t>
      </w:r>
      <w:r w:rsidR="0028242D" w:rsidRPr="006460AB">
        <w:rPr>
          <w:rFonts w:ascii="Times New Roman" w:hAnsi="Times New Roman" w:cs="Times New Roman"/>
          <w:sz w:val="24"/>
          <w:szCs w:val="24"/>
        </w:rPr>
        <w:t>geographic range (</w:t>
      </w:r>
      <w:r w:rsidR="0028242D">
        <w:rPr>
          <w:rFonts w:ascii="Times New Roman" w:hAnsi="Times New Roman" w:cs="Times New Roman"/>
          <w:sz w:val="24"/>
          <w:szCs w:val="24"/>
        </w:rPr>
        <w:t>c</w:t>
      </w:r>
      <w:r w:rsidR="0028242D" w:rsidRPr="006460AB">
        <w:rPr>
          <w:rFonts w:ascii="Times New Roman" w:hAnsi="Times New Roman" w:cs="Times New Roman"/>
          <w:sz w:val="24"/>
          <w:szCs w:val="24"/>
        </w:rPr>
        <w:t>riteri</w:t>
      </w:r>
      <w:r w:rsidR="0028242D">
        <w:rPr>
          <w:rFonts w:ascii="Times New Roman" w:hAnsi="Times New Roman" w:cs="Times New Roman"/>
          <w:sz w:val="24"/>
          <w:szCs w:val="24"/>
        </w:rPr>
        <w:t>on</w:t>
      </w:r>
      <w:r w:rsidR="0028242D" w:rsidRPr="006460AB">
        <w:rPr>
          <w:rFonts w:ascii="Times New Roman" w:hAnsi="Times New Roman" w:cs="Times New Roman"/>
          <w:sz w:val="24"/>
          <w:szCs w:val="24"/>
        </w:rPr>
        <w:t xml:space="preserve"> B</w:t>
      </w:r>
      <w:r w:rsidR="0028242D">
        <w:rPr>
          <w:rFonts w:ascii="Times New Roman" w:hAnsi="Times New Roman" w:cs="Times New Roman"/>
          <w:sz w:val="24"/>
          <w:szCs w:val="24"/>
        </w:rPr>
        <w:t xml:space="preserve">) and small </w:t>
      </w:r>
      <w:r w:rsidR="000E6929">
        <w:rPr>
          <w:rFonts w:ascii="Times New Roman" w:hAnsi="Times New Roman" w:cs="Times New Roman"/>
          <w:sz w:val="24"/>
          <w:szCs w:val="24"/>
        </w:rPr>
        <w:t xml:space="preserve">and declining </w:t>
      </w:r>
      <w:r w:rsidR="0028242D">
        <w:rPr>
          <w:rFonts w:ascii="Times New Roman" w:hAnsi="Times New Roman" w:cs="Times New Roman"/>
          <w:sz w:val="24"/>
          <w:szCs w:val="24"/>
        </w:rPr>
        <w:t>populations (c</w:t>
      </w:r>
      <w:r w:rsidR="006460AB" w:rsidRPr="006460AB">
        <w:rPr>
          <w:rFonts w:ascii="Times New Roman" w:hAnsi="Times New Roman" w:cs="Times New Roman"/>
          <w:sz w:val="24"/>
          <w:szCs w:val="24"/>
        </w:rPr>
        <w:t>riteria C and D).</w:t>
      </w:r>
      <w:r w:rsidR="009D681C">
        <w:rPr>
          <w:rFonts w:ascii="Times New Roman" w:hAnsi="Times New Roman" w:cs="Times New Roman"/>
          <w:sz w:val="24"/>
          <w:szCs w:val="24"/>
        </w:rPr>
        <w:t xml:space="preserve"> </w:t>
      </w:r>
      <w:r w:rsidR="00DB3B6F">
        <w:rPr>
          <w:rFonts w:ascii="Times New Roman" w:hAnsi="Times New Roman" w:cs="Times New Roman"/>
          <w:sz w:val="24"/>
          <w:szCs w:val="24"/>
        </w:rPr>
        <w:t>We also evaluated t</w:t>
      </w:r>
      <w:r w:rsidR="00DB3B6F" w:rsidRPr="00DB3B6F">
        <w:rPr>
          <w:rFonts w:ascii="Times New Roman" w:hAnsi="Times New Roman" w:cs="Times New Roman"/>
          <w:sz w:val="24"/>
          <w:szCs w:val="24"/>
        </w:rPr>
        <w:t xml:space="preserve">he influence of </w:t>
      </w:r>
      <w:r w:rsidR="000D6502">
        <w:rPr>
          <w:rFonts w:ascii="Times New Roman" w:hAnsi="Times New Roman" w:cs="Times New Roman"/>
          <w:sz w:val="24"/>
          <w:szCs w:val="24"/>
        </w:rPr>
        <w:t xml:space="preserve">the </w:t>
      </w:r>
      <w:r w:rsidR="00DB3B6F" w:rsidRPr="00DB3B6F">
        <w:rPr>
          <w:rFonts w:ascii="Times New Roman" w:hAnsi="Times New Roman" w:cs="Times New Roman"/>
          <w:sz w:val="24"/>
          <w:szCs w:val="24"/>
        </w:rPr>
        <w:t xml:space="preserve">number of </w:t>
      </w:r>
      <w:r w:rsidR="00DB3B6F">
        <w:rPr>
          <w:rFonts w:ascii="Times New Roman" w:hAnsi="Times New Roman" w:cs="Times New Roman"/>
          <w:sz w:val="24"/>
          <w:szCs w:val="24"/>
        </w:rPr>
        <w:t xml:space="preserve">IUCN </w:t>
      </w:r>
      <w:r w:rsidR="00DB3B6F" w:rsidRPr="00DB3B6F">
        <w:rPr>
          <w:rFonts w:ascii="Times New Roman" w:hAnsi="Times New Roman" w:cs="Times New Roman"/>
          <w:sz w:val="24"/>
          <w:szCs w:val="24"/>
        </w:rPr>
        <w:t xml:space="preserve">criteria used and </w:t>
      </w:r>
      <w:r w:rsidR="00DB3B6F">
        <w:rPr>
          <w:rFonts w:ascii="Times New Roman" w:hAnsi="Times New Roman" w:cs="Times New Roman"/>
          <w:sz w:val="24"/>
          <w:szCs w:val="24"/>
        </w:rPr>
        <w:t xml:space="preserve">the </w:t>
      </w:r>
      <w:r w:rsidR="00DB3B6F" w:rsidRPr="00DB3B6F">
        <w:rPr>
          <w:rFonts w:ascii="Times New Roman" w:hAnsi="Times New Roman" w:cs="Times New Roman"/>
          <w:sz w:val="24"/>
          <w:szCs w:val="24"/>
        </w:rPr>
        <w:t xml:space="preserve">uncertainty in species information and identifications </w:t>
      </w:r>
      <w:r w:rsidR="000D6502">
        <w:rPr>
          <w:rFonts w:ascii="Times New Roman" w:hAnsi="Times New Roman" w:cs="Times New Roman"/>
          <w:sz w:val="24"/>
          <w:szCs w:val="24"/>
        </w:rPr>
        <w:t xml:space="preserve">in the </w:t>
      </w:r>
      <w:r w:rsidR="00300D04">
        <w:rPr>
          <w:rFonts w:ascii="Times New Roman" w:hAnsi="Times New Roman" w:cs="Times New Roman"/>
          <w:sz w:val="24"/>
          <w:szCs w:val="24"/>
        </w:rPr>
        <w:t>assessment’s outcomes</w:t>
      </w:r>
      <w:r w:rsidR="00DB3B6F" w:rsidRPr="00DB3B6F">
        <w:rPr>
          <w:rFonts w:ascii="Times New Roman" w:hAnsi="Times New Roman" w:cs="Times New Roman"/>
          <w:sz w:val="24"/>
          <w:szCs w:val="24"/>
        </w:rPr>
        <w:t>.</w:t>
      </w:r>
      <w:r w:rsidR="00D53447">
        <w:rPr>
          <w:rFonts w:ascii="Times New Roman" w:hAnsi="Times New Roman" w:cs="Times New Roman"/>
          <w:sz w:val="24"/>
          <w:szCs w:val="24"/>
        </w:rPr>
        <w:t xml:space="preserve"> We finally predict the current conservation status for other tropical forests around the world </w:t>
      </w:r>
      <w:r w:rsidR="00D53447">
        <w:rPr>
          <w:rFonts w:ascii="Times New Roman" w:hAnsi="Times New Roman" w:cs="Times New Roman"/>
          <w:sz w:val="24"/>
          <w:szCs w:val="24"/>
        </w:rPr>
        <w:t>(</w:t>
      </w:r>
      <w:r w:rsidR="00D53447" w:rsidRPr="007848D4">
        <w:rPr>
          <w:rFonts w:ascii="Times New Roman" w:hAnsi="Times New Roman" w:cs="Times New Roman"/>
          <w:color w:val="0000FF"/>
          <w:sz w:val="24"/>
          <w:szCs w:val="24"/>
        </w:rPr>
        <w:t xml:space="preserve">see </w:t>
      </w:r>
      <w:r w:rsidR="00D85F62">
        <w:rPr>
          <w:rFonts w:ascii="Times New Roman" w:hAnsi="Times New Roman" w:cs="Times New Roman"/>
          <w:color w:val="0000FF"/>
          <w:sz w:val="24"/>
          <w:szCs w:val="24"/>
        </w:rPr>
        <w:t>M</w:t>
      </w:r>
      <w:r w:rsidR="00D85F62" w:rsidRPr="00D85F62">
        <w:rPr>
          <w:rFonts w:ascii="Times New Roman" w:hAnsi="Times New Roman" w:cs="Times New Roman"/>
          <w:color w:val="0000FF"/>
          <w:sz w:val="24"/>
          <w:szCs w:val="24"/>
        </w:rPr>
        <w:t>aterials</w:t>
      </w:r>
      <w:r w:rsidR="00D85F62" w:rsidRPr="00D85F62">
        <w:rPr>
          <w:rFonts w:ascii="Times New Roman" w:hAnsi="Times New Roman" w:cs="Times New Roman"/>
          <w:color w:val="0000FF"/>
          <w:sz w:val="24"/>
          <w:szCs w:val="24"/>
        </w:rPr>
        <w:t xml:space="preserve"> </w:t>
      </w:r>
      <w:r w:rsidR="00D85F62">
        <w:rPr>
          <w:rFonts w:ascii="Times New Roman" w:hAnsi="Times New Roman" w:cs="Times New Roman"/>
          <w:color w:val="0000FF"/>
          <w:sz w:val="24"/>
          <w:szCs w:val="24"/>
        </w:rPr>
        <w:t xml:space="preserve">and </w:t>
      </w:r>
      <w:r w:rsidR="00D53447" w:rsidRPr="007848D4">
        <w:rPr>
          <w:rFonts w:ascii="Times New Roman" w:hAnsi="Times New Roman" w:cs="Times New Roman"/>
          <w:color w:val="0000FF"/>
          <w:sz w:val="24"/>
          <w:szCs w:val="24"/>
        </w:rPr>
        <w:t>Methods</w:t>
      </w:r>
      <w:r w:rsidR="00D53447">
        <w:rPr>
          <w:rFonts w:ascii="Times New Roman" w:hAnsi="Times New Roman" w:cs="Times New Roman"/>
          <w:sz w:val="24"/>
          <w:szCs w:val="24"/>
        </w:rPr>
        <w:t>)</w:t>
      </w:r>
      <w:r w:rsidR="00D53447">
        <w:rPr>
          <w:rFonts w:ascii="Times New Roman" w:hAnsi="Times New Roman" w:cs="Times New Roman"/>
          <w:sz w:val="24"/>
          <w:szCs w:val="24"/>
        </w:rPr>
        <w:t>.</w:t>
      </w:r>
    </w:p>
    <w:p w14:paraId="3BE53781" w14:textId="05F9F9E5" w:rsidR="00EA012D" w:rsidRDefault="00EA012D" w:rsidP="009B1524">
      <w:pPr>
        <w:rPr>
          <w:rFonts w:ascii="Times New Roman" w:hAnsi="Times New Roman" w:cs="Times New Roman"/>
          <w:sz w:val="24"/>
          <w:szCs w:val="24"/>
        </w:rPr>
      </w:pPr>
    </w:p>
    <w:p w14:paraId="67257920" w14:textId="3BCE3417" w:rsidR="001B6825" w:rsidRPr="00F22CE0" w:rsidRDefault="001B6825" w:rsidP="0041675B">
      <w:pPr>
        <w:rPr>
          <w:rFonts w:ascii="Times New Roman" w:hAnsi="Times New Roman" w:cs="Times New Roman"/>
          <w:b/>
          <w:bCs/>
          <w:sz w:val="28"/>
          <w:szCs w:val="28"/>
        </w:rPr>
      </w:pPr>
      <w:r w:rsidRPr="00F22CE0">
        <w:rPr>
          <w:rFonts w:ascii="Times New Roman" w:hAnsi="Times New Roman" w:cs="Times New Roman"/>
          <w:b/>
          <w:bCs/>
          <w:sz w:val="28"/>
          <w:szCs w:val="28"/>
        </w:rPr>
        <w:t>Conservation status of the Atlantic Forest tree flora</w:t>
      </w:r>
    </w:p>
    <w:p w14:paraId="69BA091D" w14:textId="3695C9E1" w:rsidR="000979C1" w:rsidRDefault="00E14745" w:rsidP="00FE199E">
      <w:pPr>
        <w:rPr>
          <w:rFonts w:ascii="Times New Roman" w:hAnsi="Times New Roman" w:cs="Times New Roman"/>
          <w:sz w:val="24"/>
          <w:szCs w:val="24"/>
        </w:rPr>
      </w:pPr>
      <w:r>
        <w:rPr>
          <w:rFonts w:ascii="Times New Roman" w:hAnsi="Times New Roman" w:cs="Times New Roman"/>
          <w:sz w:val="24"/>
          <w:szCs w:val="24"/>
        </w:rPr>
        <w:t xml:space="preserve">We </w:t>
      </w:r>
      <w:bookmarkStart w:id="17" w:name="_Hlk51188724"/>
      <w:r w:rsidR="00B31F12">
        <w:rPr>
          <w:rFonts w:ascii="Times New Roman" w:hAnsi="Times New Roman" w:cs="Times New Roman"/>
          <w:sz w:val="24"/>
          <w:szCs w:val="24"/>
        </w:rPr>
        <w:t>conducted</w:t>
      </w:r>
      <w:r>
        <w:rPr>
          <w:rFonts w:ascii="Times New Roman" w:hAnsi="Times New Roman" w:cs="Times New Roman"/>
          <w:sz w:val="24"/>
          <w:szCs w:val="24"/>
        </w:rPr>
        <w:t xml:space="preserve"> assessments </w:t>
      </w:r>
      <w:r w:rsidR="003D1434">
        <w:rPr>
          <w:rFonts w:ascii="Times New Roman" w:hAnsi="Times New Roman" w:cs="Times New Roman"/>
          <w:sz w:val="24"/>
          <w:szCs w:val="24"/>
        </w:rPr>
        <w:t xml:space="preserve">for </w:t>
      </w:r>
      <w:r w:rsidR="007076D5">
        <w:rPr>
          <w:rFonts w:ascii="Times New Roman" w:hAnsi="Times New Roman" w:cs="Times New Roman"/>
          <w:color w:val="0000FF"/>
          <w:sz w:val="24"/>
          <w:szCs w:val="24"/>
        </w:rPr>
        <w:t>4953</w:t>
      </w:r>
      <w:r w:rsidR="003D1434">
        <w:rPr>
          <w:rFonts w:ascii="Times New Roman" w:hAnsi="Times New Roman" w:cs="Times New Roman"/>
          <w:color w:val="0000FF"/>
          <w:sz w:val="24"/>
          <w:szCs w:val="24"/>
        </w:rPr>
        <w:t xml:space="preserve"> </w:t>
      </w:r>
      <w:r w:rsidR="003D1434">
        <w:rPr>
          <w:rFonts w:ascii="Times New Roman" w:hAnsi="Times New Roman" w:cs="Times New Roman"/>
          <w:sz w:val="24"/>
          <w:szCs w:val="24"/>
        </w:rPr>
        <w:t>populations</w:t>
      </w:r>
      <w:r>
        <w:rPr>
          <w:rFonts w:ascii="Times New Roman" w:hAnsi="Times New Roman" w:cs="Times New Roman"/>
          <w:sz w:val="24"/>
          <w:szCs w:val="24"/>
        </w:rPr>
        <w:t xml:space="preserve"> </w:t>
      </w:r>
      <w:r w:rsidR="0057034F">
        <w:rPr>
          <w:rFonts w:ascii="Times New Roman" w:hAnsi="Times New Roman" w:cs="Times New Roman"/>
          <w:sz w:val="24"/>
          <w:szCs w:val="24"/>
        </w:rPr>
        <w:t xml:space="preserve">of </w:t>
      </w:r>
      <w:r>
        <w:rPr>
          <w:rFonts w:ascii="Times New Roman" w:hAnsi="Times New Roman" w:cs="Times New Roman"/>
          <w:sz w:val="24"/>
          <w:szCs w:val="24"/>
        </w:rPr>
        <w:t>native tree</w:t>
      </w:r>
      <w:r w:rsidR="00656903">
        <w:rPr>
          <w:rFonts w:ascii="Times New Roman" w:hAnsi="Times New Roman" w:cs="Times New Roman"/>
          <w:sz w:val="24"/>
          <w:szCs w:val="24"/>
        </w:rPr>
        <w:t xml:space="preserve"> species</w:t>
      </w:r>
      <w:r>
        <w:rPr>
          <w:rFonts w:ascii="Times New Roman" w:hAnsi="Times New Roman" w:cs="Times New Roman"/>
          <w:sz w:val="24"/>
          <w:szCs w:val="24"/>
        </w:rPr>
        <w:t xml:space="preserve"> </w:t>
      </w:r>
      <w:r w:rsidR="00FF401F">
        <w:rPr>
          <w:rFonts w:ascii="Times New Roman" w:hAnsi="Times New Roman" w:cs="Times New Roman"/>
          <w:sz w:val="24"/>
          <w:szCs w:val="24"/>
        </w:rPr>
        <w:t>of</w:t>
      </w:r>
      <w:r>
        <w:rPr>
          <w:rFonts w:ascii="Times New Roman" w:hAnsi="Times New Roman" w:cs="Times New Roman"/>
          <w:sz w:val="24"/>
          <w:szCs w:val="24"/>
        </w:rPr>
        <w:t xml:space="preserve"> the Atlantic Forest</w:t>
      </w:r>
      <w:bookmarkEnd w:id="17"/>
      <w:r w:rsidR="00665DBA">
        <w:rPr>
          <w:rFonts w:ascii="Times New Roman" w:hAnsi="Times New Roman" w:cs="Times New Roman"/>
          <w:sz w:val="24"/>
          <w:szCs w:val="24"/>
        </w:rPr>
        <w:t xml:space="preserve"> and found</w:t>
      </w:r>
      <w:r w:rsidR="0057034F">
        <w:rPr>
          <w:rFonts w:ascii="Times New Roman" w:hAnsi="Times New Roman" w:cs="Times New Roman"/>
          <w:sz w:val="24"/>
          <w:szCs w:val="24"/>
        </w:rPr>
        <w:t xml:space="preserve"> </w:t>
      </w:r>
      <w:r w:rsidR="00B31F12">
        <w:rPr>
          <w:rFonts w:ascii="Times New Roman" w:hAnsi="Times New Roman" w:cs="Times New Roman"/>
          <w:sz w:val="24"/>
          <w:szCs w:val="24"/>
        </w:rPr>
        <w:t xml:space="preserve">that </w:t>
      </w:r>
      <w:r w:rsidR="0057034F">
        <w:rPr>
          <w:rFonts w:ascii="Times New Roman" w:hAnsi="Times New Roman" w:cs="Times New Roman"/>
          <w:sz w:val="24"/>
          <w:szCs w:val="24"/>
        </w:rPr>
        <w:t>two thirds of the</w:t>
      </w:r>
      <w:r w:rsidR="006703E0">
        <w:rPr>
          <w:rFonts w:ascii="Times New Roman" w:hAnsi="Times New Roman" w:cs="Times New Roman"/>
          <w:sz w:val="24"/>
          <w:szCs w:val="24"/>
        </w:rPr>
        <w:t>m</w:t>
      </w:r>
      <w:r w:rsidR="00B31F12">
        <w:rPr>
          <w:rFonts w:ascii="Times New Roman" w:hAnsi="Times New Roman" w:cs="Times New Roman"/>
          <w:sz w:val="24"/>
          <w:szCs w:val="24"/>
        </w:rPr>
        <w:t xml:space="preserve"> </w:t>
      </w:r>
      <w:r w:rsidR="00656903">
        <w:rPr>
          <w:rFonts w:ascii="Times New Roman" w:hAnsi="Times New Roman" w:cs="Times New Roman"/>
          <w:sz w:val="24"/>
          <w:szCs w:val="24"/>
        </w:rPr>
        <w:t>can be classified as</w:t>
      </w:r>
      <w:r w:rsidR="0057034F">
        <w:rPr>
          <w:rFonts w:ascii="Times New Roman" w:hAnsi="Times New Roman" w:cs="Times New Roman"/>
          <w:sz w:val="24"/>
          <w:szCs w:val="24"/>
        </w:rPr>
        <w:t xml:space="preserve"> threatened </w:t>
      </w:r>
      <w:r w:rsidR="00DF01BC">
        <w:rPr>
          <w:rFonts w:ascii="Times New Roman" w:hAnsi="Times New Roman" w:cs="Times New Roman"/>
          <w:sz w:val="24"/>
          <w:szCs w:val="24"/>
        </w:rPr>
        <w:t>following the IUCN criteria (Fig. 1</w:t>
      </w:r>
      <w:r w:rsidR="00D85F62">
        <w:rPr>
          <w:rFonts w:ascii="Times New Roman" w:hAnsi="Times New Roman" w:cs="Times New Roman"/>
          <w:sz w:val="24"/>
          <w:szCs w:val="24"/>
        </w:rPr>
        <w:t>A</w:t>
      </w:r>
      <w:r w:rsidR="00DF01BC">
        <w:rPr>
          <w:rFonts w:ascii="Times New Roman" w:hAnsi="Times New Roman" w:cs="Times New Roman"/>
          <w:sz w:val="24"/>
          <w:szCs w:val="24"/>
        </w:rPr>
        <w:t>)</w:t>
      </w:r>
      <w:r w:rsidR="0057034F">
        <w:rPr>
          <w:rFonts w:ascii="Times New Roman" w:hAnsi="Times New Roman" w:cs="Times New Roman"/>
          <w:sz w:val="24"/>
          <w:szCs w:val="24"/>
        </w:rPr>
        <w:t xml:space="preserve">. If we consider only </w:t>
      </w:r>
      <w:r w:rsidR="00DF01BC">
        <w:rPr>
          <w:rFonts w:ascii="Times New Roman" w:hAnsi="Times New Roman" w:cs="Times New Roman"/>
          <w:sz w:val="24"/>
          <w:szCs w:val="24"/>
        </w:rPr>
        <w:t xml:space="preserve">the </w:t>
      </w:r>
      <w:r w:rsidR="00590345">
        <w:rPr>
          <w:rFonts w:ascii="Times New Roman" w:hAnsi="Times New Roman" w:cs="Times New Roman"/>
          <w:sz w:val="24"/>
          <w:szCs w:val="24"/>
        </w:rPr>
        <w:t xml:space="preserve">species </w:t>
      </w:r>
      <w:r w:rsidR="0057034F">
        <w:rPr>
          <w:rFonts w:ascii="Times New Roman" w:hAnsi="Times New Roman" w:cs="Times New Roman"/>
          <w:sz w:val="24"/>
          <w:szCs w:val="24"/>
        </w:rPr>
        <w:t xml:space="preserve">endemic to </w:t>
      </w:r>
      <w:r w:rsidR="00B3021A">
        <w:rPr>
          <w:rFonts w:ascii="Times New Roman" w:hAnsi="Times New Roman" w:cs="Times New Roman"/>
          <w:sz w:val="24"/>
          <w:szCs w:val="24"/>
        </w:rPr>
        <w:t xml:space="preserve">this </w:t>
      </w:r>
      <w:r w:rsidR="001E5BDA">
        <w:rPr>
          <w:rFonts w:ascii="Times New Roman" w:hAnsi="Times New Roman" w:cs="Times New Roman"/>
          <w:sz w:val="24"/>
          <w:szCs w:val="24"/>
        </w:rPr>
        <w:t>biodiversity hotspot</w:t>
      </w:r>
      <w:r w:rsidR="0057034F">
        <w:rPr>
          <w:rFonts w:ascii="Times New Roman" w:hAnsi="Times New Roman" w:cs="Times New Roman"/>
          <w:sz w:val="24"/>
          <w:szCs w:val="24"/>
        </w:rPr>
        <w:t xml:space="preserve"> (</w:t>
      </w:r>
      <w:r w:rsidR="00864A86">
        <w:rPr>
          <w:rFonts w:ascii="Times New Roman" w:hAnsi="Times New Roman" w:cs="Times New Roman"/>
          <w:sz w:val="24"/>
          <w:szCs w:val="24"/>
        </w:rPr>
        <w:t xml:space="preserve">about </w:t>
      </w:r>
      <w:r w:rsidR="007076D5">
        <w:rPr>
          <w:rFonts w:ascii="Times New Roman" w:hAnsi="Times New Roman" w:cs="Times New Roman"/>
          <w:sz w:val="24"/>
          <w:szCs w:val="24"/>
        </w:rPr>
        <w:t xml:space="preserve">half </w:t>
      </w:r>
      <w:r w:rsidR="0057034F">
        <w:rPr>
          <w:rFonts w:ascii="Times New Roman" w:hAnsi="Times New Roman" w:cs="Times New Roman"/>
          <w:sz w:val="24"/>
          <w:szCs w:val="24"/>
        </w:rPr>
        <w:t>of the</w:t>
      </w:r>
      <w:r w:rsidR="001B7772">
        <w:rPr>
          <w:rFonts w:ascii="Times New Roman" w:hAnsi="Times New Roman" w:cs="Times New Roman"/>
          <w:sz w:val="24"/>
          <w:szCs w:val="24"/>
        </w:rPr>
        <w:t>m</w:t>
      </w:r>
      <w:r w:rsidR="0057034F">
        <w:rPr>
          <w:rFonts w:ascii="Times New Roman" w:hAnsi="Times New Roman" w:cs="Times New Roman"/>
          <w:sz w:val="24"/>
          <w:szCs w:val="24"/>
        </w:rPr>
        <w:t>)</w:t>
      </w:r>
      <w:r w:rsidR="00B3021A">
        <w:rPr>
          <w:rFonts w:ascii="Times New Roman" w:hAnsi="Times New Roman" w:cs="Times New Roman"/>
          <w:sz w:val="24"/>
          <w:szCs w:val="24"/>
        </w:rPr>
        <w:t xml:space="preserve">, </w:t>
      </w:r>
      <w:r w:rsidR="0057034F">
        <w:rPr>
          <w:rFonts w:ascii="Times New Roman" w:hAnsi="Times New Roman" w:cs="Times New Roman"/>
          <w:sz w:val="24"/>
          <w:szCs w:val="24"/>
        </w:rPr>
        <w:t xml:space="preserve">the </w:t>
      </w:r>
      <w:r w:rsidR="00665DBA">
        <w:rPr>
          <w:rFonts w:ascii="Times New Roman" w:hAnsi="Times New Roman" w:cs="Times New Roman"/>
          <w:sz w:val="24"/>
          <w:szCs w:val="24"/>
        </w:rPr>
        <w:t>percentage</w:t>
      </w:r>
      <w:r w:rsidR="0057034F">
        <w:rPr>
          <w:rFonts w:ascii="Times New Roman" w:hAnsi="Times New Roman" w:cs="Times New Roman"/>
          <w:sz w:val="24"/>
          <w:szCs w:val="24"/>
        </w:rPr>
        <w:t xml:space="preserve"> of threatened species is even higher</w:t>
      </w:r>
      <w:r w:rsidR="00864A86">
        <w:rPr>
          <w:rFonts w:ascii="Times New Roman" w:hAnsi="Times New Roman" w:cs="Times New Roman"/>
          <w:sz w:val="24"/>
          <w:szCs w:val="24"/>
        </w:rPr>
        <w:t>,</w:t>
      </w:r>
      <w:r w:rsidR="0057034F">
        <w:rPr>
          <w:rFonts w:ascii="Times New Roman" w:hAnsi="Times New Roman" w:cs="Times New Roman"/>
          <w:sz w:val="24"/>
          <w:szCs w:val="24"/>
        </w:rPr>
        <w:t xml:space="preserve"> </w:t>
      </w:r>
      <w:r w:rsidR="0057034F" w:rsidRPr="00FF401F">
        <w:rPr>
          <w:rFonts w:ascii="Times New Roman" w:hAnsi="Times New Roman" w:cs="Times New Roman"/>
          <w:color w:val="0000FF"/>
          <w:sz w:val="24"/>
          <w:szCs w:val="24"/>
        </w:rPr>
        <w:t>8</w:t>
      </w:r>
      <w:r w:rsidR="007076D5">
        <w:rPr>
          <w:rFonts w:ascii="Times New Roman" w:hAnsi="Times New Roman" w:cs="Times New Roman"/>
          <w:color w:val="0000FF"/>
          <w:sz w:val="24"/>
          <w:szCs w:val="24"/>
        </w:rPr>
        <w:t>5</w:t>
      </w:r>
      <w:r w:rsidR="0057034F">
        <w:rPr>
          <w:rFonts w:ascii="Times New Roman" w:hAnsi="Times New Roman" w:cs="Times New Roman"/>
          <w:sz w:val="24"/>
          <w:szCs w:val="24"/>
        </w:rPr>
        <w:t>%</w:t>
      </w:r>
      <w:r w:rsidR="00FF401F">
        <w:rPr>
          <w:rFonts w:ascii="Times New Roman" w:hAnsi="Times New Roman" w:cs="Times New Roman"/>
          <w:sz w:val="24"/>
          <w:szCs w:val="24"/>
        </w:rPr>
        <w:t xml:space="preserve"> (Fig 1</w:t>
      </w:r>
      <w:r w:rsidR="00D85F62">
        <w:rPr>
          <w:rFonts w:ascii="Times New Roman" w:hAnsi="Times New Roman" w:cs="Times New Roman"/>
          <w:sz w:val="24"/>
          <w:szCs w:val="24"/>
        </w:rPr>
        <w:t>B</w:t>
      </w:r>
      <w:r w:rsidR="00FF401F">
        <w:rPr>
          <w:rFonts w:ascii="Times New Roman" w:hAnsi="Times New Roman" w:cs="Times New Roman"/>
          <w:sz w:val="24"/>
          <w:szCs w:val="24"/>
        </w:rPr>
        <w:t>)</w:t>
      </w:r>
      <w:r w:rsidR="0057034F">
        <w:rPr>
          <w:rFonts w:ascii="Times New Roman" w:hAnsi="Times New Roman" w:cs="Times New Roman"/>
          <w:sz w:val="24"/>
          <w:szCs w:val="24"/>
        </w:rPr>
        <w:t xml:space="preserve">. </w:t>
      </w:r>
      <w:r w:rsidR="00864A86">
        <w:rPr>
          <w:rFonts w:ascii="Times New Roman" w:hAnsi="Times New Roman" w:cs="Times New Roman"/>
          <w:sz w:val="24"/>
          <w:szCs w:val="24"/>
        </w:rPr>
        <w:t>Th</w:t>
      </w:r>
      <w:r w:rsidR="003F0F63">
        <w:rPr>
          <w:rFonts w:ascii="Times New Roman" w:hAnsi="Times New Roman" w:cs="Times New Roman"/>
          <w:sz w:val="24"/>
          <w:szCs w:val="24"/>
        </w:rPr>
        <w:t xml:space="preserve">is means that </w:t>
      </w:r>
      <w:r w:rsidR="00590345">
        <w:rPr>
          <w:rFonts w:ascii="Times New Roman" w:hAnsi="Times New Roman" w:cs="Times New Roman"/>
          <w:sz w:val="24"/>
          <w:szCs w:val="24"/>
        </w:rPr>
        <w:t xml:space="preserve">nearly </w:t>
      </w:r>
      <w:r w:rsidR="00FF401F" w:rsidRPr="00FB39B4">
        <w:rPr>
          <w:rFonts w:ascii="Times New Roman" w:hAnsi="Times New Roman" w:cs="Times New Roman"/>
          <w:color w:val="0000FF"/>
          <w:sz w:val="24"/>
          <w:szCs w:val="24"/>
        </w:rPr>
        <w:t>2</w:t>
      </w:r>
      <w:r w:rsidR="00093E5B" w:rsidRPr="00FB39B4">
        <w:rPr>
          <w:rFonts w:ascii="Times New Roman" w:hAnsi="Times New Roman" w:cs="Times New Roman"/>
          <w:color w:val="0000FF"/>
          <w:sz w:val="24"/>
          <w:szCs w:val="24"/>
        </w:rPr>
        <w:t>1</w:t>
      </w:r>
      <w:r w:rsidR="00FF401F" w:rsidRPr="00FB39B4">
        <w:rPr>
          <w:rFonts w:ascii="Times New Roman" w:hAnsi="Times New Roman" w:cs="Times New Roman"/>
          <w:color w:val="0000FF"/>
          <w:sz w:val="24"/>
          <w:szCs w:val="24"/>
        </w:rPr>
        <w:t>00</w:t>
      </w:r>
      <w:r w:rsidR="00FF401F">
        <w:rPr>
          <w:rFonts w:ascii="Times New Roman" w:hAnsi="Times New Roman" w:cs="Times New Roman"/>
          <w:sz w:val="24"/>
          <w:szCs w:val="24"/>
        </w:rPr>
        <w:t xml:space="preserve"> endemic Atlantic Forest trees </w:t>
      </w:r>
      <w:r w:rsidR="00DF01BC">
        <w:rPr>
          <w:rFonts w:ascii="Times New Roman" w:hAnsi="Times New Roman" w:cs="Times New Roman"/>
          <w:sz w:val="24"/>
          <w:szCs w:val="24"/>
        </w:rPr>
        <w:t>are</w:t>
      </w:r>
      <w:r w:rsidR="00FF401F">
        <w:rPr>
          <w:rFonts w:ascii="Times New Roman" w:hAnsi="Times New Roman" w:cs="Times New Roman"/>
          <w:sz w:val="24"/>
          <w:szCs w:val="24"/>
        </w:rPr>
        <w:t xml:space="preserve"> </w:t>
      </w:r>
      <w:r w:rsidR="005C1464">
        <w:rPr>
          <w:rFonts w:ascii="Times New Roman" w:hAnsi="Times New Roman" w:cs="Times New Roman"/>
          <w:sz w:val="24"/>
          <w:szCs w:val="24"/>
        </w:rPr>
        <w:t xml:space="preserve">globally </w:t>
      </w:r>
      <w:r w:rsidR="00FF401F">
        <w:rPr>
          <w:rFonts w:ascii="Times New Roman" w:hAnsi="Times New Roman" w:cs="Times New Roman"/>
          <w:sz w:val="24"/>
          <w:szCs w:val="24"/>
        </w:rPr>
        <w:t>threatened of extinction</w:t>
      </w:r>
      <w:r w:rsidR="00DB3B6F">
        <w:rPr>
          <w:rFonts w:ascii="Times New Roman" w:hAnsi="Times New Roman" w:cs="Times New Roman"/>
          <w:sz w:val="24"/>
          <w:szCs w:val="24"/>
        </w:rPr>
        <w:t xml:space="preserve"> (</w:t>
      </w:r>
      <w:r w:rsidR="00FF077A" w:rsidRPr="00D85F62">
        <w:rPr>
          <w:rFonts w:ascii="Times New Roman" w:hAnsi="Times New Roman" w:cs="Times New Roman"/>
          <w:color w:val="0000FF"/>
          <w:sz w:val="24"/>
          <w:szCs w:val="24"/>
        </w:rPr>
        <w:t xml:space="preserve">supplementary </w:t>
      </w:r>
      <w:r w:rsidR="00FF077A">
        <w:rPr>
          <w:rFonts w:ascii="Times New Roman" w:hAnsi="Times New Roman" w:cs="Times New Roman"/>
          <w:color w:val="0000FF"/>
          <w:sz w:val="24"/>
          <w:szCs w:val="24"/>
        </w:rPr>
        <w:t>m</w:t>
      </w:r>
      <w:r w:rsidR="00FF077A" w:rsidRPr="00D85F62">
        <w:rPr>
          <w:rFonts w:ascii="Times New Roman" w:hAnsi="Times New Roman" w:cs="Times New Roman"/>
          <w:color w:val="0000FF"/>
          <w:sz w:val="24"/>
          <w:szCs w:val="24"/>
        </w:rPr>
        <w:t>aterials</w:t>
      </w:r>
      <w:r w:rsidR="00DB3B6F">
        <w:rPr>
          <w:rFonts w:ascii="Times New Roman" w:hAnsi="Times New Roman" w:cs="Times New Roman"/>
          <w:sz w:val="24"/>
          <w:szCs w:val="24"/>
        </w:rPr>
        <w:t>)</w:t>
      </w:r>
      <w:r w:rsidR="00FF401F">
        <w:rPr>
          <w:rFonts w:ascii="Times New Roman" w:hAnsi="Times New Roman" w:cs="Times New Roman"/>
          <w:sz w:val="24"/>
          <w:szCs w:val="24"/>
        </w:rPr>
        <w:t>.</w:t>
      </w:r>
      <w:r w:rsidR="005C1464">
        <w:rPr>
          <w:rFonts w:ascii="Times New Roman" w:hAnsi="Times New Roman" w:cs="Times New Roman"/>
          <w:sz w:val="24"/>
          <w:szCs w:val="24"/>
        </w:rPr>
        <w:t xml:space="preserve"> </w:t>
      </w:r>
      <w:r w:rsidR="00665DBA">
        <w:rPr>
          <w:rFonts w:ascii="Times New Roman" w:hAnsi="Times New Roman" w:cs="Times New Roman"/>
          <w:sz w:val="24"/>
          <w:szCs w:val="24"/>
        </w:rPr>
        <w:t>The</w:t>
      </w:r>
      <w:r w:rsidR="00864A86">
        <w:rPr>
          <w:rFonts w:ascii="Times New Roman" w:hAnsi="Times New Roman" w:cs="Times New Roman"/>
          <w:sz w:val="24"/>
          <w:szCs w:val="24"/>
        </w:rPr>
        <w:t xml:space="preserve"> </w:t>
      </w:r>
      <w:r w:rsidR="00D10D39">
        <w:rPr>
          <w:rFonts w:ascii="Times New Roman" w:hAnsi="Times New Roman" w:cs="Times New Roman"/>
          <w:sz w:val="24"/>
          <w:szCs w:val="24"/>
        </w:rPr>
        <w:t xml:space="preserve">overall </w:t>
      </w:r>
      <w:r w:rsidR="00864A86">
        <w:rPr>
          <w:rFonts w:ascii="Times New Roman" w:hAnsi="Times New Roman" w:cs="Times New Roman"/>
          <w:sz w:val="24"/>
          <w:szCs w:val="24"/>
        </w:rPr>
        <w:t>Red List Index (RLI)</w:t>
      </w:r>
      <w:r w:rsidR="00FB3069">
        <w:rPr>
          <w:rFonts w:ascii="Times New Roman" w:hAnsi="Times New Roman" w:cs="Times New Roman"/>
          <w:sz w:val="24"/>
          <w:szCs w:val="24"/>
        </w:rPr>
        <w:t xml:space="preserve">, </w:t>
      </w:r>
      <w:r w:rsidR="00FB3069" w:rsidRPr="006867E7">
        <w:rPr>
          <w:rFonts w:ascii="Times New Roman" w:hAnsi="Times New Roman" w:cs="Times New Roman"/>
          <w:sz w:val="24"/>
          <w:szCs w:val="24"/>
          <w:lang w:val="en-GB"/>
        </w:rPr>
        <w:t xml:space="preserve">which </w:t>
      </w:r>
      <w:r w:rsidR="00F94EC9">
        <w:rPr>
          <w:rFonts w:ascii="Times New Roman" w:hAnsi="Times New Roman" w:cs="Times New Roman"/>
          <w:sz w:val="24"/>
          <w:szCs w:val="24"/>
          <w:lang w:val="en-GB"/>
        </w:rPr>
        <w:t xml:space="preserve">scores </w:t>
      </w:r>
      <w:r w:rsidR="00F94EC9" w:rsidRPr="006867E7">
        <w:rPr>
          <w:rFonts w:ascii="Times New Roman" w:hAnsi="Times New Roman" w:cs="Times New Roman"/>
          <w:sz w:val="24"/>
          <w:szCs w:val="24"/>
          <w:lang w:val="en-GB"/>
        </w:rPr>
        <w:t xml:space="preserve">threat categories </w:t>
      </w:r>
      <w:r w:rsidR="00F94EC9">
        <w:rPr>
          <w:rFonts w:ascii="Times New Roman" w:hAnsi="Times New Roman" w:cs="Times New Roman"/>
          <w:sz w:val="24"/>
          <w:szCs w:val="24"/>
          <w:lang w:val="en-GB"/>
        </w:rPr>
        <w:t xml:space="preserve">to </w:t>
      </w:r>
      <w:r w:rsidR="00FB3069" w:rsidRPr="006867E7">
        <w:rPr>
          <w:rFonts w:ascii="Times New Roman" w:hAnsi="Times New Roman" w:cs="Times New Roman"/>
          <w:sz w:val="24"/>
          <w:szCs w:val="24"/>
          <w:lang w:val="en-GB"/>
        </w:rPr>
        <w:t>quantif</w:t>
      </w:r>
      <w:r w:rsidR="00F94EC9">
        <w:rPr>
          <w:rFonts w:ascii="Times New Roman" w:hAnsi="Times New Roman" w:cs="Times New Roman"/>
          <w:sz w:val="24"/>
          <w:szCs w:val="24"/>
          <w:lang w:val="en-GB"/>
        </w:rPr>
        <w:t>y</w:t>
      </w:r>
      <w:r w:rsidR="00FB3069" w:rsidRPr="006867E7">
        <w:rPr>
          <w:rFonts w:ascii="Times New Roman" w:hAnsi="Times New Roman" w:cs="Times New Roman"/>
          <w:sz w:val="24"/>
          <w:szCs w:val="24"/>
          <w:lang w:val="en-GB"/>
        </w:rPr>
        <w:t xml:space="preserve"> the </w:t>
      </w:r>
      <w:r w:rsidR="00665DBA">
        <w:rPr>
          <w:rFonts w:ascii="Times New Roman" w:hAnsi="Times New Roman" w:cs="Times New Roman"/>
          <w:sz w:val="24"/>
          <w:szCs w:val="24"/>
          <w:lang w:val="en-GB"/>
        </w:rPr>
        <w:t xml:space="preserve">overall </w:t>
      </w:r>
      <w:r w:rsidR="00F94EC9">
        <w:rPr>
          <w:rFonts w:ascii="Times New Roman" w:hAnsi="Times New Roman" w:cs="Times New Roman"/>
          <w:sz w:val="24"/>
          <w:szCs w:val="24"/>
          <w:lang w:val="en-GB"/>
        </w:rPr>
        <w:t>conservation status</w:t>
      </w:r>
      <w:r w:rsidR="00FB3069" w:rsidRPr="006867E7">
        <w:rPr>
          <w:rFonts w:ascii="Times New Roman" w:hAnsi="Times New Roman" w:cs="Times New Roman"/>
          <w:sz w:val="24"/>
          <w:szCs w:val="24"/>
          <w:lang w:val="en-GB"/>
        </w:rPr>
        <w:t xml:space="preserve"> </w:t>
      </w:r>
      <w:r w:rsidR="00F94EC9">
        <w:rPr>
          <w:rFonts w:ascii="Times New Roman" w:hAnsi="Times New Roman" w:cs="Times New Roman"/>
          <w:sz w:val="24"/>
          <w:szCs w:val="24"/>
          <w:lang w:val="en-GB"/>
        </w:rPr>
        <w:t>for a</w:t>
      </w:r>
      <w:r w:rsidR="00FB3069" w:rsidRPr="006867E7">
        <w:rPr>
          <w:rFonts w:ascii="Times New Roman" w:hAnsi="Times New Roman" w:cs="Times New Roman"/>
          <w:sz w:val="24"/>
          <w:szCs w:val="24"/>
          <w:lang w:val="en-GB"/>
        </w:rPr>
        <w:t xml:space="preserve"> set of species</w:t>
      </w:r>
      <w:r w:rsidR="00F94EC9" w:rsidRPr="006867E7">
        <w:rPr>
          <w:rFonts w:ascii="Times New Roman" w:hAnsi="Times New Roman" w:cs="Times New Roman"/>
          <w:sz w:val="24"/>
          <w:szCs w:val="24"/>
          <w:lang w:val="en-GB"/>
        </w:rPr>
        <w:t xml:space="preserve"> </w:t>
      </w:r>
      <w:r w:rsidR="005C1464">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{"citationItems":[{"id":"ITEM-1","itemData":{"DOI":"10.1371/journal.pone.0000140","ISSN":"19326203","PMID":"17206275","abstract":"The Red List Index uses information from the IUCN Red List to track trends in the projected overall extinction risk of sets of species. It has been widely recognised as an important component of the suite of indicators needed to measure progress towards the international target of significantly reducing the rate of biodiversity loss by 2010. However, further application of the RLI (to non-avian taxa in particular) has revealed some shortcomings in the original formula and approach: It performs inappropriately when a value of zero is reached; RLI values are affected by the frequency of assessments; and newly evaluated species may introduce bias. Here we propose a revision to the formula, and recommend how it should be applied in order to overcome these shortcomings. Two additional advantages of the revisions are that assessment errors are not propagated through time, and the overall level extinction risk can be determined as well as trends in this over time. © 2007 Butchart et al.","author":[{"dropping-particle":"","family":"Butchart","given":"Stuart H.M.","non-dropping-particle":"","parse-names":false,"suffix":""},{"dropping-particle":"","family":"Akçakaya","given":"H. Resit","non-dropping-particle":"","parse-names":false,"suffix":""},{"dropping-particle":"","family":"Chanson","given":"Janice","non-dropping-particle":"","parse-names":false,"suffix":""},{"dropping-particle":"","family":"Baillie","given":"Jonathan E.M.","non-dropping-particle":"","parse-names":false,"suffix":""},{"dropping-particle":"","family":"Collen","given":"Ben","non-dropping-particle":"","parse-names":false,"suffix":""},{"dropping-particle":"","family":"Quader","given":"Suhel","non-dropping-particle":"","parse-names":false,"suffix":""},{"dropping-particle":"","family":"Turner","given":"Will R.","non-dropping-particle":"","parse-names":false,"suffix":""},{"dropping-particle":"","family":"Amin","given":"Rajan","non-dropping-particle":"","parse-names":false,"suffix":""},{"dropping-particle":"","family":"Stuart","given":"Simon N.","non-dropping-particle":"","parse-names":false,"suffix":""},{"dropping-particle":"","family":"Hilton-Taylor","given":"Craig","non-dropping-particle":"","parse-names":false,"suffix":""}],"container-title":"PLoS ONE","id":"ITEM-1","issue":"1","issued":{"date-parts":[["2007"]]},"title":"Improvements to the Red List Index","type":"article-journal","volume":"2"},"uris":["http://www.mendeley.com/documents/?uuid=454ed8da-e32c-4b2c-899b-96a88929baa4"]}],"mendeley":{"formattedCitation":"(Butchart et al. 2007)","plainTextFormattedCitation":"(Butchart et al. 2007)","previouslyFormattedCitation":"(Butchart et al. 2007)"},"properties":{"noteIndex":0},"schema":"https://github.com/citation-style-language/schema/raw/master/csl-citation.json"}</w:instrText>
      </w:r>
      <w:r w:rsidR="005C1464">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(Butchart et al. 2007)</w:t>
      </w:r>
      <w:r w:rsidR="005C1464">
        <w:rPr>
          <w:rFonts w:ascii="Times New Roman" w:hAnsi="Times New Roman" w:cs="Times New Roman"/>
          <w:sz w:val="24"/>
          <w:szCs w:val="24"/>
        </w:rPr>
        <w:fldChar w:fldCharType="end"/>
      </w:r>
      <w:r w:rsidR="00F94EC9">
        <w:rPr>
          <w:rFonts w:ascii="Times New Roman" w:hAnsi="Times New Roman" w:cs="Times New Roman"/>
          <w:sz w:val="24"/>
          <w:szCs w:val="24"/>
        </w:rPr>
        <w:t>,</w:t>
      </w:r>
      <w:r w:rsidR="00864A86">
        <w:rPr>
          <w:rFonts w:ascii="Times New Roman" w:hAnsi="Times New Roman" w:cs="Times New Roman"/>
          <w:sz w:val="24"/>
          <w:szCs w:val="24"/>
        </w:rPr>
        <w:t xml:space="preserve"> was </w:t>
      </w:r>
      <w:r w:rsidR="00864A86" w:rsidRPr="00FB39B4">
        <w:rPr>
          <w:rFonts w:ascii="Times New Roman" w:hAnsi="Times New Roman" w:cs="Times New Roman"/>
          <w:color w:val="0000FF"/>
          <w:sz w:val="24"/>
          <w:szCs w:val="24"/>
        </w:rPr>
        <w:t>0.5</w:t>
      </w:r>
      <w:r w:rsidR="00093E5B" w:rsidRPr="00FB39B4">
        <w:rPr>
          <w:rFonts w:ascii="Times New Roman" w:hAnsi="Times New Roman" w:cs="Times New Roman"/>
          <w:color w:val="0000FF"/>
          <w:sz w:val="24"/>
          <w:szCs w:val="24"/>
        </w:rPr>
        <w:t>12</w:t>
      </w:r>
      <w:r w:rsidR="00864A86">
        <w:rPr>
          <w:rFonts w:ascii="Times New Roman" w:hAnsi="Times New Roman" w:cs="Times New Roman"/>
          <w:sz w:val="24"/>
          <w:szCs w:val="24"/>
        </w:rPr>
        <w:t xml:space="preserve"> [</w:t>
      </w:r>
      <w:r w:rsidR="008D44D8">
        <w:rPr>
          <w:rFonts w:ascii="Times New Roman" w:hAnsi="Times New Roman" w:cs="Times New Roman"/>
          <w:sz w:val="24"/>
          <w:szCs w:val="24"/>
        </w:rPr>
        <w:t>95% Confidence Interval</w:t>
      </w:r>
      <w:r w:rsidR="005E280F">
        <w:rPr>
          <w:rFonts w:ascii="Times New Roman" w:hAnsi="Times New Roman" w:cs="Times New Roman"/>
          <w:sz w:val="24"/>
          <w:szCs w:val="24"/>
        </w:rPr>
        <w:t>, CI</w:t>
      </w:r>
      <w:r w:rsidR="008D44D8">
        <w:rPr>
          <w:rFonts w:ascii="Times New Roman" w:hAnsi="Times New Roman" w:cs="Times New Roman"/>
          <w:sz w:val="24"/>
          <w:szCs w:val="24"/>
        </w:rPr>
        <w:t xml:space="preserve">: </w:t>
      </w:r>
      <w:r w:rsidR="008D44D8" w:rsidRPr="00FB39B4">
        <w:rPr>
          <w:rFonts w:ascii="Times New Roman" w:hAnsi="Times New Roman" w:cs="Times New Roman"/>
          <w:color w:val="0000FF"/>
          <w:sz w:val="24"/>
          <w:szCs w:val="24"/>
        </w:rPr>
        <w:t>.50</w:t>
      </w:r>
      <w:r w:rsidR="00093E5B" w:rsidRPr="00FB39B4">
        <w:rPr>
          <w:rFonts w:ascii="Times New Roman" w:hAnsi="Times New Roman" w:cs="Times New Roman"/>
          <w:color w:val="0000FF"/>
          <w:sz w:val="24"/>
          <w:szCs w:val="24"/>
        </w:rPr>
        <w:t>4</w:t>
      </w:r>
      <w:r w:rsidR="008D44D8" w:rsidRPr="00FB39B4">
        <w:rPr>
          <w:rFonts w:ascii="Times New Roman" w:hAnsi="Times New Roman" w:cs="Times New Roman"/>
          <w:color w:val="0000FF"/>
          <w:sz w:val="24"/>
          <w:szCs w:val="24"/>
        </w:rPr>
        <w:t>‒.52</w:t>
      </w:r>
      <w:r w:rsidR="00093E5B" w:rsidRPr="00FB39B4">
        <w:rPr>
          <w:rFonts w:ascii="Times New Roman" w:hAnsi="Times New Roman" w:cs="Times New Roman"/>
          <w:color w:val="0000FF"/>
          <w:sz w:val="24"/>
          <w:szCs w:val="24"/>
        </w:rPr>
        <w:t>0</w:t>
      </w:r>
      <w:r w:rsidR="008D44D8">
        <w:rPr>
          <w:rFonts w:ascii="Times New Roman" w:hAnsi="Times New Roman" w:cs="Times New Roman"/>
          <w:sz w:val="24"/>
          <w:szCs w:val="24"/>
        </w:rPr>
        <w:t>]</w:t>
      </w:r>
      <w:r w:rsidR="00665DBA">
        <w:rPr>
          <w:rFonts w:ascii="Times New Roman" w:hAnsi="Times New Roman" w:cs="Times New Roman"/>
          <w:sz w:val="24"/>
          <w:szCs w:val="24"/>
        </w:rPr>
        <w:t xml:space="preserve">. </w:t>
      </w:r>
      <w:r w:rsidR="00F94EC9">
        <w:rPr>
          <w:rFonts w:ascii="Times New Roman" w:hAnsi="Times New Roman" w:cs="Times New Roman"/>
          <w:sz w:val="24"/>
          <w:szCs w:val="24"/>
        </w:rPr>
        <w:t>Th</w:t>
      </w:r>
      <w:r w:rsidR="00D85F62">
        <w:rPr>
          <w:rFonts w:ascii="Times New Roman" w:hAnsi="Times New Roman" w:cs="Times New Roman"/>
          <w:sz w:val="24"/>
          <w:szCs w:val="24"/>
        </w:rPr>
        <w:t>e</w:t>
      </w:r>
      <w:r w:rsidR="00F94EC9">
        <w:rPr>
          <w:rFonts w:ascii="Times New Roman" w:hAnsi="Times New Roman" w:cs="Times New Roman"/>
          <w:sz w:val="24"/>
          <w:szCs w:val="24"/>
        </w:rPr>
        <w:t>s</w:t>
      </w:r>
      <w:r w:rsidR="00D85F62">
        <w:rPr>
          <w:rFonts w:ascii="Times New Roman" w:hAnsi="Times New Roman" w:cs="Times New Roman"/>
          <w:sz w:val="24"/>
          <w:szCs w:val="24"/>
        </w:rPr>
        <w:t>e</w:t>
      </w:r>
      <w:r w:rsidR="00F94EC9">
        <w:rPr>
          <w:rFonts w:ascii="Times New Roman" w:hAnsi="Times New Roman" w:cs="Times New Roman"/>
          <w:sz w:val="24"/>
          <w:szCs w:val="24"/>
        </w:rPr>
        <w:t xml:space="preserve"> </w:t>
      </w:r>
      <w:r w:rsidR="002E4930">
        <w:rPr>
          <w:rFonts w:ascii="Times New Roman" w:hAnsi="Times New Roman" w:cs="Times New Roman"/>
          <w:sz w:val="24"/>
          <w:szCs w:val="24"/>
        </w:rPr>
        <w:t xml:space="preserve">figures are </w:t>
      </w:r>
      <w:r w:rsidR="008D44D8">
        <w:rPr>
          <w:rFonts w:ascii="Times New Roman" w:hAnsi="Times New Roman" w:cs="Times New Roman"/>
          <w:sz w:val="24"/>
          <w:szCs w:val="24"/>
        </w:rPr>
        <w:t xml:space="preserve">significantly </w:t>
      </w:r>
      <w:r w:rsidR="002E4930">
        <w:rPr>
          <w:rFonts w:ascii="Times New Roman" w:hAnsi="Times New Roman" w:cs="Times New Roman"/>
          <w:sz w:val="24"/>
          <w:szCs w:val="24"/>
        </w:rPr>
        <w:t>worse</w:t>
      </w:r>
      <w:r w:rsidR="008D44D8">
        <w:rPr>
          <w:rFonts w:ascii="Times New Roman" w:hAnsi="Times New Roman" w:cs="Times New Roman"/>
          <w:sz w:val="24"/>
          <w:szCs w:val="24"/>
        </w:rPr>
        <w:t xml:space="preserve"> than the RLI </w:t>
      </w:r>
      <w:r w:rsidR="00665DBA">
        <w:rPr>
          <w:rFonts w:ascii="Times New Roman" w:hAnsi="Times New Roman" w:cs="Times New Roman"/>
          <w:sz w:val="24"/>
          <w:szCs w:val="24"/>
        </w:rPr>
        <w:t>of</w:t>
      </w:r>
      <w:r w:rsidR="00F8727C">
        <w:rPr>
          <w:rFonts w:ascii="Times New Roman" w:hAnsi="Times New Roman" w:cs="Times New Roman"/>
          <w:sz w:val="24"/>
          <w:szCs w:val="24"/>
        </w:rPr>
        <w:t xml:space="preserve"> 0.55</w:t>
      </w:r>
      <w:r w:rsidR="00665DBA">
        <w:rPr>
          <w:rFonts w:ascii="Times New Roman" w:hAnsi="Times New Roman" w:cs="Times New Roman"/>
          <w:sz w:val="24"/>
          <w:szCs w:val="24"/>
        </w:rPr>
        <w:t>‒</w:t>
      </w:r>
      <w:r w:rsidR="00F8727C">
        <w:rPr>
          <w:rFonts w:ascii="Times New Roman" w:hAnsi="Times New Roman" w:cs="Times New Roman"/>
          <w:sz w:val="24"/>
          <w:szCs w:val="24"/>
        </w:rPr>
        <w:t xml:space="preserve">1 </w:t>
      </w:r>
      <w:r w:rsidR="002E4930">
        <w:rPr>
          <w:rFonts w:ascii="Times New Roman" w:hAnsi="Times New Roman" w:cs="Times New Roman"/>
          <w:sz w:val="24"/>
          <w:szCs w:val="24"/>
        </w:rPr>
        <w:t>and the 25% percentage of threatened species available</w:t>
      </w:r>
      <w:r w:rsidR="008D44D8">
        <w:rPr>
          <w:rFonts w:ascii="Times New Roman" w:hAnsi="Times New Roman" w:cs="Times New Roman"/>
          <w:sz w:val="24"/>
          <w:szCs w:val="24"/>
        </w:rPr>
        <w:t xml:space="preserve"> for </w:t>
      </w:r>
      <w:r w:rsidR="00FE199E">
        <w:rPr>
          <w:rFonts w:ascii="Times New Roman" w:hAnsi="Times New Roman" w:cs="Times New Roman"/>
          <w:sz w:val="24"/>
          <w:szCs w:val="24"/>
        </w:rPr>
        <w:t xml:space="preserve">other groups of organisms </w:t>
      </w:r>
      <w:r w:rsidR="00FE199E">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{"citationItems":[{"id":"ITEM-1","itemData":{"DOI":"10.1590/1676-0611201600010001","ISBN":"9789280735703","ISSN":"1676-0603","abstract":"This IPBES methodological assessment of scenarios and models of biodiversity and ecosystem services has been carried out by experts from all regions of the world, who have performed an in-depth analysis of a large body of knowledge, including about 1500 scientific publications. It has been extensively peer reviewed. Its chapters and their executive summaries were accepted, and its summary for policymakers approved, by the fourth session of the Plenary of IPBES (22-28 February 2016, Kuala Lumpur). Decision makers in Governments, private sector and civil society want more robust information regarding plausible futures of biodiversity and ecosystem services.They want to understand how the drivers impacting biodiversity and ecosystem services might evolve in the future, and what the consequences might be for biodiversity, ecosystem services and nature’s benefits to people. They also want to understand the implications of different policy choices on biodiversity and ecosystem services, and how to achieve policy targets, e.g., the Aichi targets.To address the concerns of decision makers the IPBES scenarios and modelling assessment considered the roles of scenarios and models within the IPBES conceptual framework, and assessed the roles of three types of scenarios within the policy cycle, i.e., (i) “exploratory scenarios”, which represent different plausible futures, often based on storylines; (ii) “target-seeking scenarios”, also known as “normative scenarios”, which represent an agreed-upon future target and scenarios that provide alternative pathways for reaching this target; and (iii) “policy- screening scenarios”, also known as “ex-ante scenarios”, which represent various policy options under consideration.","author":[{"dropping-particle":"","family":"Díaz","given":"S.","non-dropping-particle":"","parse-names":false,"suffix":""},{"dropping-particle":"","family":"Settele","given":"J.","non-dropping-particle":"","parse-names":false,"suffix":""},{"dropping-particle":"","family":"Brondízio","given":"E.","non-dropping-particle":"","parse-names":false,"suffix":""},{"dropping-particle":"","family":"Ngo","given":"H.","non-dropping-particle":"","parse-names":false,"suffix":""},{"dropping-particle":"","family":"Guèze","given":"M.","non-dropping-particle":"","parse-names":false,"suffix":""}],"container-title":"Secretariat of the Intergovernmental Science-Policy Platform on Biodiversity and Ecosystem Services","id":"ITEM-1","issue":"May 2019","issued":{"date-parts":[["2019"]]},"number-of-pages":"39","title":"Summary for policymakers of the methodological assessment of scenarios and models of biodiversity and ecosystem services of the Intergovernmental Science-Policy Platform on Biodiversity and Ecosystem Services","type":"report"},"uris":["http://www.mendeley.com/documents/?uuid=bb2bce7f-5ea6-4693-8ed0-7df2caa8868f"]}],"mendeley":{"formattedCitation":"(Díaz et al. 2019)","plainTextFormattedCitation":"(Díaz et al. 2019)","previouslyFormattedCitation":"(Díaz et al. 2019)"},"properties":{"noteIndex":0},"schema":"https://github.com/citation-style-language/schema/raw/master/csl-citation.json"}</w:instrText>
      </w:r>
      <w:r w:rsidR="00FE199E">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(Díaz et al. 2019)</w:t>
      </w:r>
      <w:r w:rsidR="00FE199E">
        <w:rPr>
          <w:rFonts w:ascii="Times New Roman" w:hAnsi="Times New Roman" w:cs="Times New Roman"/>
          <w:sz w:val="24"/>
          <w:szCs w:val="24"/>
        </w:rPr>
        <w:fldChar w:fldCharType="end"/>
      </w:r>
      <w:r w:rsidR="00665DBA">
        <w:rPr>
          <w:rFonts w:ascii="Times New Roman" w:hAnsi="Times New Roman" w:cs="Times New Roman"/>
          <w:sz w:val="24"/>
          <w:szCs w:val="24"/>
        </w:rPr>
        <w:t xml:space="preserve"> </w:t>
      </w:r>
      <w:r w:rsidR="00665DBA">
        <w:rPr>
          <w:rFonts w:ascii="Times New Roman" w:hAnsi="Times New Roman" w:cs="Times New Roman"/>
          <w:sz w:val="24"/>
          <w:szCs w:val="24"/>
        </w:rPr>
        <w:lastRenderedPageBreak/>
        <w:t xml:space="preserve">and </w:t>
      </w:r>
      <w:r w:rsidR="002E4930">
        <w:rPr>
          <w:rFonts w:ascii="Times New Roman" w:hAnsi="Times New Roman" w:cs="Times New Roman"/>
          <w:sz w:val="24"/>
          <w:szCs w:val="24"/>
        </w:rPr>
        <w:t xml:space="preserve">they </w:t>
      </w:r>
      <w:r w:rsidR="00665DBA">
        <w:rPr>
          <w:rFonts w:ascii="Times New Roman" w:hAnsi="Times New Roman" w:cs="Times New Roman"/>
          <w:sz w:val="24"/>
          <w:szCs w:val="24"/>
        </w:rPr>
        <w:t xml:space="preserve">suggest that </w:t>
      </w:r>
      <w:r w:rsidR="00FF401F">
        <w:rPr>
          <w:rFonts w:ascii="Times New Roman" w:hAnsi="Times New Roman" w:cs="Times New Roman"/>
          <w:sz w:val="24"/>
          <w:szCs w:val="24"/>
        </w:rPr>
        <w:t xml:space="preserve">the </w:t>
      </w:r>
      <w:r w:rsidR="002E4930">
        <w:rPr>
          <w:rFonts w:ascii="Times New Roman" w:hAnsi="Times New Roman" w:cs="Times New Roman"/>
          <w:sz w:val="24"/>
          <w:szCs w:val="24"/>
        </w:rPr>
        <w:t>amount</w:t>
      </w:r>
      <w:r w:rsidR="00F8727C">
        <w:rPr>
          <w:rFonts w:ascii="Times New Roman" w:hAnsi="Times New Roman" w:cs="Times New Roman"/>
          <w:sz w:val="24"/>
          <w:szCs w:val="24"/>
        </w:rPr>
        <w:t xml:space="preserve"> </w:t>
      </w:r>
      <w:r w:rsidR="00FF401F">
        <w:rPr>
          <w:rFonts w:ascii="Times New Roman" w:hAnsi="Times New Roman" w:cs="Times New Roman"/>
          <w:sz w:val="24"/>
          <w:szCs w:val="24"/>
        </w:rPr>
        <w:t xml:space="preserve">of threatened species </w:t>
      </w:r>
      <w:r w:rsidR="002E4930">
        <w:rPr>
          <w:rFonts w:ascii="Times New Roman" w:hAnsi="Times New Roman" w:cs="Times New Roman"/>
          <w:sz w:val="24"/>
          <w:szCs w:val="24"/>
        </w:rPr>
        <w:t xml:space="preserve">in highly modified tropical regions, such as the Atlantic Forest, </w:t>
      </w:r>
      <w:r w:rsidR="007F4701">
        <w:rPr>
          <w:rFonts w:ascii="Times New Roman" w:hAnsi="Times New Roman" w:cs="Times New Roman"/>
          <w:sz w:val="24"/>
          <w:szCs w:val="24"/>
        </w:rPr>
        <w:t>can be</w:t>
      </w:r>
      <w:r w:rsidR="00FF401F">
        <w:rPr>
          <w:rFonts w:ascii="Times New Roman" w:hAnsi="Times New Roman" w:cs="Times New Roman"/>
          <w:sz w:val="24"/>
          <w:szCs w:val="24"/>
        </w:rPr>
        <w:t xml:space="preserve"> 2-3 times </w:t>
      </w:r>
      <w:r w:rsidR="00FE199E">
        <w:rPr>
          <w:rFonts w:ascii="Times New Roman" w:hAnsi="Times New Roman" w:cs="Times New Roman"/>
          <w:sz w:val="24"/>
          <w:szCs w:val="24"/>
        </w:rPr>
        <w:t>higher</w:t>
      </w:r>
      <w:r w:rsidR="002E4930">
        <w:rPr>
          <w:rFonts w:ascii="Times New Roman" w:hAnsi="Times New Roman" w:cs="Times New Roman"/>
          <w:sz w:val="24"/>
          <w:szCs w:val="24"/>
        </w:rPr>
        <w:t xml:space="preserve"> than the global averages</w:t>
      </w:r>
      <w:r w:rsidR="00083F8C">
        <w:rPr>
          <w:rFonts w:ascii="Times New Roman" w:hAnsi="Times New Roman" w:cs="Times New Roman"/>
          <w:sz w:val="24"/>
          <w:szCs w:val="24"/>
        </w:rPr>
        <w:t>.</w:t>
      </w:r>
      <w:r w:rsidR="00A16DB3">
        <w:rPr>
          <w:rFonts w:ascii="Times New Roman" w:hAnsi="Times New Roman" w:cs="Times New Roman"/>
          <w:sz w:val="24"/>
          <w:szCs w:val="24"/>
        </w:rPr>
        <w:t xml:space="preserve"> </w:t>
      </w:r>
    </w:p>
    <w:p w14:paraId="66583E75" w14:textId="7A804531" w:rsidR="007E071B" w:rsidRDefault="00D80DCA" w:rsidP="00FE199E">
      <w:pPr>
        <w:rPr>
          <w:rFonts w:ascii="Times New Roman" w:hAnsi="Times New Roman" w:cs="Times New Roman"/>
          <w:sz w:val="24"/>
          <w:szCs w:val="24"/>
        </w:rPr>
      </w:pPr>
      <w:r>
        <w:rPr>
          <w:rFonts w:ascii="Times New Roman" w:hAnsi="Times New Roman" w:cs="Times New Roman"/>
          <w:sz w:val="24"/>
          <w:szCs w:val="24"/>
        </w:rPr>
        <w:tab/>
        <w:t xml:space="preserve">Many iconic Atlantic Forest endemic trees were listed as threatened. </w:t>
      </w:r>
      <w:bookmarkStart w:id="18" w:name="_Hlk69457293"/>
      <w:r w:rsidR="00DF01BC">
        <w:rPr>
          <w:rFonts w:ascii="Times New Roman" w:hAnsi="Times New Roman" w:cs="Times New Roman"/>
          <w:sz w:val="24"/>
          <w:szCs w:val="24"/>
        </w:rPr>
        <w:t xml:space="preserve">The emblematic </w:t>
      </w:r>
      <w:r w:rsidR="00DF01BC" w:rsidRPr="001B7772">
        <w:rPr>
          <w:rFonts w:ascii="Times New Roman" w:hAnsi="Times New Roman" w:cs="Times New Roman"/>
          <w:i/>
          <w:iCs/>
          <w:sz w:val="24"/>
          <w:szCs w:val="24"/>
        </w:rPr>
        <w:t>Paubrasilia echinata</w:t>
      </w:r>
      <w:r w:rsidR="00DF01BC">
        <w:rPr>
          <w:rFonts w:ascii="Times New Roman" w:hAnsi="Times New Roman" w:cs="Times New Roman"/>
          <w:i/>
          <w:iCs/>
          <w:sz w:val="24"/>
          <w:szCs w:val="24"/>
        </w:rPr>
        <w:t xml:space="preserve"> </w:t>
      </w:r>
      <w:r w:rsidR="00DF01BC">
        <w:rPr>
          <w:rFonts w:ascii="Times New Roman" w:hAnsi="Times New Roman" w:cs="Times New Roman"/>
          <w:sz w:val="24"/>
          <w:szCs w:val="24"/>
        </w:rPr>
        <w:t>(Brazilwood)</w:t>
      </w:r>
      <w:r w:rsidR="00DF01BC" w:rsidRPr="001B7772">
        <w:rPr>
          <w:rFonts w:ascii="Times New Roman" w:hAnsi="Times New Roman" w:cs="Times New Roman"/>
          <w:sz w:val="24"/>
          <w:szCs w:val="24"/>
        </w:rPr>
        <w:t xml:space="preserve">, </w:t>
      </w:r>
      <w:r w:rsidR="00DF01BC">
        <w:rPr>
          <w:rFonts w:ascii="Times New Roman" w:hAnsi="Times New Roman" w:cs="Times New Roman"/>
          <w:sz w:val="24"/>
          <w:szCs w:val="24"/>
        </w:rPr>
        <w:t xml:space="preserve">the tree </w:t>
      </w:r>
      <w:r w:rsidR="00DF01BC" w:rsidRPr="00B31F12">
        <w:rPr>
          <w:rFonts w:ascii="Times New Roman" w:hAnsi="Times New Roman" w:cs="Times New Roman"/>
          <w:sz w:val="24"/>
          <w:szCs w:val="24"/>
        </w:rPr>
        <w:t xml:space="preserve">that gave </w:t>
      </w:r>
      <w:r w:rsidR="00DF01BC">
        <w:rPr>
          <w:rFonts w:ascii="Times New Roman" w:hAnsi="Times New Roman" w:cs="Times New Roman"/>
          <w:sz w:val="24"/>
          <w:szCs w:val="24"/>
        </w:rPr>
        <w:t xml:space="preserve">Brazil </w:t>
      </w:r>
      <w:r w:rsidR="00DF01BC" w:rsidRPr="00B31F12">
        <w:rPr>
          <w:rFonts w:ascii="Times New Roman" w:hAnsi="Times New Roman" w:cs="Times New Roman"/>
          <w:sz w:val="24"/>
          <w:szCs w:val="24"/>
        </w:rPr>
        <w:t>its name</w:t>
      </w:r>
      <w:r w:rsidR="00DF01BC" w:rsidRPr="001B7772">
        <w:rPr>
          <w:rFonts w:ascii="Times New Roman" w:hAnsi="Times New Roman" w:cs="Times New Roman"/>
          <w:sz w:val="24"/>
          <w:szCs w:val="24"/>
        </w:rPr>
        <w:t xml:space="preserve">, </w:t>
      </w:r>
      <w:r w:rsidR="00DF01BC">
        <w:rPr>
          <w:rFonts w:ascii="Times New Roman" w:hAnsi="Times New Roman" w:cs="Times New Roman"/>
          <w:sz w:val="24"/>
          <w:szCs w:val="24"/>
        </w:rPr>
        <w:t>had an estimated decline of 85% of its population size and was listed here as ‘Critically Endangered’ (CR). In addition,</w:t>
      </w:r>
      <w:r>
        <w:rPr>
          <w:rFonts w:ascii="Times New Roman" w:hAnsi="Times New Roman" w:cs="Times New Roman"/>
          <w:sz w:val="24"/>
          <w:szCs w:val="24"/>
        </w:rPr>
        <w:t xml:space="preserve"> </w:t>
      </w:r>
      <w:r w:rsidRPr="00B31F12">
        <w:rPr>
          <w:rFonts w:ascii="Times New Roman" w:hAnsi="Times New Roman" w:cs="Times New Roman"/>
          <w:i/>
          <w:iCs/>
          <w:sz w:val="24"/>
          <w:szCs w:val="24"/>
        </w:rPr>
        <w:t>Araucaria angustifolia</w:t>
      </w:r>
      <w:r>
        <w:rPr>
          <w:rFonts w:ascii="Times New Roman" w:hAnsi="Times New Roman" w:cs="Times New Roman"/>
          <w:sz w:val="24"/>
          <w:szCs w:val="24"/>
        </w:rPr>
        <w:t xml:space="preserve"> (Paraná pine), </w:t>
      </w:r>
      <w:r w:rsidRPr="002D7798">
        <w:rPr>
          <w:rFonts w:ascii="Times New Roman" w:hAnsi="Times New Roman" w:cs="Times New Roman"/>
          <w:i/>
          <w:iCs/>
          <w:sz w:val="24"/>
          <w:szCs w:val="24"/>
        </w:rPr>
        <w:t>Euterpe edulis</w:t>
      </w:r>
      <w:r>
        <w:rPr>
          <w:rFonts w:ascii="Times New Roman" w:hAnsi="Times New Roman" w:cs="Times New Roman"/>
          <w:sz w:val="24"/>
          <w:szCs w:val="24"/>
        </w:rPr>
        <w:t xml:space="preserve"> (Palm-heart) and </w:t>
      </w:r>
      <w:r w:rsidRPr="002C647F">
        <w:rPr>
          <w:rFonts w:ascii="Times New Roman" w:hAnsi="Times New Roman" w:cs="Times New Roman"/>
          <w:i/>
          <w:iCs/>
          <w:sz w:val="24"/>
          <w:szCs w:val="24"/>
        </w:rPr>
        <w:t>Ilex paraguariensis</w:t>
      </w:r>
      <w:r>
        <w:rPr>
          <w:rFonts w:ascii="Times New Roman" w:hAnsi="Times New Roman" w:cs="Times New Roman"/>
          <w:sz w:val="24"/>
          <w:szCs w:val="24"/>
        </w:rPr>
        <w:t xml:space="preserve"> (</w:t>
      </w:r>
      <w:r w:rsidRPr="00E536AB">
        <w:rPr>
          <w:rFonts w:ascii="Times New Roman" w:hAnsi="Times New Roman" w:cs="Times New Roman"/>
          <w:sz w:val="24"/>
          <w:szCs w:val="24"/>
        </w:rPr>
        <w:t>Yerba mate</w:t>
      </w:r>
      <w:r>
        <w:rPr>
          <w:rFonts w:ascii="Times New Roman" w:hAnsi="Times New Roman" w:cs="Times New Roman"/>
          <w:sz w:val="24"/>
          <w:szCs w:val="24"/>
        </w:rPr>
        <w:t xml:space="preserve">) had </w:t>
      </w:r>
      <w:r w:rsidR="00DF01BC">
        <w:rPr>
          <w:rFonts w:ascii="Times New Roman" w:hAnsi="Times New Roman" w:cs="Times New Roman"/>
          <w:sz w:val="24"/>
          <w:szCs w:val="24"/>
        </w:rPr>
        <w:t xml:space="preserve">estimated </w:t>
      </w:r>
      <w:r>
        <w:rPr>
          <w:rFonts w:ascii="Times New Roman" w:hAnsi="Times New Roman" w:cs="Times New Roman"/>
          <w:sz w:val="24"/>
          <w:szCs w:val="24"/>
        </w:rPr>
        <w:t xml:space="preserve">declines of 50% or more in their wild populations, being classified </w:t>
      </w:r>
      <w:r w:rsidR="00DF01BC">
        <w:rPr>
          <w:rFonts w:ascii="Times New Roman" w:hAnsi="Times New Roman" w:cs="Times New Roman"/>
          <w:sz w:val="24"/>
          <w:szCs w:val="24"/>
        </w:rPr>
        <w:t xml:space="preserve">here </w:t>
      </w:r>
      <w:r>
        <w:rPr>
          <w:rFonts w:ascii="Times New Roman" w:hAnsi="Times New Roman" w:cs="Times New Roman"/>
          <w:sz w:val="24"/>
          <w:szCs w:val="24"/>
        </w:rPr>
        <w:t xml:space="preserve">as ‘Endangered’ (EN). Well-known Atlantic Forest timber species, namely </w:t>
      </w:r>
      <w:r w:rsidRPr="00950F35">
        <w:rPr>
          <w:rFonts w:ascii="Times New Roman" w:hAnsi="Times New Roman" w:cs="Times New Roman"/>
          <w:i/>
          <w:iCs/>
          <w:sz w:val="24"/>
          <w:szCs w:val="24"/>
        </w:rPr>
        <w:t xml:space="preserve">Cariniana </w:t>
      </w:r>
      <w:proofErr w:type="spellStart"/>
      <w:r w:rsidRPr="00950F35">
        <w:rPr>
          <w:rFonts w:ascii="Times New Roman" w:hAnsi="Times New Roman" w:cs="Times New Roman"/>
          <w:i/>
          <w:iCs/>
          <w:sz w:val="24"/>
          <w:szCs w:val="24"/>
        </w:rPr>
        <w:t>legalis</w:t>
      </w:r>
      <w:proofErr w:type="spellEnd"/>
      <w:r w:rsidRPr="00B33256">
        <w:rPr>
          <w:rFonts w:ascii="Times New Roman" w:hAnsi="Times New Roman" w:cs="Times New Roman"/>
          <w:sz w:val="24"/>
          <w:szCs w:val="24"/>
        </w:rPr>
        <w:t>,</w:t>
      </w:r>
      <w:r>
        <w:rPr>
          <w:rFonts w:ascii="Times New Roman" w:hAnsi="Times New Roman" w:cs="Times New Roman"/>
          <w:sz w:val="24"/>
          <w:szCs w:val="24"/>
        </w:rPr>
        <w:t xml:space="preserve"> </w:t>
      </w:r>
      <w:r w:rsidRPr="00950F35">
        <w:rPr>
          <w:rFonts w:ascii="Times New Roman" w:hAnsi="Times New Roman" w:cs="Times New Roman"/>
          <w:i/>
          <w:iCs/>
          <w:sz w:val="24"/>
          <w:szCs w:val="24"/>
        </w:rPr>
        <w:t>Dalbergia nigra</w:t>
      </w:r>
      <w:r w:rsidRPr="00B33256">
        <w:rPr>
          <w:rFonts w:ascii="Times New Roman" w:hAnsi="Times New Roman" w:cs="Times New Roman"/>
          <w:sz w:val="24"/>
          <w:szCs w:val="24"/>
        </w:rPr>
        <w:t>,</w:t>
      </w:r>
      <w:r>
        <w:rPr>
          <w:rFonts w:ascii="Times New Roman" w:hAnsi="Times New Roman" w:cs="Times New Roman"/>
          <w:sz w:val="24"/>
          <w:szCs w:val="24"/>
        </w:rPr>
        <w:t xml:space="preserve"> </w:t>
      </w:r>
      <w:r w:rsidRPr="00950F35">
        <w:rPr>
          <w:rFonts w:ascii="Times New Roman" w:hAnsi="Times New Roman" w:cs="Times New Roman"/>
          <w:i/>
          <w:iCs/>
          <w:sz w:val="24"/>
          <w:szCs w:val="24"/>
        </w:rPr>
        <w:t>Melanoxylon brauna</w:t>
      </w:r>
      <w:r w:rsidRPr="00B33256">
        <w:rPr>
          <w:rFonts w:ascii="Times New Roman" w:hAnsi="Times New Roman" w:cs="Times New Roman"/>
          <w:sz w:val="24"/>
          <w:szCs w:val="24"/>
        </w:rPr>
        <w:t>,</w:t>
      </w:r>
      <w:r>
        <w:rPr>
          <w:rFonts w:ascii="Times New Roman" w:hAnsi="Times New Roman" w:cs="Times New Roman"/>
          <w:sz w:val="24"/>
          <w:szCs w:val="24"/>
        </w:rPr>
        <w:t xml:space="preserve"> </w:t>
      </w:r>
      <w:r w:rsidRPr="00950F35">
        <w:rPr>
          <w:rFonts w:ascii="Times New Roman" w:hAnsi="Times New Roman" w:cs="Times New Roman"/>
          <w:i/>
          <w:iCs/>
          <w:sz w:val="24"/>
          <w:szCs w:val="24"/>
        </w:rPr>
        <w:t xml:space="preserve">Myrocarpus </w:t>
      </w:r>
      <w:proofErr w:type="spellStart"/>
      <w:r w:rsidRPr="00950F35">
        <w:rPr>
          <w:rFonts w:ascii="Times New Roman" w:hAnsi="Times New Roman" w:cs="Times New Roman"/>
          <w:i/>
          <w:iCs/>
          <w:sz w:val="24"/>
          <w:szCs w:val="24"/>
        </w:rPr>
        <w:t>frondosus</w:t>
      </w:r>
      <w:proofErr w:type="spellEnd"/>
      <w:r>
        <w:rPr>
          <w:rFonts w:ascii="Times New Roman" w:hAnsi="Times New Roman" w:cs="Times New Roman"/>
          <w:sz w:val="24"/>
          <w:szCs w:val="24"/>
        </w:rPr>
        <w:t xml:space="preserve">, </w:t>
      </w:r>
      <w:r w:rsidRPr="003C0260">
        <w:rPr>
          <w:rFonts w:ascii="Times New Roman" w:hAnsi="Times New Roman" w:cs="Times New Roman"/>
          <w:i/>
          <w:iCs/>
          <w:sz w:val="24"/>
          <w:szCs w:val="24"/>
        </w:rPr>
        <w:t xml:space="preserve">Ocotea </w:t>
      </w:r>
      <w:proofErr w:type="spellStart"/>
      <w:r w:rsidRPr="003C0260">
        <w:rPr>
          <w:rFonts w:ascii="Times New Roman" w:hAnsi="Times New Roman" w:cs="Times New Roman"/>
          <w:i/>
          <w:iCs/>
          <w:sz w:val="24"/>
          <w:szCs w:val="24"/>
        </w:rPr>
        <w:t>odorifera</w:t>
      </w:r>
      <w:proofErr w:type="spellEnd"/>
      <w:r>
        <w:rPr>
          <w:rFonts w:ascii="Times New Roman" w:hAnsi="Times New Roman" w:cs="Times New Roman"/>
          <w:sz w:val="24"/>
          <w:szCs w:val="24"/>
        </w:rPr>
        <w:t xml:space="preserve">, </w:t>
      </w:r>
      <w:r w:rsidRPr="003C0260">
        <w:rPr>
          <w:rFonts w:ascii="Times New Roman" w:hAnsi="Times New Roman" w:cs="Times New Roman"/>
          <w:i/>
          <w:iCs/>
          <w:sz w:val="24"/>
          <w:szCs w:val="24"/>
        </w:rPr>
        <w:t xml:space="preserve">Ocotea </w:t>
      </w:r>
      <w:proofErr w:type="spellStart"/>
      <w:r w:rsidRPr="003C0260">
        <w:rPr>
          <w:rFonts w:ascii="Times New Roman" w:hAnsi="Times New Roman" w:cs="Times New Roman"/>
          <w:i/>
          <w:iCs/>
          <w:sz w:val="24"/>
          <w:szCs w:val="24"/>
        </w:rPr>
        <w:t>porosa</w:t>
      </w:r>
      <w:proofErr w:type="spellEnd"/>
      <w:r>
        <w:rPr>
          <w:rFonts w:ascii="Times New Roman" w:hAnsi="Times New Roman" w:cs="Times New Roman"/>
          <w:sz w:val="24"/>
          <w:szCs w:val="24"/>
        </w:rPr>
        <w:t xml:space="preserve">, </w:t>
      </w:r>
      <w:r w:rsidRPr="00950F35">
        <w:rPr>
          <w:rFonts w:ascii="Times New Roman" w:hAnsi="Times New Roman" w:cs="Times New Roman"/>
          <w:i/>
          <w:iCs/>
          <w:sz w:val="24"/>
          <w:szCs w:val="24"/>
        </w:rPr>
        <w:t>Parapiptadenia rigida</w:t>
      </w:r>
      <w:r>
        <w:rPr>
          <w:rFonts w:ascii="Times New Roman" w:hAnsi="Times New Roman" w:cs="Times New Roman"/>
          <w:sz w:val="24"/>
          <w:szCs w:val="24"/>
        </w:rPr>
        <w:t xml:space="preserve"> and </w:t>
      </w:r>
      <w:r w:rsidRPr="00950F35">
        <w:rPr>
          <w:rFonts w:ascii="Times New Roman" w:hAnsi="Times New Roman" w:cs="Times New Roman"/>
          <w:i/>
          <w:iCs/>
          <w:sz w:val="24"/>
          <w:szCs w:val="24"/>
        </w:rPr>
        <w:t xml:space="preserve">Paratecoma </w:t>
      </w:r>
      <w:proofErr w:type="spellStart"/>
      <w:r w:rsidRPr="00950F35">
        <w:rPr>
          <w:rFonts w:ascii="Times New Roman" w:hAnsi="Times New Roman" w:cs="Times New Roman"/>
          <w:i/>
          <w:iCs/>
          <w:sz w:val="24"/>
          <w:szCs w:val="24"/>
        </w:rPr>
        <w:t>peroba</w:t>
      </w:r>
      <w:proofErr w:type="spellEnd"/>
      <w:r>
        <w:rPr>
          <w:rFonts w:ascii="Times New Roman" w:hAnsi="Times New Roman" w:cs="Times New Roman"/>
          <w:sz w:val="24"/>
          <w:szCs w:val="24"/>
        </w:rPr>
        <w:t xml:space="preserve">, also had estimated declines between 50 and 90%, being classified as EN or CR. </w:t>
      </w:r>
      <w:bookmarkEnd w:id="18"/>
      <w:r w:rsidR="00D416AA">
        <w:rPr>
          <w:rFonts w:ascii="Times New Roman" w:hAnsi="Times New Roman" w:cs="Times New Roman"/>
          <w:sz w:val="24"/>
          <w:szCs w:val="24"/>
        </w:rPr>
        <w:t xml:space="preserve">The most frequent category of threat was EN, which was almost twice as frequent as </w:t>
      </w:r>
      <w:r w:rsidR="00D416AA" w:rsidRPr="007F7B92">
        <w:rPr>
          <w:rFonts w:ascii="Times New Roman" w:hAnsi="Times New Roman" w:cs="Times New Roman"/>
          <w:sz w:val="24"/>
          <w:szCs w:val="24"/>
        </w:rPr>
        <w:t>other threat categories</w:t>
      </w:r>
      <w:r w:rsidR="00D416AA">
        <w:rPr>
          <w:rFonts w:ascii="Times New Roman" w:hAnsi="Times New Roman" w:cs="Times New Roman"/>
          <w:sz w:val="24"/>
          <w:szCs w:val="24"/>
        </w:rPr>
        <w:t xml:space="preserve"> combined (Fig. 1).</w:t>
      </w:r>
    </w:p>
    <w:p w14:paraId="03D37493" w14:textId="1C2CEC63" w:rsidR="007E071B" w:rsidRDefault="007E071B" w:rsidP="007D2C1F">
      <w:pPr>
        <w:rPr>
          <w:rFonts w:ascii="Times New Roman" w:hAnsi="Times New Roman" w:cs="Times New Roman"/>
          <w:sz w:val="24"/>
          <w:szCs w:val="24"/>
        </w:rPr>
      </w:pPr>
      <w:r>
        <w:rPr>
          <w:rFonts w:ascii="Times New Roman" w:hAnsi="Times New Roman" w:cs="Times New Roman"/>
          <w:sz w:val="24"/>
          <w:szCs w:val="24"/>
        </w:rPr>
        <w:tab/>
        <w:t xml:space="preserve">Three quarters of </w:t>
      </w:r>
      <w:r w:rsidR="006C09F2">
        <w:rPr>
          <w:rFonts w:ascii="Times New Roman" w:hAnsi="Times New Roman" w:cs="Times New Roman"/>
          <w:sz w:val="24"/>
          <w:szCs w:val="24"/>
        </w:rPr>
        <w:t>all</w:t>
      </w:r>
      <w:r>
        <w:rPr>
          <w:rFonts w:ascii="Times New Roman" w:hAnsi="Times New Roman" w:cs="Times New Roman"/>
          <w:sz w:val="24"/>
          <w:szCs w:val="24"/>
        </w:rPr>
        <w:t xml:space="preserve"> species were </w:t>
      </w:r>
      <w:r w:rsidR="00D416AA">
        <w:rPr>
          <w:rFonts w:ascii="Times New Roman" w:hAnsi="Times New Roman" w:cs="Times New Roman"/>
          <w:sz w:val="24"/>
          <w:szCs w:val="24"/>
        </w:rPr>
        <w:t xml:space="preserve">classified as threatened </w:t>
      </w:r>
      <w:r>
        <w:rPr>
          <w:rFonts w:ascii="Times New Roman" w:hAnsi="Times New Roman" w:cs="Times New Roman"/>
          <w:sz w:val="24"/>
          <w:szCs w:val="24"/>
        </w:rPr>
        <w:t xml:space="preserve">under the IUCN </w:t>
      </w:r>
      <w:r w:rsidR="00D416AA">
        <w:rPr>
          <w:rFonts w:ascii="Times New Roman" w:hAnsi="Times New Roman" w:cs="Times New Roman"/>
          <w:sz w:val="24"/>
          <w:szCs w:val="24"/>
        </w:rPr>
        <w:t xml:space="preserve">criterion </w:t>
      </w:r>
      <w:r>
        <w:rPr>
          <w:rFonts w:ascii="Times New Roman" w:hAnsi="Times New Roman" w:cs="Times New Roman"/>
          <w:sz w:val="24"/>
          <w:szCs w:val="24"/>
        </w:rPr>
        <w:t xml:space="preserve">A2, </w:t>
      </w:r>
      <w:r w:rsidR="00F50326">
        <w:rPr>
          <w:rFonts w:ascii="Times New Roman" w:hAnsi="Times New Roman" w:cs="Times New Roman"/>
          <w:sz w:val="24"/>
          <w:szCs w:val="24"/>
        </w:rPr>
        <w:t xml:space="preserve">which evaluates </w:t>
      </w:r>
      <w:r>
        <w:rPr>
          <w:rFonts w:ascii="Times New Roman" w:hAnsi="Times New Roman" w:cs="Times New Roman"/>
          <w:sz w:val="24"/>
          <w:szCs w:val="24"/>
        </w:rPr>
        <w:t xml:space="preserve">population decline in the last three generations. </w:t>
      </w:r>
      <w:r w:rsidR="00792667">
        <w:rPr>
          <w:rFonts w:ascii="Times New Roman" w:hAnsi="Times New Roman" w:cs="Times New Roman"/>
          <w:sz w:val="24"/>
          <w:szCs w:val="24"/>
        </w:rPr>
        <w:t xml:space="preserve">Nearly 60% </w:t>
      </w:r>
      <w:r w:rsidR="00D416AA" w:rsidRPr="00D416AA">
        <w:rPr>
          <w:rFonts w:ascii="Times New Roman" w:hAnsi="Times New Roman" w:cs="Times New Roman"/>
          <w:sz w:val="24"/>
          <w:szCs w:val="24"/>
        </w:rPr>
        <w:t xml:space="preserve">of </w:t>
      </w:r>
      <w:r w:rsidR="00F750A2">
        <w:rPr>
          <w:rFonts w:ascii="Times New Roman" w:hAnsi="Times New Roman" w:cs="Times New Roman"/>
          <w:sz w:val="24"/>
          <w:szCs w:val="24"/>
        </w:rPr>
        <w:t xml:space="preserve">the </w:t>
      </w:r>
      <w:r w:rsidR="006C09F2">
        <w:rPr>
          <w:rFonts w:ascii="Times New Roman" w:hAnsi="Times New Roman" w:cs="Times New Roman"/>
          <w:sz w:val="24"/>
          <w:szCs w:val="24"/>
        </w:rPr>
        <w:t xml:space="preserve">endemic Atlantic Forest trees </w:t>
      </w:r>
      <w:r w:rsidR="00D416AA" w:rsidRPr="00D416AA">
        <w:rPr>
          <w:rFonts w:ascii="Times New Roman" w:hAnsi="Times New Roman" w:cs="Times New Roman"/>
          <w:sz w:val="24"/>
          <w:szCs w:val="24"/>
        </w:rPr>
        <w:t xml:space="preserve">had </w:t>
      </w:r>
      <w:r w:rsidR="00C223CD">
        <w:rPr>
          <w:rFonts w:ascii="Times New Roman" w:hAnsi="Times New Roman" w:cs="Times New Roman"/>
          <w:sz w:val="24"/>
          <w:szCs w:val="24"/>
        </w:rPr>
        <w:t xml:space="preserve">estimated </w:t>
      </w:r>
      <w:r w:rsidR="006C09F2">
        <w:rPr>
          <w:rFonts w:ascii="Times New Roman" w:hAnsi="Times New Roman" w:cs="Times New Roman"/>
          <w:sz w:val="24"/>
          <w:szCs w:val="24"/>
        </w:rPr>
        <w:t>declines</w:t>
      </w:r>
      <w:r w:rsidR="00D416AA" w:rsidRPr="00D416AA">
        <w:rPr>
          <w:rFonts w:ascii="Times New Roman" w:hAnsi="Times New Roman" w:cs="Times New Roman"/>
          <w:sz w:val="24"/>
          <w:szCs w:val="24"/>
        </w:rPr>
        <w:t xml:space="preserve"> above 30%, the </w:t>
      </w:r>
      <w:r w:rsidR="00792667">
        <w:rPr>
          <w:rFonts w:ascii="Times New Roman" w:hAnsi="Times New Roman" w:cs="Times New Roman"/>
          <w:sz w:val="24"/>
          <w:szCs w:val="24"/>
        </w:rPr>
        <w:t xml:space="preserve">minimum </w:t>
      </w:r>
      <w:r w:rsidR="00D416AA" w:rsidRPr="00D416AA">
        <w:rPr>
          <w:rFonts w:ascii="Times New Roman" w:hAnsi="Times New Roman" w:cs="Times New Roman"/>
          <w:sz w:val="24"/>
          <w:szCs w:val="24"/>
        </w:rPr>
        <w:t xml:space="preserve">IUCN threshold </w:t>
      </w:r>
      <w:r w:rsidR="006C09F2">
        <w:rPr>
          <w:rFonts w:ascii="Times New Roman" w:hAnsi="Times New Roman" w:cs="Times New Roman"/>
          <w:sz w:val="24"/>
          <w:szCs w:val="24"/>
        </w:rPr>
        <w:t xml:space="preserve">for </w:t>
      </w:r>
      <w:r w:rsidR="006C09F2" w:rsidRPr="00D416AA">
        <w:rPr>
          <w:rFonts w:ascii="Times New Roman" w:hAnsi="Times New Roman" w:cs="Times New Roman"/>
          <w:sz w:val="24"/>
          <w:szCs w:val="24"/>
        </w:rPr>
        <w:t xml:space="preserve">criterion </w:t>
      </w:r>
      <w:r w:rsidR="00D416AA" w:rsidRPr="00D416AA">
        <w:rPr>
          <w:rFonts w:ascii="Times New Roman" w:hAnsi="Times New Roman" w:cs="Times New Roman"/>
          <w:sz w:val="24"/>
          <w:szCs w:val="24"/>
        </w:rPr>
        <w:t>A2</w:t>
      </w:r>
      <w:r w:rsidR="006C09F2" w:rsidRPr="000E6929">
        <w:rPr>
          <w:rFonts w:ascii="Times New Roman" w:hAnsi="Times New Roman" w:cs="Times New Roman"/>
          <w:sz w:val="24"/>
          <w:szCs w:val="24"/>
        </w:rPr>
        <w:t xml:space="preserve"> </w:t>
      </w:r>
      <w:r w:rsidR="006C09F2">
        <w:rPr>
          <w:rFonts w:ascii="Times New Roman" w:hAnsi="Times New Roman" w:cs="Times New Roman"/>
          <w:sz w:val="24"/>
          <w:szCs w:val="24"/>
        </w:rPr>
        <w:fldChar w:fldCharType="begin" w:fldLock="1"/>
      </w:r>
      <w:r w:rsidR="00066D73">
        <w:rPr>
          <w:rFonts w:ascii="Times New Roman" w:hAnsi="Times New Roman" w:cs="Times New Roman"/>
          <w:sz w:val="24"/>
          <w:szCs w:val="24"/>
        </w:rPr>
        <w:instrText>ADDIN CSL_CITATION {"citationItems":[{"id":"ITEM-1","itemData":{"ISBN":"5555555555","abstract":"1. Introduction The IUCN Red List Categories and Criteria were first published in 1994 following six years of research and broad consultation (IUCN 1994). The 1994 IUCN Categories and Criteria were developed to improve objectivity and transparency in assessing the conservation status of species, and therefore to improve consistency and understanding among users. The 1994 categories and criteria were applied to a large number of species in compiling the 1996 Red List of Threatened Animals. The assessment of many species for the 1996 Red List drew attention to certain areas of difficulty, which led IUCN to initiate a review of the 1994 categories and criteria, which was undertaken during 1998 to 1999. This review was completed and the IUCN Red List Categories and Criteria (version 3.1) are now published (IUCN 2001). This document provides guidelines to the application of version 3.1 of the categories and criteria, and in so doing addresses many of the issues raised in the process of reviewing the 1994 categories and criteria. This document explains how the criteria should be applied to determine whether a taxon belongs in a category of threat, and gives examples from different taxonomic groups to illustrate the application of the criteria. These guidelines also provide detailed explanations of the definitions of the many terms used in the criteria. The guidelines should be used in conjunction with the official IUCN Red List Categories and Criteria booklet (IUCN 2001). We expect to review and update these guidelines periodically, and input from all users of the IUCN Red List Categories and Criteria are welcome. We especially welcome IUCN Specialist Groups and Red List Authorities to submit examples that are illustrative of these guidelines. We expect that the changes to these guidelines will be mostly additions of detail and not changes in substance. In addition, we do not expect the IUCN Red List Criteria to be revised in the near future, because a stable system is necessary to allow comparisons over time.","author":[{"dropping-particle":"","family":"IUCN Standards and Petitions Committee","given":"","non-dropping-particle":"","parse-names":false,"suffix":""}],"container-title":"Standards and Petitions Committee","id":"ITEM-1","issued":{"date-parts":[["2019"]]},"page":"113p","title":"Guidelines for Using the IUCN Red List Categories and Criteria. Version 14. Prepared by the Standards and Petitions Committee","type":"article-journal"},"uris":["http://www.mendeley.com/documents/?uuid=5c8f96c7-5548-4e28-8e2c-4c876b31b0e5"]}],"mendeley":{"formattedCitation":"(IUCN Standards and Petitions Committee 2019)","plainTextFormattedCitation":"(IUCN Standards and Petitions Committee 2019)","previouslyFormattedCitation":"(IUCN Standards and Petitions Committee 2019)"},"properties":{"noteIndex":0},"schema":"https://github.com/citation-style-language/schema/raw/master/csl-citation.json"}</w:instrText>
      </w:r>
      <w:r w:rsidR="006C09F2">
        <w:rPr>
          <w:rFonts w:ascii="Times New Roman" w:hAnsi="Times New Roman" w:cs="Times New Roman"/>
          <w:sz w:val="24"/>
          <w:szCs w:val="24"/>
        </w:rPr>
        <w:fldChar w:fldCharType="separate"/>
      </w:r>
      <w:r w:rsidR="00E9484E" w:rsidRPr="00E9484E">
        <w:rPr>
          <w:rFonts w:ascii="Times New Roman" w:hAnsi="Times New Roman" w:cs="Times New Roman"/>
          <w:noProof/>
          <w:sz w:val="24"/>
          <w:szCs w:val="24"/>
        </w:rPr>
        <w:t>(IUCN Standards and Petitions Committee 2019)</w:t>
      </w:r>
      <w:r w:rsidR="006C09F2">
        <w:rPr>
          <w:rFonts w:ascii="Times New Roman" w:hAnsi="Times New Roman" w:cs="Times New Roman"/>
          <w:sz w:val="24"/>
          <w:szCs w:val="24"/>
        </w:rPr>
        <w:fldChar w:fldCharType="end"/>
      </w:r>
      <w:r w:rsidR="00506CF6">
        <w:rPr>
          <w:rFonts w:ascii="Times New Roman" w:hAnsi="Times New Roman" w:cs="Times New Roman"/>
          <w:sz w:val="24"/>
          <w:szCs w:val="24"/>
        </w:rPr>
        <w:t xml:space="preserve">. </w:t>
      </w:r>
      <w:r w:rsidR="00792667">
        <w:rPr>
          <w:rFonts w:ascii="Times New Roman" w:hAnsi="Times New Roman" w:cs="Times New Roman"/>
          <w:sz w:val="24"/>
          <w:szCs w:val="24"/>
        </w:rPr>
        <w:t>In contrast</w:t>
      </w:r>
      <w:r w:rsidR="00F750A2">
        <w:rPr>
          <w:rFonts w:ascii="Times New Roman" w:hAnsi="Times New Roman" w:cs="Times New Roman"/>
          <w:sz w:val="24"/>
          <w:szCs w:val="24"/>
        </w:rPr>
        <w:t xml:space="preserve">, </w:t>
      </w:r>
      <w:r w:rsidR="00C223CD">
        <w:rPr>
          <w:rFonts w:ascii="Times New Roman" w:hAnsi="Times New Roman" w:cs="Times New Roman"/>
          <w:sz w:val="24"/>
          <w:szCs w:val="24"/>
        </w:rPr>
        <w:t xml:space="preserve">5% of the endemics </w:t>
      </w:r>
      <w:r w:rsidR="00F50326">
        <w:rPr>
          <w:rFonts w:ascii="Times New Roman" w:hAnsi="Times New Roman" w:cs="Times New Roman"/>
          <w:sz w:val="24"/>
          <w:szCs w:val="24"/>
        </w:rPr>
        <w:t>had</w:t>
      </w:r>
      <w:r w:rsidR="00C223CD">
        <w:rPr>
          <w:rFonts w:ascii="Times New Roman" w:hAnsi="Times New Roman" w:cs="Times New Roman"/>
          <w:sz w:val="24"/>
          <w:szCs w:val="24"/>
        </w:rPr>
        <w:t xml:space="preserve"> declines below 30% </w:t>
      </w:r>
      <w:r w:rsidR="006703E0">
        <w:rPr>
          <w:rFonts w:ascii="Times New Roman" w:hAnsi="Times New Roman" w:cs="Times New Roman"/>
          <w:sz w:val="24"/>
          <w:szCs w:val="24"/>
        </w:rPr>
        <w:t xml:space="preserve">and </w:t>
      </w:r>
      <w:r w:rsidR="00792667">
        <w:rPr>
          <w:rFonts w:ascii="Times New Roman" w:hAnsi="Times New Roman" w:cs="Times New Roman"/>
          <w:sz w:val="24"/>
          <w:szCs w:val="24"/>
        </w:rPr>
        <w:t xml:space="preserve">only three </w:t>
      </w:r>
      <w:r w:rsidR="00C223CD">
        <w:rPr>
          <w:rFonts w:ascii="Times New Roman" w:hAnsi="Times New Roman" w:cs="Times New Roman"/>
          <w:sz w:val="24"/>
          <w:szCs w:val="24"/>
        </w:rPr>
        <w:t xml:space="preserve">populations </w:t>
      </w:r>
      <w:r w:rsidR="00F50326">
        <w:rPr>
          <w:rFonts w:ascii="Times New Roman" w:hAnsi="Times New Roman" w:cs="Times New Roman"/>
          <w:sz w:val="24"/>
          <w:szCs w:val="24"/>
        </w:rPr>
        <w:t xml:space="preserve">of small-sized, early-successional species </w:t>
      </w:r>
      <w:r w:rsidR="00BF0487">
        <w:rPr>
          <w:rFonts w:ascii="Times New Roman" w:hAnsi="Times New Roman" w:cs="Times New Roman"/>
          <w:sz w:val="24"/>
          <w:szCs w:val="24"/>
        </w:rPr>
        <w:t>(0.2%) present</w:t>
      </w:r>
      <w:r w:rsidR="006703E0">
        <w:rPr>
          <w:rFonts w:ascii="Times New Roman" w:hAnsi="Times New Roman" w:cs="Times New Roman"/>
          <w:sz w:val="24"/>
          <w:szCs w:val="24"/>
        </w:rPr>
        <w:t>ed</w:t>
      </w:r>
      <w:r w:rsidR="00C223CD">
        <w:rPr>
          <w:rFonts w:ascii="Times New Roman" w:hAnsi="Times New Roman" w:cs="Times New Roman"/>
          <w:sz w:val="24"/>
          <w:szCs w:val="24"/>
        </w:rPr>
        <w:t xml:space="preserve"> evidence </w:t>
      </w:r>
      <w:r w:rsidR="00792667">
        <w:rPr>
          <w:rFonts w:ascii="Times New Roman" w:hAnsi="Times New Roman" w:cs="Times New Roman"/>
          <w:sz w:val="24"/>
          <w:szCs w:val="24"/>
        </w:rPr>
        <w:t>of</w:t>
      </w:r>
      <w:r w:rsidR="00C223CD">
        <w:rPr>
          <w:rFonts w:ascii="Times New Roman" w:hAnsi="Times New Roman" w:cs="Times New Roman"/>
          <w:sz w:val="24"/>
          <w:szCs w:val="24"/>
        </w:rPr>
        <w:t xml:space="preserve"> </w:t>
      </w:r>
      <w:r w:rsidR="006703E0">
        <w:rPr>
          <w:rFonts w:ascii="Times New Roman" w:hAnsi="Times New Roman" w:cs="Times New Roman"/>
          <w:sz w:val="24"/>
          <w:szCs w:val="24"/>
        </w:rPr>
        <w:t xml:space="preserve">population </w:t>
      </w:r>
      <w:r w:rsidR="00C223CD">
        <w:rPr>
          <w:rFonts w:ascii="Times New Roman" w:hAnsi="Times New Roman" w:cs="Times New Roman"/>
          <w:sz w:val="24"/>
          <w:szCs w:val="24"/>
        </w:rPr>
        <w:t>increas</w:t>
      </w:r>
      <w:r w:rsidR="006703E0">
        <w:rPr>
          <w:rFonts w:ascii="Times New Roman" w:hAnsi="Times New Roman" w:cs="Times New Roman"/>
          <w:sz w:val="24"/>
          <w:szCs w:val="24"/>
        </w:rPr>
        <w:t>e</w:t>
      </w:r>
      <w:r w:rsidR="00B436B2">
        <w:rPr>
          <w:rFonts w:ascii="Times New Roman" w:hAnsi="Times New Roman" w:cs="Times New Roman"/>
          <w:sz w:val="24"/>
          <w:szCs w:val="24"/>
        </w:rPr>
        <w:t>.</w:t>
      </w:r>
      <w:r w:rsidR="003F0B5B">
        <w:rPr>
          <w:rFonts w:ascii="Times New Roman" w:hAnsi="Times New Roman" w:cs="Times New Roman"/>
          <w:sz w:val="24"/>
          <w:szCs w:val="24"/>
        </w:rPr>
        <w:t xml:space="preserve"> </w:t>
      </w:r>
      <w:r>
        <w:rPr>
          <w:rFonts w:ascii="Times New Roman" w:hAnsi="Times New Roman" w:cs="Times New Roman"/>
          <w:sz w:val="24"/>
          <w:szCs w:val="24"/>
        </w:rPr>
        <w:t xml:space="preserve">Another important criterion </w:t>
      </w:r>
      <w:r w:rsidR="00BF0487">
        <w:rPr>
          <w:rFonts w:ascii="Times New Roman" w:hAnsi="Times New Roman" w:cs="Times New Roman"/>
          <w:sz w:val="24"/>
          <w:szCs w:val="24"/>
        </w:rPr>
        <w:t xml:space="preserve">to </w:t>
      </w:r>
      <w:r w:rsidR="00F50326">
        <w:rPr>
          <w:rFonts w:ascii="Times New Roman" w:hAnsi="Times New Roman" w:cs="Times New Roman"/>
          <w:sz w:val="24"/>
          <w:szCs w:val="24"/>
        </w:rPr>
        <w:t>recognize threat</w:t>
      </w:r>
      <w:r w:rsidR="00BF0487">
        <w:rPr>
          <w:rFonts w:ascii="Times New Roman" w:hAnsi="Times New Roman" w:cs="Times New Roman"/>
          <w:sz w:val="24"/>
          <w:szCs w:val="24"/>
        </w:rPr>
        <w:t xml:space="preserve"> </w:t>
      </w:r>
      <w:r>
        <w:rPr>
          <w:rFonts w:ascii="Times New Roman" w:hAnsi="Times New Roman" w:cs="Times New Roman"/>
          <w:sz w:val="24"/>
          <w:szCs w:val="24"/>
        </w:rPr>
        <w:t>was B2 (2</w:t>
      </w:r>
      <w:r w:rsidR="00F750A2">
        <w:rPr>
          <w:rFonts w:ascii="Times New Roman" w:hAnsi="Times New Roman" w:cs="Times New Roman"/>
          <w:sz w:val="24"/>
          <w:szCs w:val="24"/>
        </w:rPr>
        <w:t>7</w:t>
      </w:r>
      <w:r>
        <w:rPr>
          <w:rFonts w:ascii="Times New Roman" w:hAnsi="Times New Roman" w:cs="Times New Roman"/>
          <w:sz w:val="24"/>
          <w:szCs w:val="24"/>
        </w:rPr>
        <w:t>% of the cases), which relate</w:t>
      </w:r>
      <w:r w:rsidR="00F50326">
        <w:rPr>
          <w:rFonts w:ascii="Times New Roman" w:hAnsi="Times New Roman" w:cs="Times New Roman"/>
          <w:sz w:val="24"/>
          <w:szCs w:val="24"/>
        </w:rPr>
        <w:t>s</w:t>
      </w:r>
      <w:r>
        <w:rPr>
          <w:rFonts w:ascii="Times New Roman" w:hAnsi="Times New Roman" w:cs="Times New Roman"/>
          <w:sz w:val="24"/>
          <w:szCs w:val="24"/>
        </w:rPr>
        <w:t xml:space="preserve"> to small areas of occupancy (AOO)</w:t>
      </w:r>
      <w:r w:rsidR="00BF0487">
        <w:rPr>
          <w:rFonts w:ascii="Times New Roman" w:hAnsi="Times New Roman" w:cs="Times New Roman"/>
          <w:sz w:val="24"/>
          <w:szCs w:val="24"/>
        </w:rPr>
        <w:t>. But although the AOO was below the IUCN threshold of 2,000 km</w:t>
      </w:r>
      <w:r w:rsidR="00BF0487" w:rsidRPr="00BF0487">
        <w:rPr>
          <w:rFonts w:ascii="Times New Roman" w:hAnsi="Times New Roman" w:cs="Times New Roman"/>
          <w:sz w:val="24"/>
          <w:szCs w:val="24"/>
          <w:vertAlign w:val="superscript"/>
        </w:rPr>
        <w:t>2</w:t>
      </w:r>
      <w:r w:rsidR="00BF0487">
        <w:rPr>
          <w:rFonts w:ascii="Times New Roman" w:hAnsi="Times New Roman" w:cs="Times New Roman"/>
          <w:sz w:val="24"/>
          <w:szCs w:val="24"/>
        </w:rPr>
        <w:t xml:space="preserve"> for most </w:t>
      </w:r>
      <w:r w:rsidR="00F50326">
        <w:rPr>
          <w:rFonts w:ascii="Times New Roman" w:hAnsi="Times New Roman" w:cs="Times New Roman"/>
          <w:sz w:val="24"/>
          <w:szCs w:val="24"/>
        </w:rPr>
        <w:t>species</w:t>
      </w:r>
      <w:r w:rsidR="00BF0487">
        <w:rPr>
          <w:rFonts w:ascii="Times New Roman" w:hAnsi="Times New Roman" w:cs="Times New Roman"/>
          <w:sz w:val="24"/>
          <w:szCs w:val="24"/>
        </w:rPr>
        <w:t xml:space="preserve"> (median of </w:t>
      </w:r>
      <w:r w:rsidR="007D2C1F">
        <w:rPr>
          <w:rFonts w:ascii="Times New Roman" w:hAnsi="Times New Roman" w:cs="Times New Roman"/>
          <w:sz w:val="24"/>
          <w:szCs w:val="24"/>
        </w:rPr>
        <w:t>208</w:t>
      </w:r>
      <w:r w:rsidR="00BF0487">
        <w:rPr>
          <w:rFonts w:ascii="Times New Roman" w:hAnsi="Times New Roman" w:cs="Times New Roman"/>
          <w:sz w:val="24"/>
          <w:szCs w:val="24"/>
        </w:rPr>
        <w:t xml:space="preserve"> km</w:t>
      </w:r>
      <w:r w:rsidR="00BF0487" w:rsidRPr="005E280F">
        <w:rPr>
          <w:rFonts w:ascii="Times New Roman" w:hAnsi="Times New Roman" w:cs="Times New Roman"/>
          <w:sz w:val="24"/>
          <w:szCs w:val="24"/>
          <w:vertAlign w:val="superscript"/>
        </w:rPr>
        <w:t>2</w:t>
      </w:r>
      <w:r w:rsidR="00BF0487">
        <w:rPr>
          <w:rFonts w:ascii="Times New Roman" w:hAnsi="Times New Roman" w:cs="Times New Roman"/>
          <w:sz w:val="24"/>
          <w:szCs w:val="24"/>
        </w:rPr>
        <w:t>), two thirds of them occurred in more than 10 locations</w:t>
      </w:r>
      <w:r w:rsidR="00C51D47">
        <w:rPr>
          <w:rFonts w:ascii="Times New Roman" w:hAnsi="Times New Roman" w:cs="Times New Roman"/>
          <w:sz w:val="24"/>
          <w:szCs w:val="24"/>
        </w:rPr>
        <w:t xml:space="preserve"> or did not present severe fragmentation </w:t>
      </w:r>
      <w:r w:rsidR="00C51D47">
        <w:rPr>
          <w:rFonts w:ascii="Times New Roman" w:hAnsi="Times New Roman" w:cs="Times New Roman"/>
          <w:sz w:val="24"/>
          <w:szCs w:val="24"/>
        </w:rPr>
        <w:t>(</w:t>
      </w:r>
      <w:r w:rsidR="00C51D47" w:rsidRPr="00F03D53">
        <w:rPr>
          <w:rFonts w:ascii="Times New Roman" w:hAnsi="Times New Roman" w:cs="Times New Roman"/>
          <w:color w:val="0000FF"/>
          <w:sz w:val="24"/>
          <w:szCs w:val="24"/>
        </w:rPr>
        <w:t>Fig. SV</w:t>
      </w:r>
      <w:r w:rsidR="00C51D47">
        <w:rPr>
          <w:rFonts w:ascii="Times New Roman" w:hAnsi="Times New Roman" w:cs="Times New Roman"/>
          <w:color w:val="0000FF"/>
          <w:sz w:val="24"/>
          <w:szCs w:val="24"/>
        </w:rPr>
        <w:t xml:space="preserve"> and TT</w:t>
      </w:r>
      <w:r w:rsidR="00C51D47">
        <w:rPr>
          <w:rFonts w:ascii="Times New Roman" w:hAnsi="Times New Roman" w:cs="Times New Roman"/>
          <w:sz w:val="24"/>
          <w:szCs w:val="24"/>
        </w:rPr>
        <w:t>)</w:t>
      </w:r>
      <w:r w:rsidR="00BF0487">
        <w:rPr>
          <w:rFonts w:ascii="Times New Roman" w:hAnsi="Times New Roman" w:cs="Times New Roman"/>
          <w:sz w:val="24"/>
          <w:szCs w:val="24"/>
        </w:rPr>
        <w:t xml:space="preserve">, which often does not </w:t>
      </w:r>
      <w:r w:rsidR="007D2C1F">
        <w:rPr>
          <w:rFonts w:ascii="Times New Roman" w:hAnsi="Times New Roman" w:cs="Times New Roman"/>
          <w:sz w:val="24"/>
          <w:szCs w:val="24"/>
        </w:rPr>
        <w:t xml:space="preserve">indicate </w:t>
      </w:r>
      <w:r w:rsidR="00BF0487">
        <w:rPr>
          <w:rFonts w:ascii="Times New Roman" w:hAnsi="Times New Roman" w:cs="Times New Roman"/>
          <w:sz w:val="24"/>
          <w:szCs w:val="24"/>
        </w:rPr>
        <w:t>threat under criterion B</w:t>
      </w:r>
      <w:r w:rsidR="00E9484E" w:rsidRPr="000E6929">
        <w:rPr>
          <w:rFonts w:ascii="Times New Roman" w:hAnsi="Times New Roman" w:cs="Times New Roman"/>
          <w:sz w:val="24"/>
          <w:szCs w:val="24"/>
        </w:rPr>
        <w:t xml:space="preserve"> </w:t>
      </w:r>
      <w:r w:rsidR="00E9484E">
        <w:rPr>
          <w:rFonts w:ascii="Times New Roman" w:hAnsi="Times New Roman" w:cs="Times New Roman"/>
          <w:sz w:val="24"/>
          <w:szCs w:val="24"/>
        </w:rPr>
        <w:fldChar w:fldCharType="begin" w:fldLock="1"/>
      </w:r>
      <w:r w:rsidR="00066D73">
        <w:rPr>
          <w:rFonts w:ascii="Times New Roman" w:hAnsi="Times New Roman" w:cs="Times New Roman"/>
          <w:sz w:val="24"/>
          <w:szCs w:val="24"/>
        </w:rPr>
        <w:instrText>ADDIN CSL_CITATION {"citationItems":[{"id":"ITEM-1","itemData":{"ISBN":"5555555555","abstract":"1. Introduction The IUCN Red List Categories and Criteria were first published in 1994 following six years of research and broad consultation (IUCN 1994). The 1994 IUCN Categories and Criteria were developed to improve objectivity and transparency in assessing the conservation status of species, and therefore to improve consistency and understanding among users. The 1994 categories and criteria were applied to a large number of species in compiling the 1996 Red List of Threatened Animals. The assessment of many species for the 1996 Red List drew attention to certain areas of difficulty, which led IUCN to initiate a review of the 1994 categories and criteria, which was undertaken during 1998 to 1999. This review was completed and the IUCN Red List Categories and Criteria (version 3.1) are now published (IUCN 2001). This document provides guidelines to the application of version 3.1 of the categories and criteria, and in so doing addresses many of the issues raised in the process of reviewing the 1994 categories and criteria. This document explains how the criteria should be applied to determine whether a taxon belongs in a category of threat, and gives examples from different taxonomic groups to illustrate the application of the criteria. These guidelines also provide detailed explanations of the definitions of the many terms used in the criteria. The guidelines should be used in conjunction with the official IUCN Red List Categories and Criteria booklet (IUCN 2001). We expect to review and update these guidelines periodically, and input from all users of the IUCN Red List Categories and Criteria are welcome. We especially welcome IUCN Specialist Groups and Red List Authorities to submit examples that are illustrative of these guidelines. We expect that the changes to these guidelines will be mostly additions of detail and not changes in substance. In addition, we do not expect the IUCN Red List Criteria to be revised in the near future, because a stable system is necessary to allow comparisons over time.","author":[{"dropping-particle":"","family":"IUCN Standards and Petitions Committee","given":"","non-dropping-particle":"","parse-names":false,"suffix":""}],"container-title":"Standards and Petitions Committee","id":"ITEM-1","issued":{"date-parts":[["2019"]]},"page":"113p","title":"Guidelines for Using the IUCN Red List Categories and Criteria. Version 14. Prepared by the Standards and Petitions Committee","type":"article-journal"},"uris":["http://www.mendeley.com/documents/?uuid=5c8f96c7-5548-4e28-8e2c-4c876b31b0e5"]}],"mendeley":{"formattedCitation":"(IUCN Standards and Petitions Committee 2019)","plainTextFormattedCitation":"(IUCN Standards and Petitions Committee 2019)","previouslyFormattedCitation":"(IUCN Standards and Petitions Committee 2019)"},"properties":{"noteIndex":0},"schema":"https://github.com/citation-style-language/schema/raw/master/csl-citation.json"}</w:instrText>
      </w:r>
      <w:r w:rsidR="00E9484E">
        <w:rPr>
          <w:rFonts w:ascii="Times New Roman" w:hAnsi="Times New Roman" w:cs="Times New Roman"/>
          <w:sz w:val="24"/>
          <w:szCs w:val="24"/>
        </w:rPr>
        <w:fldChar w:fldCharType="separate"/>
      </w:r>
      <w:r w:rsidR="00E9484E" w:rsidRPr="00E9484E">
        <w:rPr>
          <w:rFonts w:ascii="Times New Roman" w:hAnsi="Times New Roman" w:cs="Times New Roman"/>
          <w:noProof/>
          <w:sz w:val="24"/>
          <w:szCs w:val="24"/>
        </w:rPr>
        <w:t>(IUCN Standards and Petitions Committee 2019)</w:t>
      </w:r>
      <w:r w:rsidR="00E9484E">
        <w:rPr>
          <w:rFonts w:ascii="Times New Roman" w:hAnsi="Times New Roman" w:cs="Times New Roman"/>
          <w:sz w:val="24"/>
          <w:szCs w:val="24"/>
        </w:rPr>
        <w:fldChar w:fldCharType="end"/>
      </w:r>
      <w:r w:rsidR="00E9484E">
        <w:rPr>
          <w:rFonts w:ascii="Times New Roman" w:hAnsi="Times New Roman" w:cs="Times New Roman"/>
          <w:sz w:val="24"/>
          <w:szCs w:val="24"/>
        </w:rPr>
        <w:t>.</w:t>
      </w:r>
      <w:r w:rsidR="00BF0487">
        <w:rPr>
          <w:rFonts w:ascii="Times New Roman" w:hAnsi="Times New Roman" w:cs="Times New Roman"/>
          <w:sz w:val="24"/>
          <w:szCs w:val="24"/>
        </w:rPr>
        <w:t xml:space="preserve"> </w:t>
      </w:r>
      <w:r w:rsidR="006703E0">
        <w:rPr>
          <w:rFonts w:ascii="Times New Roman" w:hAnsi="Times New Roman" w:cs="Times New Roman"/>
          <w:sz w:val="24"/>
          <w:szCs w:val="24"/>
        </w:rPr>
        <w:t>O</w:t>
      </w:r>
      <w:r w:rsidR="00BF0487">
        <w:rPr>
          <w:rFonts w:ascii="Times New Roman" w:hAnsi="Times New Roman" w:cs="Times New Roman"/>
          <w:sz w:val="24"/>
          <w:szCs w:val="24"/>
        </w:rPr>
        <w:t xml:space="preserve">nly </w:t>
      </w:r>
      <w:r>
        <w:rPr>
          <w:rFonts w:ascii="Times New Roman" w:hAnsi="Times New Roman" w:cs="Times New Roman"/>
          <w:sz w:val="24"/>
          <w:szCs w:val="24"/>
          <w:lang w:val="en-GB"/>
        </w:rPr>
        <w:t>eight</w:t>
      </w:r>
      <w:r w:rsidRPr="006867E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populations </w:t>
      </w:r>
      <w:r w:rsidR="006703E0">
        <w:rPr>
          <w:rFonts w:ascii="Times New Roman" w:hAnsi="Times New Roman" w:cs="Times New Roman"/>
          <w:sz w:val="24"/>
          <w:szCs w:val="24"/>
          <w:lang w:val="en-GB"/>
        </w:rPr>
        <w:t>were</w:t>
      </w:r>
      <w:r>
        <w:rPr>
          <w:rFonts w:ascii="Times New Roman" w:hAnsi="Times New Roman" w:cs="Times New Roman"/>
          <w:sz w:val="24"/>
          <w:szCs w:val="24"/>
          <w:lang w:val="en-GB"/>
        </w:rPr>
        <w:t xml:space="preserve"> classified</w:t>
      </w:r>
      <w:r w:rsidRPr="006867E7">
        <w:rPr>
          <w:rFonts w:ascii="Times New Roman" w:hAnsi="Times New Roman" w:cs="Times New Roman"/>
          <w:sz w:val="24"/>
          <w:szCs w:val="24"/>
          <w:lang w:val="en-GB"/>
        </w:rPr>
        <w:t xml:space="preserve"> </w:t>
      </w:r>
      <w:r>
        <w:rPr>
          <w:rFonts w:ascii="Times New Roman" w:hAnsi="Times New Roman" w:cs="Times New Roman"/>
          <w:sz w:val="24"/>
          <w:szCs w:val="24"/>
          <w:lang w:val="en-GB"/>
        </w:rPr>
        <w:t>as threatened</w:t>
      </w:r>
      <w:r w:rsidRPr="006867E7">
        <w:rPr>
          <w:rFonts w:ascii="Times New Roman" w:hAnsi="Times New Roman" w:cs="Times New Roman"/>
          <w:sz w:val="24"/>
          <w:szCs w:val="24"/>
          <w:lang w:val="en-GB"/>
        </w:rPr>
        <w:t xml:space="preserve"> </w:t>
      </w:r>
      <w:r w:rsidR="00BF0487">
        <w:rPr>
          <w:rFonts w:ascii="Times New Roman" w:hAnsi="Times New Roman" w:cs="Times New Roman"/>
          <w:sz w:val="24"/>
          <w:szCs w:val="24"/>
          <w:lang w:val="en-GB"/>
        </w:rPr>
        <w:t>under the IUCN criteria C and</w:t>
      </w:r>
      <w:r w:rsidR="00BF0487" w:rsidRPr="006867E7">
        <w:rPr>
          <w:rFonts w:ascii="Times New Roman" w:hAnsi="Times New Roman" w:cs="Times New Roman"/>
          <w:sz w:val="24"/>
          <w:szCs w:val="24"/>
          <w:lang w:val="en-GB"/>
        </w:rPr>
        <w:t xml:space="preserve"> D</w:t>
      </w:r>
      <w:r w:rsidR="007D2C1F">
        <w:rPr>
          <w:rFonts w:ascii="Times New Roman" w:hAnsi="Times New Roman" w:cs="Times New Roman"/>
          <w:sz w:val="24"/>
          <w:szCs w:val="24"/>
          <w:lang w:val="en-GB"/>
        </w:rPr>
        <w:t xml:space="preserve"> (</w:t>
      </w:r>
      <w:r w:rsidR="007D2C1F" w:rsidRPr="006867E7">
        <w:rPr>
          <w:rFonts w:ascii="Times New Roman" w:hAnsi="Times New Roman" w:cs="Times New Roman"/>
          <w:color w:val="0000FF"/>
          <w:sz w:val="24"/>
          <w:szCs w:val="24"/>
          <w:lang w:val="en-GB"/>
        </w:rPr>
        <w:t>Fig</w:t>
      </w:r>
      <w:r w:rsidR="00D85F62">
        <w:rPr>
          <w:rFonts w:ascii="Times New Roman" w:hAnsi="Times New Roman" w:cs="Times New Roman"/>
          <w:color w:val="0000FF"/>
          <w:sz w:val="24"/>
          <w:szCs w:val="24"/>
          <w:lang w:val="en-GB"/>
        </w:rPr>
        <w:t>.</w:t>
      </w:r>
      <w:r w:rsidR="007D2C1F" w:rsidRPr="006867E7">
        <w:rPr>
          <w:rFonts w:ascii="Times New Roman" w:hAnsi="Times New Roman" w:cs="Times New Roman"/>
          <w:color w:val="0000FF"/>
          <w:sz w:val="24"/>
          <w:szCs w:val="24"/>
          <w:lang w:val="en-GB"/>
        </w:rPr>
        <w:t xml:space="preserve"> ZZ</w:t>
      </w:r>
      <w:r w:rsidR="007D2C1F">
        <w:rPr>
          <w:rFonts w:ascii="Times New Roman" w:hAnsi="Times New Roman" w:cs="Times New Roman"/>
          <w:sz w:val="24"/>
          <w:szCs w:val="24"/>
          <w:lang w:val="en-GB"/>
        </w:rPr>
        <w:t>)</w:t>
      </w:r>
      <w:r w:rsidR="00BF0487">
        <w:rPr>
          <w:rFonts w:ascii="Times New Roman" w:hAnsi="Times New Roman" w:cs="Times New Roman"/>
          <w:sz w:val="24"/>
          <w:szCs w:val="24"/>
          <w:lang w:val="en-GB"/>
        </w:rPr>
        <w:t xml:space="preserve">, because </w:t>
      </w:r>
      <w:r w:rsidR="007D2C1F">
        <w:rPr>
          <w:rFonts w:ascii="Times New Roman" w:hAnsi="Times New Roman" w:cs="Times New Roman"/>
          <w:sz w:val="24"/>
          <w:szCs w:val="24"/>
          <w:lang w:val="en-GB"/>
        </w:rPr>
        <w:t>the</w:t>
      </w:r>
      <w:r w:rsidR="00BF0487">
        <w:rPr>
          <w:rFonts w:ascii="Times New Roman" w:hAnsi="Times New Roman" w:cs="Times New Roman"/>
          <w:sz w:val="24"/>
          <w:szCs w:val="24"/>
          <w:lang w:val="en-GB"/>
        </w:rPr>
        <w:t xml:space="preserve"> </w:t>
      </w:r>
      <w:r w:rsidR="0061400D">
        <w:rPr>
          <w:rFonts w:ascii="Times New Roman" w:hAnsi="Times New Roman" w:cs="Times New Roman"/>
          <w:sz w:val="24"/>
          <w:szCs w:val="24"/>
          <w:lang w:val="en-GB"/>
        </w:rPr>
        <w:t xml:space="preserve">estimated </w:t>
      </w:r>
      <w:r w:rsidR="007D2C1F">
        <w:rPr>
          <w:rFonts w:ascii="Times New Roman" w:hAnsi="Times New Roman" w:cs="Times New Roman"/>
          <w:sz w:val="24"/>
          <w:szCs w:val="24"/>
          <w:lang w:val="en-GB"/>
        </w:rPr>
        <w:t xml:space="preserve">population sizes were almost always (&gt;97%) </w:t>
      </w:r>
      <w:r w:rsidRPr="006867E7">
        <w:rPr>
          <w:rFonts w:ascii="Times New Roman" w:hAnsi="Times New Roman" w:cs="Times New Roman"/>
          <w:sz w:val="24"/>
          <w:szCs w:val="24"/>
          <w:lang w:val="en-GB"/>
        </w:rPr>
        <w:t>above the critical size</w:t>
      </w:r>
      <w:r>
        <w:rPr>
          <w:rFonts w:ascii="Times New Roman" w:hAnsi="Times New Roman" w:cs="Times New Roman"/>
          <w:sz w:val="24"/>
          <w:szCs w:val="24"/>
          <w:lang w:val="en-GB"/>
        </w:rPr>
        <w:t>s of</w:t>
      </w:r>
      <w:r w:rsidRPr="006867E7">
        <w:rPr>
          <w:rFonts w:ascii="Times New Roman" w:hAnsi="Times New Roman" w:cs="Times New Roman"/>
          <w:sz w:val="24"/>
          <w:szCs w:val="24"/>
          <w:lang w:val="en-GB"/>
        </w:rPr>
        <w:t xml:space="preserve"> 10,000 mature individuals.</w:t>
      </w:r>
      <w:r w:rsidR="007D2C1F">
        <w:rPr>
          <w:rFonts w:ascii="Times New Roman" w:hAnsi="Times New Roman" w:cs="Times New Roman"/>
          <w:sz w:val="24"/>
          <w:szCs w:val="24"/>
          <w:lang w:val="en-GB"/>
        </w:rPr>
        <w:t xml:space="preserve"> </w:t>
      </w:r>
      <w:commentRangeStart w:id="19"/>
      <w:r w:rsidR="007D2C1F">
        <w:rPr>
          <w:rFonts w:ascii="Times New Roman" w:hAnsi="Times New Roman" w:cs="Times New Roman"/>
          <w:sz w:val="24"/>
          <w:szCs w:val="24"/>
          <w:lang w:val="en-GB"/>
        </w:rPr>
        <w:t>F</w:t>
      </w:r>
      <w:r w:rsidR="00B00FE6">
        <w:rPr>
          <w:rFonts w:ascii="Times New Roman" w:hAnsi="Times New Roman" w:cs="Times New Roman"/>
          <w:sz w:val="24"/>
          <w:szCs w:val="24"/>
          <w:lang w:val="en-GB"/>
        </w:rPr>
        <w:t>our</w:t>
      </w:r>
      <w:r w:rsidR="00B00FE6" w:rsidRPr="00B00FE6">
        <w:rPr>
          <w:rFonts w:ascii="Times New Roman" w:hAnsi="Times New Roman" w:cs="Times New Roman"/>
          <w:sz w:val="24"/>
          <w:szCs w:val="24"/>
          <w:lang w:val="en-GB"/>
        </w:rPr>
        <w:t xml:space="preserve"> </w:t>
      </w:r>
      <w:r w:rsidR="00F50326">
        <w:rPr>
          <w:rFonts w:ascii="Times New Roman" w:hAnsi="Times New Roman" w:cs="Times New Roman"/>
          <w:sz w:val="24"/>
          <w:szCs w:val="24"/>
          <w:lang w:val="en-GB"/>
        </w:rPr>
        <w:t>species</w:t>
      </w:r>
      <w:r w:rsidR="00B00FE6">
        <w:rPr>
          <w:rFonts w:ascii="Times New Roman" w:hAnsi="Times New Roman" w:cs="Times New Roman"/>
          <w:sz w:val="24"/>
          <w:szCs w:val="24"/>
          <w:lang w:val="en-GB"/>
        </w:rPr>
        <w:t xml:space="preserve"> can be </w:t>
      </w:r>
      <w:r w:rsidR="0003624D" w:rsidRPr="0061400D">
        <w:rPr>
          <w:rFonts w:ascii="Times New Roman" w:hAnsi="Times New Roman" w:cs="Times New Roman"/>
          <w:sz w:val="24"/>
          <w:szCs w:val="24"/>
          <w:lang w:val="en-GB"/>
        </w:rPr>
        <w:t>considered</w:t>
      </w:r>
      <w:r w:rsidR="00B00FE6">
        <w:rPr>
          <w:rFonts w:ascii="Times New Roman" w:hAnsi="Times New Roman" w:cs="Times New Roman"/>
          <w:sz w:val="24"/>
          <w:szCs w:val="24"/>
          <w:lang w:val="en-GB"/>
        </w:rPr>
        <w:t xml:space="preserve"> as </w:t>
      </w:r>
      <w:r w:rsidR="00974EE8">
        <w:rPr>
          <w:rFonts w:ascii="Times New Roman" w:hAnsi="Times New Roman" w:cs="Times New Roman"/>
          <w:sz w:val="24"/>
          <w:szCs w:val="24"/>
          <w:lang w:val="en-GB"/>
        </w:rPr>
        <w:t xml:space="preserve">highly </w:t>
      </w:r>
      <w:r w:rsidR="00B00FE6" w:rsidRPr="00B00FE6">
        <w:rPr>
          <w:rFonts w:ascii="Times New Roman" w:hAnsi="Times New Roman" w:cs="Times New Roman"/>
          <w:sz w:val="24"/>
          <w:szCs w:val="24"/>
          <w:lang w:val="en-GB"/>
        </w:rPr>
        <w:t>threatened Atlantic Forest</w:t>
      </w:r>
      <w:r w:rsidR="00B00FE6">
        <w:rPr>
          <w:rFonts w:ascii="Times New Roman" w:hAnsi="Times New Roman" w:cs="Times New Roman"/>
          <w:sz w:val="24"/>
          <w:szCs w:val="24"/>
          <w:lang w:val="en-GB"/>
        </w:rPr>
        <w:t xml:space="preserve"> </w:t>
      </w:r>
      <w:r w:rsidR="00F50326">
        <w:rPr>
          <w:rFonts w:ascii="Times New Roman" w:hAnsi="Times New Roman" w:cs="Times New Roman"/>
          <w:sz w:val="24"/>
          <w:szCs w:val="24"/>
          <w:lang w:val="en-GB"/>
        </w:rPr>
        <w:t>endemics</w:t>
      </w:r>
      <w:r w:rsidR="00B00FE6">
        <w:rPr>
          <w:rFonts w:ascii="Times New Roman" w:hAnsi="Times New Roman" w:cs="Times New Roman"/>
          <w:sz w:val="24"/>
          <w:szCs w:val="24"/>
          <w:lang w:val="en-GB"/>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population declines </w:t>
      </w:r>
      <w:r w:rsidR="00B00FE6">
        <w:rPr>
          <w:rFonts w:ascii="Times New Roman" w:hAnsi="Times New Roman" w:cs="Times New Roman"/>
          <w:sz w:val="24"/>
          <w:szCs w:val="24"/>
        </w:rPr>
        <w:t>≥90</w:t>
      </w:r>
      <w:r>
        <w:rPr>
          <w:rFonts w:ascii="Times New Roman" w:hAnsi="Times New Roman" w:cs="Times New Roman"/>
          <w:sz w:val="24"/>
          <w:szCs w:val="24"/>
        </w:rPr>
        <w:t>%, population size &lt;</w:t>
      </w:r>
      <w:r w:rsidR="00B00FE6">
        <w:rPr>
          <w:rFonts w:ascii="Times New Roman" w:hAnsi="Times New Roman" w:cs="Times New Roman"/>
          <w:sz w:val="24"/>
          <w:szCs w:val="24"/>
        </w:rPr>
        <w:t>30</w:t>
      </w:r>
      <w:r>
        <w:rPr>
          <w:rFonts w:ascii="Times New Roman" w:hAnsi="Times New Roman" w:cs="Times New Roman"/>
          <w:sz w:val="24"/>
          <w:szCs w:val="24"/>
        </w:rPr>
        <w:t>00 and area of occupancy &lt;</w:t>
      </w:r>
      <w:r w:rsidR="00B00FE6">
        <w:rPr>
          <w:rFonts w:ascii="Times New Roman" w:hAnsi="Times New Roman" w:cs="Times New Roman"/>
          <w:sz w:val="24"/>
          <w:szCs w:val="24"/>
        </w:rPr>
        <w:t>1</w:t>
      </w:r>
      <w:r>
        <w:rPr>
          <w:rFonts w:ascii="Times New Roman" w:hAnsi="Times New Roman" w:cs="Times New Roman"/>
          <w:sz w:val="24"/>
          <w:szCs w:val="24"/>
        </w:rPr>
        <w:t>00 km</w:t>
      </w:r>
      <w:r w:rsidRPr="00FE291C">
        <w:rPr>
          <w:rFonts w:ascii="Times New Roman" w:hAnsi="Times New Roman" w:cs="Times New Roman"/>
          <w:sz w:val="24"/>
          <w:szCs w:val="24"/>
          <w:vertAlign w:val="superscript"/>
        </w:rPr>
        <w:t>2</w:t>
      </w:r>
      <w:r>
        <w:rPr>
          <w:rFonts w:ascii="Times New Roman" w:hAnsi="Times New Roman" w:cs="Times New Roman"/>
          <w:sz w:val="24"/>
          <w:szCs w:val="24"/>
        </w:rPr>
        <w:t>)</w:t>
      </w:r>
      <w:r w:rsidR="00B00FE6">
        <w:rPr>
          <w:rFonts w:ascii="Times New Roman" w:hAnsi="Times New Roman" w:cs="Times New Roman"/>
          <w:sz w:val="24"/>
          <w:szCs w:val="24"/>
        </w:rPr>
        <w:t>:</w:t>
      </w:r>
      <w:r>
        <w:rPr>
          <w:rFonts w:ascii="Times New Roman" w:hAnsi="Times New Roman" w:cs="Times New Roman"/>
          <w:sz w:val="24"/>
          <w:szCs w:val="24"/>
        </w:rPr>
        <w:t xml:space="preserve"> </w:t>
      </w:r>
      <w:r w:rsidRPr="00FE291C">
        <w:rPr>
          <w:rFonts w:ascii="Times New Roman" w:hAnsi="Times New Roman" w:cs="Times New Roman"/>
          <w:i/>
          <w:iCs/>
          <w:sz w:val="24"/>
          <w:szCs w:val="24"/>
        </w:rPr>
        <w:t>Byrsonima pedunculata</w:t>
      </w:r>
      <w:r>
        <w:rPr>
          <w:rFonts w:ascii="Times New Roman" w:hAnsi="Times New Roman" w:cs="Times New Roman"/>
          <w:sz w:val="24"/>
          <w:szCs w:val="24"/>
        </w:rPr>
        <w:t xml:space="preserve">, </w:t>
      </w:r>
      <w:r w:rsidRPr="00FE291C">
        <w:rPr>
          <w:rFonts w:ascii="Times New Roman" w:hAnsi="Times New Roman" w:cs="Times New Roman"/>
          <w:i/>
          <w:iCs/>
          <w:sz w:val="24"/>
          <w:szCs w:val="24"/>
        </w:rPr>
        <w:t xml:space="preserve">Erythroxylum </w:t>
      </w:r>
      <w:proofErr w:type="spellStart"/>
      <w:r w:rsidRPr="00FE291C">
        <w:rPr>
          <w:rFonts w:ascii="Times New Roman" w:hAnsi="Times New Roman" w:cs="Times New Roman"/>
          <w:i/>
          <w:iCs/>
          <w:sz w:val="24"/>
          <w:szCs w:val="24"/>
        </w:rPr>
        <w:t>grandifolium</w:t>
      </w:r>
      <w:proofErr w:type="spellEnd"/>
      <w:r w:rsidR="00B00FE6">
        <w:rPr>
          <w:rFonts w:ascii="Times New Roman" w:hAnsi="Times New Roman" w:cs="Times New Roman"/>
          <w:sz w:val="24"/>
          <w:szCs w:val="24"/>
        </w:rPr>
        <w:t>,</w:t>
      </w:r>
      <w:r>
        <w:rPr>
          <w:rFonts w:ascii="Times New Roman" w:hAnsi="Times New Roman" w:cs="Times New Roman"/>
          <w:sz w:val="24"/>
          <w:szCs w:val="24"/>
        </w:rPr>
        <w:t xml:space="preserve"> </w:t>
      </w:r>
      <w:r w:rsidRPr="00FE291C">
        <w:rPr>
          <w:rFonts w:ascii="Times New Roman" w:hAnsi="Times New Roman" w:cs="Times New Roman"/>
          <w:i/>
          <w:iCs/>
          <w:sz w:val="24"/>
          <w:szCs w:val="24"/>
        </w:rPr>
        <w:t xml:space="preserve">Miconia </w:t>
      </w:r>
      <w:proofErr w:type="spellStart"/>
      <w:r w:rsidRPr="00FE291C">
        <w:rPr>
          <w:rFonts w:ascii="Times New Roman" w:hAnsi="Times New Roman" w:cs="Times New Roman"/>
          <w:i/>
          <w:iCs/>
          <w:sz w:val="24"/>
          <w:szCs w:val="24"/>
        </w:rPr>
        <w:t>caiuia</w:t>
      </w:r>
      <w:proofErr w:type="spellEnd"/>
      <w:r w:rsidR="00B00FE6">
        <w:rPr>
          <w:rFonts w:ascii="Times New Roman" w:hAnsi="Times New Roman" w:cs="Times New Roman"/>
          <w:i/>
          <w:iCs/>
          <w:sz w:val="24"/>
          <w:szCs w:val="24"/>
        </w:rPr>
        <w:t xml:space="preserve"> </w:t>
      </w:r>
      <w:r w:rsidR="00B00FE6" w:rsidRPr="00B00FE6">
        <w:rPr>
          <w:rFonts w:ascii="Times New Roman" w:hAnsi="Times New Roman" w:cs="Times New Roman"/>
          <w:sz w:val="24"/>
          <w:szCs w:val="24"/>
        </w:rPr>
        <w:t>and</w:t>
      </w:r>
      <w:r w:rsidR="00B00FE6">
        <w:rPr>
          <w:rFonts w:ascii="Times New Roman" w:hAnsi="Times New Roman" w:cs="Times New Roman"/>
          <w:i/>
          <w:iCs/>
          <w:sz w:val="24"/>
          <w:szCs w:val="24"/>
        </w:rPr>
        <w:t xml:space="preserve"> </w:t>
      </w:r>
      <w:r w:rsidR="00B00FE6" w:rsidRPr="00B00FE6">
        <w:rPr>
          <w:rFonts w:ascii="Times New Roman" w:hAnsi="Times New Roman" w:cs="Times New Roman"/>
          <w:i/>
          <w:iCs/>
          <w:sz w:val="24"/>
          <w:szCs w:val="24"/>
        </w:rPr>
        <w:t xml:space="preserve">Myrcia </w:t>
      </w:r>
      <w:proofErr w:type="spellStart"/>
      <w:r w:rsidR="00B00FE6" w:rsidRPr="00B00FE6">
        <w:rPr>
          <w:rFonts w:ascii="Times New Roman" w:hAnsi="Times New Roman" w:cs="Times New Roman"/>
          <w:i/>
          <w:iCs/>
          <w:sz w:val="24"/>
          <w:szCs w:val="24"/>
        </w:rPr>
        <w:t>brunnea</w:t>
      </w:r>
      <w:proofErr w:type="spellEnd"/>
      <w:r>
        <w:rPr>
          <w:rFonts w:ascii="Times New Roman" w:hAnsi="Times New Roman" w:cs="Times New Roman"/>
          <w:sz w:val="24"/>
          <w:szCs w:val="24"/>
        </w:rPr>
        <w:t>.</w:t>
      </w:r>
      <w:commentRangeEnd w:id="19"/>
      <w:r w:rsidR="002E4930">
        <w:rPr>
          <w:rStyle w:val="CommentReference"/>
        </w:rPr>
        <w:commentReference w:id="19"/>
      </w:r>
    </w:p>
    <w:p w14:paraId="2311F03A" w14:textId="5DDB6D36" w:rsidR="001B7772" w:rsidRDefault="001B7772" w:rsidP="009B1524">
      <w:pPr>
        <w:rPr>
          <w:rFonts w:ascii="Times New Roman" w:hAnsi="Times New Roman" w:cs="Times New Roman"/>
          <w:sz w:val="24"/>
          <w:szCs w:val="24"/>
        </w:rPr>
      </w:pPr>
    </w:p>
    <w:p w14:paraId="35643072" w14:textId="3A7DA0B9" w:rsidR="004125BC" w:rsidRPr="00F22CE0" w:rsidRDefault="004125BC" w:rsidP="004125BC">
      <w:pPr>
        <w:rPr>
          <w:rFonts w:ascii="Times New Roman" w:hAnsi="Times New Roman" w:cs="Times New Roman"/>
          <w:b/>
          <w:bCs/>
          <w:sz w:val="28"/>
          <w:szCs w:val="28"/>
        </w:rPr>
      </w:pPr>
      <w:r>
        <w:rPr>
          <w:rFonts w:ascii="Times New Roman" w:hAnsi="Times New Roman" w:cs="Times New Roman"/>
          <w:b/>
          <w:bCs/>
          <w:sz w:val="28"/>
          <w:szCs w:val="28"/>
        </w:rPr>
        <w:t>Comparison with p</w:t>
      </w:r>
      <w:r w:rsidRPr="00F22CE0">
        <w:rPr>
          <w:rFonts w:ascii="Times New Roman" w:hAnsi="Times New Roman" w:cs="Times New Roman"/>
          <w:b/>
          <w:bCs/>
          <w:sz w:val="28"/>
          <w:szCs w:val="28"/>
        </w:rPr>
        <w:t xml:space="preserve">revious </w:t>
      </w:r>
      <w:r w:rsidR="00D83E84">
        <w:rPr>
          <w:rFonts w:ascii="Times New Roman" w:hAnsi="Times New Roman" w:cs="Times New Roman"/>
          <w:b/>
          <w:bCs/>
          <w:sz w:val="28"/>
          <w:szCs w:val="28"/>
        </w:rPr>
        <w:t xml:space="preserve">IUCN </w:t>
      </w:r>
      <w:r w:rsidRPr="00F22CE0">
        <w:rPr>
          <w:rFonts w:ascii="Times New Roman" w:hAnsi="Times New Roman" w:cs="Times New Roman"/>
          <w:b/>
          <w:bCs/>
          <w:sz w:val="28"/>
          <w:szCs w:val="28"/>
        </w:rPr>
        <w:t xml:space="preserve">assessments </w:t>
      </w:r>
    </w:p>
    <w:p w14:paraId="17C9A676" w14:textId="2C1946C3" w:rsidR="004125BC" w:rsidRDefault="004125BC" w:rsidP="00162BDB">
      <w:pPr>
        <w:pStyle w:val="Default"/>
        <w:spacing w:after="160"/>
      </w:pPr>
      <w:r>
        <w:t xml:space="preserve">We found previous assessments for </w:t>
      </w:r>
      <w:commentRangeStart w:id="20"/>
      <w:r w:rsidR="00AB1D92">
        <w:t>4</w:t>
      </w:r>
      <w:r>
        <w:t>9</w:t>
      </w:r>
      <w:commentRangeEnd w:id="20"/>
      <w:r w:rsidR="00AB1D92">
        <w:rPr>
          <w:rStyle w:val="CommentReference"/>
        </w:rPr>
        <w:commentReference w:id="20"/>
      </w:r>
      <w:r>
        <w:t xml:space="preserve">% and 20% of the </w:t>
      </w:r>
      <w:r w:rsidR="00221400">
        <w:t xml:space="preserve">Atlantic Forest tree flora </w:t>
      </w:r>
      <w:r>
        <w:t xml:space="preserve">at global </w:t>
      </w:r>
      <w:r w:rsidR="00DC6C1B">
        <w:fldChar w:fldCharType="begin" w:fldLock="1"/>
      </w:r>
      <w:r w:rsidR="009440BD">
        <w:instrText>ADDIN CSL_CITATION {"citationItems":[{"id":"ITEM-1","itemData":{"abstract":"IUCN 2020. The IUCN Red List of Threatened Species. Version 2020-2. https://www.iucnredlist.org. Downloaded on 09 July 2020.","author":[{"dropping-particle":"","family":"IUCN","given":"","non-dropping-particle":"","parse-names":false,"suffix":""}],"container-title":"https://www.iucnredlist.org. Downloaded on 6 May 2021.","id":"ITEM-1","issued":{"date-parts":[["2021"]]},"title":"The IUCN Red List of Threatened Species. Version 2021-1","type":"article"},"uris":["http://www.mendeley.com/documents/?uuid=8d980e12-7e67-483d-8d7f-a27e6df87b89"]}],"mendeley":{"formattedCitation":"(IUCN 2021)","plainTextFormattedCitation":"(IUCN 2021)","previouslyFormattedCitation":"(IUCN 2021)"},"properties":{"noteIndex":0},"schema":"https://github.com/citation-style-language/schema/raw/master/csl-citation.json"}</w:instrText>
      </w:r>
      <w:r w:rsidR="00DC6C1B">
        <w:fldChar w:fldCharType="separate"/>
      </w:r>
      <w:r w:rsidR="009440BD" w:rsidRPr="009440BD">
        <w:rPr>
          <w:noProof/>
        </w:rPr>
        <w:t>(IUCN 2021)</w:t>
      </w:r>
      <w:r w:rsidR="00DC6C1B">
        <w:fldChar w:fldCharType="end"/>
      </w:r>
      <w:r w:rsidR="00AB1D92">
        <w:t xml:space="preserve"> </w:t>
      </w:r>
      <w:r>
        <w:t>and national levels</w:t>
      </w:r>
      <w:r w:rsidR="00AB1D92">
        <w:t xml:space="preserve"> </w:t>
      </w:r>
      <w:r w:rsidR="002762A4">
        <w:fldChar w:fldCharType="begin" w:fldLock="1"/>
      </w:r>
      <w:r w:rsidR="002762A4">
        <w:instrText>ADDIN CSL_CITATION {"citationItems":[{"id":"ITEM-1","itemData":{"DOI":"10.3417/D-16-00009A","ISSN":"0026-6493","abstract":"Brazil holds the largest flora in the world, with more than 35,000 described native species. However, a large portion of its flora is poorly known, and more than 2000 species are threatened with extinction. Because similar situations exist in virtually all other countries, the United Nations' Convention on Biological Diversity launched a program called the Global Strategy for Plant Conservation (GSPC). The vision of GSPC is to halt the continuing loss of plant diversity through the achievement of 16 outcome-oriented global targets set for 2020. Here we discuss the challenges ahead for countries committed to achieving GSPC targets and use the experience of the National Centre for Flora Conservation (CNCFlora), in Brazil, as a case study of successes in pursuing some targets, and some perceived failures. We offer information that might help other countries, decision makers, and policymakers to address difficulties and move themselves toward achieving GSPC targets. We also synthesize the main targets upon which CNCFlora acts, their current situation, and the desired improvements necessary to achieve targets by 2020. Finally, we provide recommendations to actors, stakeholders, decision makers, and policymakers in Brazil that could foster conservation actions and strategies in the country.","author":[{"dropping-particle":"","family":"Martins","given":"Eline","non-dropping-particle":"","parse-names":false,"suffix":""},{"dropping-particle":"","family":"Loyola","given":"Rafael","non-dropping-particle":"","parse-names":false,"suffix":""},{"dropping-particle":"","family":"Martinelli","given":"Gustavo","non-dropping-particle":"","parse-names":false,"suffix":""}],"container-title":"Annals of the Missouri Botanical Garden","id":"ITEM-1","issue":"2","issued":{"date-parts":[["2017","8","11"]]},"page":"347-356","title":"Challenges and Perspectives for Achieving the Global Strategy for Plant Conservation Targets in Brazil","type":"article-journal","volume":"102"},"uris":["http://www.mendeley.com/documents/?uuid=743869f4-d735-441c-9578-b10c607b0ce5"]}],"mendeley":{"formattedCitation":"(Martins et al. 2017)","plainTextFormattedCitation":"(Martins et al. 2017)","previouslyFormattedCitation":"(Martins et al. 2017)"},"properties":{"noteIndex":0},"schema":"https://github.com/citation-style-language/schema/raw/master/csl-citation.json"}</w:instrText>
      </w:r>
      <w:r w:rsidR="002762A4">
        <w:fldChar w:fldCharType="separate"/>
      </w:r>
      <w:r w:rsidR="002762A4" w:rsidRPr="002762A4">
        <w:rPr>
          <w:noProof/>
        </w:rPr>
        <w:t>(Martins et al. 2017)</w:t>
      </w:r>
      <w:r w:rsidR="002762A4">
        <w:fldChar w:fldCharType="end"/>
      </w:r>
      <w:r>
        <w:t>. Th</w:t>
      </w:r>
      <w:r w:rsidR="00B778DF">
        <w:t>us</w:t>
      </w:r>
      <w:r>
        <w:t xml:space="preserve">, </w:t>
      </w:r>
      <w:r w:rsidR="002E4930">
        <w:t xml:space="preserve">here </w:t>
      </w:r>
      <w:r>
        <w:t xml:space="preserve">we </w:t>
      </w:r>
      <w:r w:rsidR="00D10D39">
        <w:t>present</w:t>
      </w:r>
      <w:r>
        <w:t xml:space="preserve"> </w:t>
      </w:r>
      <w:r w:rsidR="00CD78FD">
        <w:t xml:space="preserve">completely </w:t>
      </w:r>
      <w:r>
        <w:t xml:space="preserve">new assessments for nearly </w:t>
      </w:r>
      <w:r w:rsidR="00AB1D92">
        <w:t>2</w:t>
      </w:r>
      <w:r>
        <w:t>000 species.</w:t>
      </w:r>
      <w:r w:rsidR="00282E0F">
        <w:t xml:space="preserve"> </w:t>
      </w:r>
      <w:r>
        <w:t>We rediscovered five species that were previously</w:t>
      </w:r>
      <w:r w:rsidRPr="00F829F9">
        <w:t xml:space="preserve"> </w:t>
      </w:r>
      <w:r w:rsidR="00F37872">
        <w:t>classified</w:t>
      </w:r>
      <w:r w:rsidRPr="00F829F9">
        <w:t xml:space="preserve"> </w:t>
      </w:r>
      <w:r>
        <w:t xml:space="preserve">as </w:t>
      </w:r>
      <w:r w:rsidR="00D61239">
        <w:t>‘E</w:t>
      </w:r>
      <w:r>
        <w:t>xtinct</w:t>
      </w:r>
      <w:r w:rsidR="00D61239">
        <w:t>’</w:t>
      </w:r>
      <w:r>
        <w:t xml:space="preserve"> (EX) or </w:t>
      </w:r>
      <w:r w:rsidR="00F37872">
        <w:t>‘E</w:t>
      </w:r>
      <w:r>
        <w:t xml:space="preserve">xtinct in the </w:t>
      </w:r>
      <w:r w:rsidR="00F37872">
        <w:t>W</w:t>
      </w:r>
      <w:r>
        <w:t>ild</w:t>
      </w:r>
      <w:r w:rsidR="00F37872">
        <w:t>’</w:t>
      </w:r>
      <w:r>
        <w:t xml:space="preserve"> (EW): </w:t>
      </w:r>
      <w:r w:rsidRPr="0063400C">
        <w:rPr>
          <w:i/>
          <w:iCs/>
        </w:rPr>
        <w:t xml:space="preserve">Campomanesia </w:t>
      </w:r>
      <w:proofErr w:type="spellStart"/>
      <w:r w:rsidRPr="0063400C">
        <w:rPr>
          <w:i/>
          <w:iCs/>
        </w:rPr>
        <w:t>lundiana</w:t>
      </w:r>
      <w:proofErr w:type="spellEnd"/>
      <w:r>
        <w:t xml:space="preserve">, </w:t>
      </w:r>
      <w:r w:rsidRPr="0063400C">
        <w:rPr>
          <w:i/>
          <w:iCs/>
        </w:rPr>
        <w:t xml:space="preserve">Chrysophyllum </w:t>
      </w:r>
      <w:proofErr w:type="spellStart"/>
      <w:r w:rsidRPr="0063400C">
        <w:rPr>
          <w:i/>
          <w:iCs/>
        </w:rPr>
        <w:t>januariense</w:t>
      </w:r>
      <w:proofErr w:type="spellEnd"/>
      <w:r>
        <w:t xml:space="preserve">, </w:t>
      </w:r>
      <w:r w:rsidRPr="0063400C">
        <w:rPr>
          <w:i/>
          <w:iCs/>
        </w:rPr>
        <w:t xml:space="preserve">Pouteria </w:t>
      </w:r>
      <w:proofErr w:type="spellStart"/>
      <w:r w:rsidRPr="0063400C">
        <w:rPr>
          <w:i/>
          <w:iCs/>
        </w:rPr>
        <w:t>stenophylla</w:t>
      </w:r>
      <w:proofErr w:type="spellEnd"/>
      <w:r>
        <w:t xml:space="preserve">, </w:t>
      </w:r>
      <w:proofErr w:type="spellStart"/>
      <w:r w:rsidRPr="0063400C">
        <w:rPr>
          <w:i/>
          <w:iCs/>
        </w:rPr>
        <w:t>Pradosia</w:t>
      </w:r>
      <w:proofErr w:type="spellEnd"/>
      <w:r w:rsidRPr="0063400C">
        <w:rPr>
          <w:i/>
          <w:iCs/>
        </w:rPr>
        <w:t xml:space="preserve"> </w:t>
      </w:r>
      <w:proofErr w:type="spellStart"/>
      <w:r w:rsidRPr="0063400C">
        <w:rPr>
          <w:i/>
          <w:iCs/>
        </w:rPr>
        <w:t>glaziovii</w:t>
      </w:r>
      <w:proofErr w:type="spellEnd"/>
      <w:r>
        <w:t xml:space="preserve"> and </w:t>
      </w:r>
      <w:r w:rsidRPr="0063400C">
        <w:rPr>
          <w:i/>
          <w:iCs/>
        </w:rPr>
        <w:t>Terminalia acuminata</w:t>
      </w:r>
      <w:r>
        <w:t xml:space="preserve">. These species were classified as </w:t>
      </w:r>
      <w:r w:rsidR="00CD78FD">
        <w:t>EX or EW</w:t>
      </w:r>
      <w:r>
        <w:t xml:space="preserve"> mainly because </w:t>
      </w:r>
      <w:commentRangeStart w:id="21"/>
      <w:commentRangeStart w:id="22"/>
      <w:r>
        <w:t xml:space="preserve">they were </w:t>
      </w:r>
      <w:r w:rsidR="00CD78FD">
        <w:t xml:space="preserve">only </w:t>
      </w:r>
      <w:r>
        <w:t>known from their type locality</w:t>
      </w:r>
      <w:r w:rsidR="00C61E43">
        <w:t>, with</w:t>
      </w:r>
      <w:r>
        <w:t xml:space="preserve"> no new records been found until the </w:t>
      </w:r>
      <w:r w:rsidR="00B778DF">
        <w:t>year</w:t>
      </w:r>
      <w:r>
        <w:t xml:space="preserve"> of the</w:t>
      </w:r>
      <w:r w:rsidR="0061400D">
        <w:t>ir</w:t>
      </w:r>
      <w:r>
        <w:t xml:space="preserve"> </w:t>
      </w:r>
      <w:r w:rsidR="00282E0F">
        <w:t xml:space="preserve">previous </w:t>
      </w:r>
      <w:r>
        <w:t xml:space="preserve">assessments (1998). Here, we found recent records </w:t>
      </w:r>
      <w:r w:rsidR="00B778DF">
        <w:t>(</w:t>
      </w:r>
      <w:r w:rsidR="007E4D0E">
        <w:t>&gt;</w:t>
      </w:r>
      <w:r w:rsidR="00B778DF">
        <w:t xml:space="preserve">2010) </w:t>
      </w:r>
      <w:r>
        <w:t xml:space="preserve">for </w:t>
      </w:r>
      <w:r w:rsidR="007E4D0E">
        <w:t xml:space="preserve">all five </w:t>
      </w:r>
      <w:r>
        <w:t xml:space="preserve">species, including abundance records for </w:t>
      </w:r>
      <w:r w:rsidRPr="0063400C">
        <w:rPr>
          <w:i/>
          <w:iCs/>
        </w:rPr>
        <w:t>C</w:t>
      </w:r>
      <w:r>
        <w:rPr>
          <w:i/>
          <w:iCs/>
        </w:rPr>
        <w:t>.</w:t>
      </w:r>
      <w:r w:rsidRPr="0063400C">
        <w:rPr>
          <w:i/>
          <w:iCs/>
        </w:rPr>
        <w:t xml:space="preserve"> </w:t>
      </w:r>
      <w:proofErr w:type="spellStart"/>
      <w:r w:rsidRPr="0063400C">
        <w:rPr>
          <w:i/>
          <w:iCs/>
        </w:rPr>
        <w:t>januariense</w:t>
      </w:r>
      <w:proofErr w:type="spellEnd"/>
      <w:r>
        <w:t xml:space="preserve">, </w:t>
      </w:r>
      <w:r>
        <w:rPr>
          <w:i/>
          <w:iCs/>
        </w:rPr>
        <w:t>and</w:t>
      </w:r>
      <w:r>
        <w:t xml:space="preserve"> </w:t>
      </w:r>
      <w:r w:rsidRPr="0063400C">
        <w:rPr>
          <w:i/>
          <w:iCs/>
        </w:rPr>
        <w:t>P</w:t>
      </w:r>
      <w:r>
        <w:rPr>
          <w:i/>
          <w:iCs/>
        </w:rPr>
        <w:t>.</w:t>
      </w:r>
      <w:r w:rsidRPr="0063400C">
        <w:rPr>
          <w:i/>
          <w:iCs/>
        </w:rPr>
        <w:t xml:space="preserve"> </w:t>
      </w:r>
      <w:proofErr w:type="spellStart"/>
      <w:r w:rsidRPr="0063400C">
        <w:rPr>
          <w:i/>
          <w:iCs/>
        </w:rPr>
        <w:t>glaziovii</w:t>
      </w:r>
      <w:proofErr w:type="spellEnd"/>
      <w:r>
        <w:t xml:space="preserve">. </w:t>
      </w:r>
      <w:commentRangeEnd w:id="21"/>
      <w:r>
        <w:rPr>
          <w:rStyle w:val="CommentReference"/>
        </w:rPr>
        <w:commentReference w:id="21"/>
      </w:r>
      <w:commentRangeEnd w:id="22"/>
      <w:r w:rsidR="000937B4">
        <w:rPr>
          <w:rStyle w:val="CommentReference"/>
          <w:rFonts w:asciiTheme="minorHAnsi" w:hAnsiTheme="minorHAnsi" w:cstheme="minorBidi"/>
          <w:color w:val="auto"/>
        </w:rPr>
        <w:commentReference w:id="22"/>
      </w:r>
      <w:r w:rsidR="007E4D0E">
        <w:t xml:space="preserve">No recent and taxonomically-validated record was found </w:t>
      </w:r>
      <w:r w:rsidR="007E4D0E" w:rsidRPr="007E4D0E">
        <w:rPr>
          <w:i/>
          <w:iCs/>
        </w:rPr>
        <w:t>C</w:t>
      </w:r>
      <w:r w:rsidR="007E4D0E">
        <w:rPr>
          <w:i/>
          <w:iCs/>
        </w:rPr>
        <w:t>.</w:t>
      </w:r>
      <w:r w:rsidR="007E4D0E" w:rsidRPr="007E4D0E">
        <w:rPr>
          <w:i/>
          <w:iCs/>
        </w:rPr>
        <w:t xml:space="preserve"> </w:t>
      </w:r>
      <w:proofErr w:type="spellStart"/>
      <w:r w:rsidR="007E4D0E" w:rsidRPr="007E4D0E">
        <w:rPr>
          <w:i/>
          <w:iCs/>
        </w:rPr>
        <w:t>lundiana</w:t>
      </w:r>
      <w:proofErr w:type="spellEnd"/>
      <w:r w:rsidR="007E4D0E">
        <w:t xml:space="preserve">, which may </w:t>
      </w:r>
      <w:r w:rsidR="001C753A">
        <w:t xml:space="preserve">indicate </w:t>
      </w:r>
      <w:r w:rsidR="007E4D0E">
        <w:t xml:space="preserve">that the species </w:t>
      </w:r>
      <w:r w:rsidR="001C753A">
        <w:t>is</w:t>
      </w:r>
      <w:r w:rsidR="007E4D0E">
        <w:t xml:space="preserve"> actually EX or that there </w:t>
      </w:r>
      <w:r w:rsidR="007E4D0E">
        <w:rPr>
          <w:sz w:val="23"/>
          <w:szCs w:val="23"/>
        </w:rPr>
        <w:t>is</w:t>
      </w:r>
      <w:r w:rsidR="007E4D0E" w:rsidRPr="007E4D0E">
        <w:rPr>
          <w:sz w:val="23"/>
          <w:szCs w:val="23"/>
        </w:rPr>
        <w:t xml:space="preserve"> uncertainty</w:t>
      </w:r>
      <w:r w:rsidR="007E4D0E">
        <w:rPr>
          <w:sz w:val="23"/>
          <w:szCs w:val="23"/>
        </w:rPr>
        <w:t xml:space="preserve"> around the species </w:t>
      </w:r>
      <w:r w:rsidR="001C753A">
        <w:rPr>
          <w:sz w:val="23"/>
          <w:szCs w:val="23"/>
        </w:rPr>
        <w:t>taxonomy</w:t>
      </w:r>
      <w:r w:rsidR="007E4D0E">
        <w:rPr>
          <w:sz w:val="23"/>
          <w:szCs w:val="23"/>
        </w:rPr>
        <w:t xml:space="preserve"> (</w:t>
      </w:r>
      <w:proofErr w:type="gramStart"/>
      <w:r w:rsidR="007E4D0E">
        <w:rPr>
          <w:sz w:val="23"/>
          <w:szCs w:val="23"/>
        </w:rPr>
        <w:t>i.e.</w:t>
      </w:r>
      <w:proofErr w:type="gramEnd"/>
      <w:r w:rsidR="007E4D0E">
        <w:rPr>
          <w:sz w:val="23"/>
          <w:szCs w:val="23"/>
        </w:rPr>
        <w:t xml:space="preserve"> need for</w:t>
      </w:r>
      <w:r w:rsidR="007E4D0E">
        <w:t xml:space="preserve"> further research).</w:t>
      </w:r>
      <w:r w:rsidR="007E4D0E" w:rsidRPr="00122482">
        <w:t xml:space="preserve"> </w:t>
      </w:r>
      <w:r w:rsidR="007E4D0E">
        <w:t>Nonetheless, a</w:t>
      </w:r>
      <w:r>
        <w:t xml:space="preserve">ll </w:t>
      </w:r>
      <w:r w:rsidR="007E4D0E">
        <w:t>five</w:t>
      </w:r>
      <w:r>
        <w:t xml:space="preserve"> species remained </w:t>
      </w:r>
      <w:r w:rsidR="00282E0F">
        <w:t xml:space="preserve">classified </w:t>
      </w:r>
      <w:r>
        <w:lastRenderedPageBreak/>
        <w:t xml:space="preserve">as threatened in the </w:t>
      </w:r>
      <w:r w:rsidR="001C753A">
        <w:t>re-</w:t>
      </w:r>
      <w:r>
        <w:t xml:space="preserve">assessments but under lower categories of threat (VU or EN), </w:t>
      </w:r>
      <w:r w:rsidR="00AA79FD">
        <w:t xml:space="preserve">emphasizing </w:t>
      </w:r>
      <w:r>
        <w:t xml:space="preserve">the importance of new information </w:t>
      </w:r>
      <w:r w:rsidR="00AA79FD">
        <w:t xml:space="preserve">and periodic re-assessments to keep the IUCN Red List up-to-date </w:t>
      </w:r>
      <w:r w:rsidR="00AA79FD">
        <w:fldChar w:fldCharType="begin" w:fldLock="1"/>
      </w:r>
      <w:r w:rsidR="009440BD">
        <w:instrText>ADDIN CSL_CITATION {"citationItems":[{"id":"ITEM-1","itemData":{"DOI":"10.1111/cobi.13289","ISSN":"15231739","abstract":"The value of natural history collections for conservation science research is increasingly recognized, despite their well-documented limitations in terms of taxonomic, geographic, and temporal coverage. Specimen-based analyses are particularly important for tropical plant groups for which field observations are scarce and potentially unreliable due to high levels of diversity-amplifying identification challenges. Specimen databases curated by specialists are rich sources of authoritatively identified, georeferenced occurrence data, and such data are urgently needed for large genera. We compared entries in a monographic database for the large Neotropical genus Myrcia in 2007 and 2017. We classified and quantified differences in specimen records over this decade and determined the potential impact of these changes on conservation assessments. We distinguished misidentifications from changes due to taxonomic remodeling and considered the effects of adding specimens and georeferences. We calculated the potential impact of each change on estimates of extent of occurrence (EOO), the most frequently used metric in extinction-risk assessments of tropical plants. We examined whether particular specimen changes were associated with species for which changes in EOO over the decade were large enough to change their conservation category. Corrections to specimens previously misidentified or lacking georeferences were overrepresented in such species, whereas changes associated with taxonomic remodeling (lumping and splitting) were underrepresented. Among species present in both years, transitions to less threatened status outnumbered those to more threatened (8% vs 3%, respectively). Species previously deemed data deficient transitioned to threatened status more often than to not threatened (10% vs 7%, respectively). Conservation scientists risk reaching unreliable conclusions if they use specimen databases that are not actively curated to reflect changing knowledge.","author":[{"dropping-particle":"","family":"Nic Lughadha","given":"Eimear M.","non-dropping-particle":"","parse-names":false,"suffix":""},{"dropping-particle":"","family":"Graziele Staggemeier","given":"Vanessa","non-dropping-particle":"","parse-names":false,"suffix":""},{"dropping-particle":"","family":"Vasconcelos","given":"Thais N.C.","non-dropping-particle":"","parse-names":false,"suffix":""},{"dropping-particle":"","family":"Walker","given":"Barnaby E.","non-dropping-particle":"","parse-names":false,"suffix":""},{"dropping-particle":"","family":"Canteiro","given":"Cátia","non-dropping-particle":"","parse-names":false,"suffix":""},{"dropping-particle":"","family":"Lucas","given":"Eve J.","non-dropping-particle":"","parse-names":false,"suffix":""}],"container-title":"Conservation Biology","id":"ITEM-1","issue":"3","issued":{"date-parts":[["2019"]]},"page":"511-522","title":"Harnessing the potential of integrated systematics for conservation of taxonomically complex, megadiverse plant groups","type":"article-journal","volume":"33"},"uris":["http://www.mendeley.com/documents/?uuid=2308be87-9218-429c-82b0-daaae3550578"]},{"id":"ITEM-2","itemData":{"DOI":"10.3354/esr00148","ISSN":"1863-5407","author":[{"dropping-particle":"","family":"Newton","given":"AC","non-dropping-particle":"","parse-names":false,"suffix":""},{"dropping-particle":"","family":"Oldfield","given":"S","non-dropping-particle":"","parse-names":false,"suffix":""}],"container-title":"Endangered Species Research","id":"ITEM-2","issue":"December 2008","issued":{"date-parts":[["2008"]]},"page":"137-147","title":"Red Listing the world's tree species: a review of recent progress","type":"article-journal","volume":"6"},"uris":["http://www.mendeley.com/documents/?uuid=63d92def-1a32-4ece-8d2f-9cfd68d41af6"]}],"mendeley":{"formattedCitation":"(Newton &amp; Oldfield 2008; Nic Lughadha et al. 2019)","plainTextFormattedCitation":"(Newton &amp; Oldfield 2008; Nic Lughadha et al. 2019)","previouslyFormattedCitation":"(Newton &amp; Oldfield 2008; Nic Lughadha et al. 2019)"},"properties":{"noteIndex":0},"schema":"https://github.com/citation-style-language/schema/raw/master/csl-citation.json"}</w:instrText>
      </w:r>
      <w:r w:rsidR="00AA79FD">
        <w:fldChar w:fldCharType="separate"/>
      </w:r>
      <w:r w:rsidR="009440BD" w:rsidRPr="009440BD">
        <w:rPr>
          <w:noProof/>
        </w:rPr>
        <w:t>(Newton &amp; Oldfield 2008; Nic Lughadha et al. 2019)</w:t>
      </w:r>
      <w:r w:rsidR="00AA79FD">
        <w:fldChar w:fldCharType="end"/>
      </w:r>
      <w:r w:rsidR="00AA79FD">
        <w:t>.</w:t>
      </w:r>
    </w:p>
    <w:p w14:paraId="3ABB4CB8" w14:textId="17E1630B" w:rsidR="00AD104D" w:rsidRPr="00E8105A" w:rsidRDefault="00AA79FD" w:rsidP="00AD104D">
      <w:pPr>
        <w:rPr>
          <w:rFonts w:ascii="Times New Roman" w:hAnsi="Times New Roman" w:cs="Times New Roman"/>
          <w:color w:val="0000FF"/>
          <w:sz w:val="24"/>
          <w:szCs w:val="24"/>
        </w:rPr>
      </w:pPr>
      <w:r>
        <w:rPr>
          <w:rFonts w:ascii="Times New Roman" w:hAnsi="Times New Roman" w:cs="Times New Roman"/>
          <w:sz w:val="24"/>
          <w:szCs w:val="24"/>
        </w:rPr>
        <w:tab/>
      </w:r>
      <w:r w:rsidR="004125BC">
        <w:rPr>
          <w:rFonts w:ascii="Times New Roman" w:hAnsi="Times New Roman" w:cs="Times New Roman"/>
          <w:sz w:val="24"/>
          <w:szCs w:val="24"/>
        </w:rPr>
        <w:t>Most differences between previous and new assessments w</w:t>
      </w:r>
      <w:r>
        <w:rPr>
          <w:rFonts w:ascii="Times New Roman" w:hAnsi="Times New Roman" w:cs="Times New Roman"/>
          <w:sz w:val="24"/>
          <w:szCs w:val="24"/>
        </w:rPr>
        <w:t>ere related to</w:t>
      </w:r>
      <w:r w:rsidR="004125BC">
        <w:rPr>
          <w:rFonts w:ascii="Times New Roman" w:hAnsi="Times New Roman" w:cs="Times New Roman"/>
          <w:sz w:val="24"/>
          <w:szCs w:val="24"/>
        </w:rPr>
        <w:t xml:space="preserve"> the </w:t>
      </w:r>
      <w:r w:rsidR="001A1783">
        <w:rPr>
          <w:rFonts w:ascii="Times New Roman" w:hAnsi="Times New Roman" w:cs="Times New Roman"/>
          <w:sz w:val="24"/>
          <w:szCs w:val="24"/>
        </w:rPr>
        <w:t>up-listing</w:t>
      </w:r>
      <w:r w:rsidR="00221400">
        <w:rPr>
          <w:rFonts w:ascii="Times New Roman" w:hAnsi="Times New Roman" w:cs="Times New Roman"/>
          <w:sz w:val="24"/>
          <w:szCs w:val="24"/>
        </w:rPr>
        <w:t xml:space="preserve"> </w:t>
      </w:r>
      <w:r w:rsidR="001A1783">
        <w:rPr>
          <w:rFonts w:ascii="Times New Roman" w:hAnsi="Times New Roman" w:cs="Times New Roman"/>
          <w:sz w:val="24"/>
          <w:szCs w:val="24"/>
        </w:rPr>
        <w:t>from</w:t>
      </w:r>
      <w:r w:rsidR="00221400">
        <w:rPr>
          <w:rFonts w:ascii="Times New Roman" w:hAnsi="Times New Roman" w:cs="Times New Roman"/>
          <w:sz w:val="24"/>
          <w:szCs w:val="24"/>
        </w:rPr>
        <w:t xml:space="preserve"> </w:t>
      </w:r>
      <w:r w:rsidR="001A1783">
        <w:rPr>
          <w:rFonts w:ascii="Times New Roman" w:hAnsi="Times New Roman" w:cs="Times New Roman"/>
          <w:sz w:val="24"/>
          <w:szCs w:val="24"/>
        </w:rPr>
        <w:t xml:space="preserve">categories </w:t>
      </w:r>
      <w:r>
        <w:rPr>
          <w:rFonts w:ascii="Times New Roman" w:hAnsi="Times New Roman" w:cs="Times New Roman"/>
          <w:sz w:val="24"/>
          <w:szCs w:val="24"/>
        </w:rPr>
        <w:t>‘Least Concern’ (</w:t>
      </w:r>
      <w:r w:rsidR="004125BC">
        <w:rPr>
          <w:rFonts w:ascii="Times New Roman" w:hAnsi="Times New Roman" w:cs="Times New Roman"/>
          <w:sz w:val="24"/>
          <w:szCs w:val="24"/>
        </w:rPr>
        <w:t>LC</w:t>
      </w:r>
      <w:r>
        <w:rPr>
          <w:rFonts w:ascii="Times New Roman" w:hAnsi="Times New Roman" w:cs="Times New Roman"/>
          <w:sz w:val="24"/>
          <w:szCs w:val="24"/>
        </w:rPr>
        <w:t>)</w:t>
      </w:r>
      <w:r w:rsidR="001A1783">
        <w:rPr>
          <w:rFonts w:ascii="Times New Roman" w:hAnsi="Times New Roman" w:cs="Times New Roman"/>
          <w:sz w:val="24"/>
          <w:szCs w:val="24"/>
        </w:rPr>
        <w:t>,</w:t>
      </w:r>
      <w:r w:rsidR="004125BC">
        <w:rPr>
          <w:rFonts w:ascii="Times New Roman" w:hAnsi="Times New Roman" w:cs="Times New Roman"/>
          <w:sz w:val="24"/>
          <w:szCs w:val="24"/>
        </w:rPr>
        <w:t xml:space="preserve"> </w:t>
      </w:r>
      <w:r w:rsidR="001A1783">
        <w:rPr>
          <w:rFonts w:ascii="Times New Roman" w:hAnsi="Times New Roman" w:cs="Times New Roman"/>
          <w:sz w:val="24"/>
          <w:szCs w:val="24"/>
        </w:rPr>
        <w:t xml:space="preserve">‘Near Threatened’ (NT) and ‘Vulnerable’ (VU) to EN and </w:t>
      </w:r>
      <w:r w:rsidR="00D61239">
        <w:rPr>
          <w:rFonts w:ascii="Times New Roman" w:hAnsi="Times New Roman" w:cs="Times New Roman"/>
          <w:sz w:val="24"/>
          <w:szCs w:val="24"/>
        </w:rPr>
        <w:t xml:space="preserve">from </w:t>
      </w:r>
      <w:r w:rsidR="004125BC">
        <w:rPr>
          <w:rFonts w:ascii="Times New Roman" w:hAnsi="Times New Roman" w:cs="Times New Roman"/>
          <w:sz w:val="24"/>
          <w:szCs w:val="24"/>
        </w:rPr>
        <w:t>LC</w:t>
      </w:r>
      <w:r w:rsidR="001A1783">
        <w:rPr>
          <w:rFonts w:ascii="Times New Roman" w:hAnsi="Times New Roman" w:cs="Times New Roman"/>
          <w:sz w:val="24"/>
          <w:szCs w:val="24"/>
        </w:rPr>
        <w:t xml:space="preserve"> to VU</w:t>
      </w:r>
      <w:r w:rsidR="004125BC">
        <w:rPr>
          <w:rFonts w:ascii="Times New Roman" w:hAnsi="Times New Roman" w:cs="Times New Roman"/>
          <w:sz w:val="24"/>
          <w:szCs w:val="24"/>
        </w:rPr>
        <w:t xml:space="preserve"> (</w:t>
      </w:r>
      <w:r w:rsidR="00D85F62">
        <w:rPr>
          <w:rFonts w:ascii="Times New Roman" w:hAnsi="Times New Roman" w:cs="Times New Roman"/>
          <w:color w:val="0000FF"/>
          <w:sz w:val="24"/>
          <w:szCs w:val="24"/>
        </w:rPr>
        <w:t xml:space="preserve">Fig. </w:t>
      </w:r>
      <w:r w:rsidR="004125BC" w:rsidRPr="0024489A">
        <w:rPr>
          <w:rFonts w:ascii="Times New Roman" w:hAnsi="Times New Roman" w:cs="Times New Roman"/>
          <w:color w:val="0000FF"/>
          <w:sz w:val="24"/>
          <w:szCs w:val="24"/>
        </w:rPr>
        <w:t>2</w:t>
      </w:r>
      <w:r w:rsidR="004125BC">
        <w:rPr>
          <w:rFonts w:ascii="Times New Roman" w:hAnsi="Times New Roman" w:cs="Times New Roman"/>
          <w:sz w:val="24"/>
          <w:szCs w:val="24"/>
        </w:rPr>
        <w:t xml:space="preserve">). </w:t>
      </w:r>
      <w:r w:rsidR="00221400">
        <w:rPr>
          <w:rFonts w:ascii="Times New Roman" w:hAnsi="Times New Roman" w:cs="Times New Roman"/>
          <w:sz w:val="24"/>
          <w:szCs w:val="24"/>
        </w:rPr>
        <w:t>Consequently</w:t>
      </w:r>
      <w:r w:rsidR="004125BC">
        <w:rPr>
          <w:rFonts w:ascii="Times New Roman" w:hAnsi="Times New Roman" w:cs="Times New Roman"/>
          <w:sz w:val="24"/>
          <w:szCs w:val="24"/>
        </w:rPr>
        <w:t xml:space="preserve">, the RLI </w:t>
      </w:r>
      <w:r w:rsidR="00F37872">
        <w:rPr>
          <w:rFonts w:ascii="Times New Roman" w:hAnsi="Times New Roman" w:cs="Times New Roman"/>
          <w:sz w:val="24"/>
          <w:szCs w:val="24"/>
        </w:rPr>
        <w:t xml:space="preserve">for the endemic Atlantic Forest tree flora </w:t>
      </w:r>
      <w:r w:rsidR="004125BC">
        <w:rPr>
          <w:rFonts w:ascii="Times New Roman" w:hAnsi="Times New Roman" w:cs="Times New Roman"/>
          <w:sz w:val="24"/>
          <w:szCs w:val="24"/>
        </w:rPr>
        <w:t>deteriorated from 0.</w:t>
      </w:r>
      <w:r w:rsidR="00E81FFC">
        <w:rPr>
          <w:rFonts w:ascii="Times New Roman" w:hAnsi="Times New Roman" w:cs="Times New Roman"/>
          <w:sz w:val="24"/>
          <w:szCs w:val="24"/>
        </w:rPr>
        <w:t>74</w:t>
      </w:r>
      <w:r w:rsidR="004125BC">
        <w:rPr>
          <w:rFonts w:ascii="Times New Roman" w:hAnsi="Times New Roman" w:cs="Times New Roman"/>
          <w:sz w:val="24"/>
          <w:szCs w:val="24"/>
        </w:rPr>
        <w:t xml:space="preserve"> [CI: .</w:t>
      </w:r>
      <w:r w:rsidR="00E81FFC">
        <w:rPr>
          <w:rFonts w:ascii="Times New Roman" w:hAnsi="Times New Roman" w:cs="Times New Roman"/>
          <w:sz w:val="24"/>
          <w:szCs w:val="24"/>
        </w:rPr>
        <w:t>72</w:t>
      </w:r>
      <w:r w:rsidR="004125BC">
        <w:rPr>
          <w:rFonts w:ascii="Times New Roman" w:hAnsi="Times New Roman" w:cs="Times New Roman"/>
          <w:sz w:val="24"/>
          <w:szCs w:val="24"/>
        </w:rPr>
        <w:t>‒.</w:t>
      </w:r>
      <w:r w:rsidR="00E81FFC">
        <w:rPr>
          <w:rFonts w:ascii="Times New Roman" w:hAnsi="Times New Roman" w:cs="Times New Roman"/>
          <w:sz w:val="24"/>
          <w:szCs w:val="24"/>
        </w:rPr>
        <w:t>76</w:t>
      </w:r>
      <w:r w:rsidR="004125BC">
        <w:rPr>
          <w:rFonts w:ascii="Times New Roman" w:hAnsi="Times New Roman" w:cs="Times New Roman"/>
          <w:sz w:val="24"/>
          <w:szCs w:val="24"/>
        </w:rPr>
        <w:t>] to 0.4</w:t>
      </w:r>
      <w:r w:rsidR="00D61239">
        <w:rPr>
          <w:rFonts w:ascii="Times New Roman" w:hAnsi="Times New Roman" w:cs="Times New Roman"/>
          <w:sz w:val="24"/>
          <w:szCs w:val="24"/>
        </w:rPr>
        <w:t>8</w:t>
      </w:r>
      <w:r w:rsidR="004125BC">
        <w:rPr>
          <w:rFonts w:ascii="Times New Roman" w:hAnsi="Times New Roman" w:cs="Times New Roman"/>
          <w:sz w:val="24"/>
          <w:szCs w:val="24"/>
        </w:rPr>
        <w:t xml:space="preserve"> [CI: .47‒.</w:t>
      </w:r>
      <w:r w:rsidR="00D61239">
        <w:rPr>
          <w:rFonts w:ascii="Times New Roman" w:hAnsi="Times New Roman" w:cs="Times New Roman"/>
          <w:sz w:val="24"/>
          <w:szCs w:val="24"/>
        </w:rPr>
        <w:t>49</w:t>
      </w:r>
      <w:r w:rsidR="004125BC">
        <w:rPr>
          <w:rFonts w:ascii="Times New Roman" w:hAnsi="Times New Roman" w:cs="Times New Roman"/>
          <w:sz w:val="24"/>
          <w:szCs w:val="24"/>
        </w:rPr>
        <w:t xml:space="preserve">] based on </w:t>
      </w:r>
      <w:r w:rsidR="00F37872">
        <w:rPr>
          <w:rFonts w:ascii="Times New Roman" w:hAnsi="Times New Roman" w:cs="Times New Roman"/>
          <w:sz w:val="24"/>
          <w:szCs w:val="24"/>
        </w:rPr>
        <w:t xml:space="preserve">previous and </w:t>
      </w:r>
      <w:r w:rsidR="00E81FFC">
        <w:rPr>
          <w:rFonts w:ascii="Times New Roman" w:hAnsi="Times New Roman" w:cs="Times New Roman"/>
          <w:sz w:val="24"/>
          <w:szCs w:val="24"/>
        </w:rPr>
        <w:t>new assessments</w:t>
      </w:r>
      <w:r w:rsidR="00F37872">
        <w:rPr>
          <w:rFonts w:ascii="Times New Roman" w:hAnsi="Times New Roman" w:cs="Times New Roman"/>
          <w:sz w:val="24"/>
          <w:szCs w:val="24"/>
        </w:rPr>
        <w:t>, respectively</w:t>
      </w:r>
      <w:r w:rsidR="004125BC">
        <w:rPr>
          <w:rFonts w:ascii="Times New Roman" w:hAnsi="Times New Roman" w:cs="Times New Roman"/>
          <w:sz w:val="24"/>
          <w:szCs w:val="24"/>
        </w:rPr>
        <w:t xml:space="preserve">. </w:t>
      </w:r>
      <w:r w:rsidR="000937B4">
        <w:rPr>
          <w:rFonts w:ascii="Times New Roman" w:hAnsi="Times New Roman" w:cs="Times New Roman"/>
          <w:sz w:val="24"/>
          <w:szCs w:val="24"/>
        </w:rPr>
        <w:t>Th</w:t>
      </w:r>
      <w:r w:rsidR="002350C2">
        <w:rPr>
          <w:rFonts w:ascii="Times New Roman" w:hAnsi="Times New Roman" w:cs="Times New Roman"/>
          <w:sz w:val="24"/>
          <w:szCs w:val="24"/>
        </w:rPr>
        <w:t>e</w:t>
      </w:r>
      <w:r w:rsidR="00DE2577">
        <w:rPr>
          <w:rFonts w:ascii="Times New Roman" w:hAnsi="Times New Roman" w:cs="Times New Roman"/>
          <w:sz w:val="24"/>
          <w:szCs w:val="24"/>
        </w:rPr>
        <w:t xml:space="preserve"> decline in the RLI</w:t>
      </w:r>
      <w:r w:rsidR="000937B4">
        <w:rPr>
          <w:rFonts w:ascii="Times New Roman" w:hAnsi="Times New Roman" w:cs="Times New Roman"/>
          <w:sz w:val="24"/>
          <w:szCs w:val="24"/>
        </w:rPr>
        <w:t xml:space="preserve"> </w:t>
      </w:r>
      <w:r w:rsidR="002350C2">
        <w:rPr>
          <w:rFonts w:ascii="Times New Roman" w:hAnsi="Times New Roman" w:cs="Times New Roman"/>
          <w:sz w:val="24"/>
          <w:szCs w:val="24"/>
        </w:rPr>
        <w:t>may</w:t>
      </w:r>
      <w:r w:rsidR="000937B4">
        <w:rPr>
          <w:rFonts w:ascii="Times New Roman" w:hAnsi="Times New Roman" w:cs="Times New Roman"/>
          <w:sz w:val="24"/>
          <w:szCs w:val="24"/>
        </w:rPr>
        <w:t xml:space="preserve"> be</w:t>
      </w:r>
      <w:r w:rsidR="00AD104D">
        <w:rPr>
          <w:rFonts w:ascii="Times New Roman" w:hAnsi="Times New Roman" w:cs="Times New Roman"/>
          <w:sz w:val="24"/>
          <w:szCs w:val="24"/>
        </w:rPr>
        <w:t xml:space="preserve"> due to differences in the </w:t>
      </w:r>
      <w:r w:rsidR="007D458B">
        <w:rPr>
          <w:rFonts w:ascii="Times New Roman" w:hAnsi="Times New Roman" w:cs="Times New Roman"/>
          <w:sz w:val="24"/>
          <w:szCs w:val="24"/>
        </w:rPr>
        <w:t xml:space="preserve">amount of </w:t>
      </w:r>
      <w:r w:rsidR="00B019E2">
        <w:rPr>
          <w:rFonts w:ascii="Times New Roman" w:hAnsi="Times New Roman" w:cs="Times New Roman"/>
          <w:sz w:val="24"/>
          <w:szCs w:val="24"/>
        </w:rPr>
        <w:t xml:space="preserve">information available (e.g. </w:t>
      </w:r>
      <w:r w:rsidR="002350C2">
        <w:rPr>
          <w:rFonts w:ascii="Times New Roman" w:hAnsi="Times New Roman" w:cs="Times New Roman"/>
          <w:sz w:val="24"/>
          <w:szCs w:val="24"/>
        </w:rPr>
        <w:t>species</w:t>
      </w:r>
      <w:r w:rsidR="000F3C6B">
        <w:rPr>
          <w:rFonts w:ascii="Times New Roman" w:hAnsi="Times New Roman" w:cs="Times New Roman"/>
          <w:sz w:val="24"/>
          <w:szCs w:val="24"/>
        </w:rPr>
        <w:t xml:space="preserve"> </w:t>
      </w:r>
      <w:r w:rsidR="00B019E2">
        <w:rPr>
          <w:rFonts w:ascii="Times New Roman" w:hAnsi="Times New Roman" w:cs="Times New Roman"/>
          <w:sz w:val="24"/>
          <w:szCs w:val="24"/>
        </w:rPr>
        <w:t>occurrences)</w:t>
      </w:r>
      <w:r w:rsidR="002350C2">
        <w:rPr>
          <w:rFonts w:ascii="Times New Roman" w:hAnsi="Times New Roman" w:cs="Times New Roman"/>
          <w:sz w:val="24"/>
          <w:szCs w:val="24"/>
        </w:rPr>
        <w:t xml:space="preserve">, number of </w:t>
      </w:r>
      <w:r w:rsidR="007D458B">
        <w:rPr>
          <w:rFonts w:ascii="Times New Roman" w:hAnsi="Times New Roman" w:cs="Times New Roman"/>
          <w:sz w:val="24"/>
          <w:szCs w:val="24"/>
        </w:rPr>
        <w:t>IUCN</w:t>
      </w:r>
      <w:r w:rsidR="002350C2">
        <w:rPr>
          <w:rFonts w:ascii="Times New Roman" w:hAnsi="Times New Roman" w:cs="Times New Roman"/>
          <w:sz w:val="24"/>
          <w:szCs w:val="24"/>
        </w:rPr>
        <w:t xml:space="preserve"> criteria used</w:t>
      </w:r>
      <w:r w:rsidR="00AD104D">
        <w:rPr>
          <w:rFonts w:ascii="Times New Roman" w:hAnsi="Times New Roman" w:cs="Times New Roman"/>
          <w:sz w:val="24"/>
          <w:szCs w:val="24"/>
        </w:rPr>
        <w:t xml:space="preserve"> </w:t>
      </w:r>
      <w:r w:rsidR="007D458B">
        <w:rPr>
          <w:rFonts w:ascii="Times New Roman" w:hAnsi="Times New Roman" w:cs="Times New Roman"/>
          <w:sz w:val="24"/>
          <w:szCs w:val="24"/>
        </w:rPr>
        <w:t xml:space="preserve">in the assessments </w:t>
      </w:r>
      <w:r w:rsidR="00AD104D">
        <w:rPr>
          <w:rFonts w:ascii="Times New Roman" w:hAnsi="Times New Roman" w:cs="Times New Roman"/>
          <w:sz w:val="24"/>
          <w:szCs w:val="24"/>
        </w:rPr>
        <w:t xml:space="preserve">or due to </w:t>
      </w:r>
      <w:r w:rsidR="000937B4">
        <w:rPr>
          <w:rFonts w:ascii="Times New Roman" w:hAnsi="Times New Roman" w:cs="Times New Roman"/>
          <w:sz w:val="24"/>
          <w:szCs w:val="24"/>
        </w:rPr>
        <w:t xml:space="preserve">a </w:t>
      </w:r>
      <w:r w:rsidR="00AD104D">
        <w:rPr>
          <w:rFonts w:ascii="Times New Roman" w:hAnsi="Times New Roman" w:cs="Times New Roman"/>
          <w:sz w:val="24"/>
          <w:szCs w:val="24"/>
        </w:rPr>
        <w:t xml:space="preserve">genuine </w:t>
      </w:r>
      <w:r w:rsidR="000F3C6B">
        <w:rPr>
          <w:rFonts w:ascii="Times New Roman" w:hAnsi="Times New Roman" w:cs="Times New Roman"/>
          <w:sz w:val="24"/>
          <w:szCs w:val="24"/>
        </w:rPr>
        <w:t>decline</w:t>
      </w:r>
      <w:r w:rsidR="00AD104D">
        <w:rPr>
          <w:rFonts w:ascii="Times New Roman" w:hAnsi="Times New Roman" w:cs="Times New Roman"/>
          <w:sz w:val="24"/>
          <w:szCs w:val="24"/>
        </w:rPr>
        <w:t xml:space="preserve"> of species</w:t>
      </w:r>
      <w:r w:rsidR="007D458B">
        <w:rPr>
          <w:rFonts w:ascii="Times New Roman" w:hAnsi="Times New Roman" w:cs="Times New Roman"/>
          <w:sz w:val="24"/>
          <w:szCs w:val="24"/>
        </w:rPr>
        <w:t>’</w:t>
      </w:r>
      <w:r w:rsidR="00AD104D">
        <w:rPr>
          <w:rFonts w:ascii="Times New Roman" w:hAnsi="Times New Roman" w:cs="Times New Roman"/>
          <w:sz w:val="24"/>
          <w:szCs w:val="24"/>
        </w:rPr>
        <w:t xml:space="preserve"> conservation status</w:t>
      </w:r>
      <w:r w:rsidR="0073244F">
        <w:rPr>
          <w:rFonts w:ascii="Times New Roman" w:hAnsi="Times New Roman" w:cs="Times New Roman"/>
          <w:sz w:val="24"/>
          <w:szCs w:val="24"/>
        </w:rPr>
        <w:t xml:space="preserve"> </w:t>
      </w:r>
      <w:r w:rsidR="009440BD">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{"citationItems":[{"id":"ITEM-1","itemData":{"DOI":"10.1111/cobi.13279","ISSN":"15231739","PMID":"30653250","abstract":"The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9440BD">
        <w:rPr>
          <w:rFonts w:ascii="Cambria Math" w:hAnsi="Cambria Math" w:cs="Cambria Math"/>
          <w:sz w:val="24"/>
          <w:szCs w:val="24"/>
        </w:rPr>
        <w:instrText>∼</w:instrText>
      </w:r>
      <w:r w:rsidR="009440BD">
        <w:rPr>
          <w:rFonts w:ascii="Times New Roman" w:hAnsi="Times New Roman" w:cs="Times New Roman"/>
          <w:sz w:val="24"/>
          <w:szCs w:val="24"/>
        </w:rPr>
        <w:instrText>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reassessment.","author":[{"dropping-particle":"","family":"Santini","given":"Luca","non-dropping-particle":"","parse-names":false,"suffix":""},{"dropping-particle":"","family":"Butchart","given":"Stuart H.M.","non-dropping-particle":"","parse-names":false,"suffix":""},{"dropping-particle":"","family":"Rondinini","given":"Carlo","non-dropping-particle":"","parse-names":false,"suffix":""},{"dropping-particle":"","family":"Benítez-López","given":"Ana","non-dropping-particle":"","parse-names":false,"suffix":""},{"dropping-particle":"","family":"Hilbers","given":"Jelle P.","non-dropping-particle":"","parse-names":false,"suffix":""},{"dropping-particle":"","family":"Schipper","given":"Aafke M.","non-dropping-particle":"","parse-names":false,"suffix":""},{"dropping-particle":"","family":"Cengic","given":"Mirza","non-dropping-particle":"","parse-names":false,"suffix":""},{"dropping-particle":"","family":"Tobias","given":"Joseph A.","non-dropping-particle":"","parse-names":false,"suffix":""},{"dropping-particle":"","family":"Huijbregts","given":"Mark A.J.","non-dropping-particle":"","parse-names":false,"suffix":""}],"container-title":"Conservation Biology","id":"ITEM-1","issue":"5","issued":{"date-parts":[["2019"]]},"page":"1084-1093","title":"Applying habitat and population-density models to land-cover time series to inform IUCN Red List assessments","type":"article-journal","volume":"33"},"uris":["http://www.mendeley.com/documents/?uuid=ea1781d7-137c-4326-8c00-a4ea11e33dcc"]}],"mendeley":{"formattedCitation":"(Santini et al. 2019)","plainTextFormattedCitation":"(Santini et al. 2019)","previouslyFormattedCitation":"(Santini et al. 2019)"},"properties":{"noteIndex":0},"schema":"https://github.com/citation-style-language/schema/raw/master/csl-citation.json"}</w:instrText>
      </w:r>
      <w:r w:rsidR="009440BD">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(Santini et al. 2019)</w:t>
      </w:r>
      <w:r w:rsidR="009440BD">
        <w:rPr>
          <w:rFonts w:ascii="Times New Roman" w:hAnsi="Times New Roman" w:cs="Times New Roman"/>
          <w:sz w:val="24"/>
          <w:szCs w:val="24"/>
        </w:rPr>
        <w:fldChar w:fldCharType="end"/>
      </w:r>
      <w:r w:rsidR="00AD104D">
        <w:rPr>
          <w:rFonts w:ascii="Times New Roman" w:hAnsi="Times New Roman" w:cs="Times New Roman"/>
          <w:sz w:val="24"/>
          <w:szCs w:val="24"/>
        </w:rPr>
        <w:t xml:space="preserve">. To </w:t>
      </w:r>
      <w:r w:rsidR="007D458B">
        <w:rPr>
          <w:rFonts w:ascii="Times New Roman" w:hAnsi="Times New Roman" w:cs="Times New Roman"/>
          <w:sz w:val="24"/>
          <w:szCs w:val="24"/>
        </w:rPr>
        <w:t xml:space="preserve">separate </w:t>
      </w:r>
      <w:r w:rsidR="00AD104D">
        <w:rPr>
          <w:rFonts w:ascii="Times New Roman" w:hAnsi="Times New Roman" w:cs="Times New Roman"/>
          <w:sz w:val="24"/>
          <w:szCs w:val="24"/>
        </w:rPr>
        <w:t>th</w:t>
      </w:r>
      <w:r w:rsidR="007D458B">
        <w:rPr>
          <w:rFonts w:ascii="Times New Roman" w:hAnsi="Times New Roman" w:cs="Times New Roman"/>
          <w:sz w:val="24"/>
          <w:szCs w:val="24"/>
        </w:rPr>
        <w:t>ese</w:t>
      </w:r>
      <w:r w:rsidR="00AD104D">
        <w:rPr>
          <w:rFonts w:ascii="Times New Roman" w:hAnsi="Times New Roman" w:cs="Times New Roman"/>
          <w:sz w:val="24"/>
          <w:szCs w:val="24"/>
        </w:rPr>
        <w:t xml:space="preserve"> </w:t>
      </w:r>
      <w:r w:rsidR="007D458B">
        <w:rPr>
          <w:rFonts w:ascii="Times New Roman" w:hAnsi="Times New Roman" w:cs="Times New Roman"/>
          <w:sz w:val="24"/>
          <w:szCs w:val="24"/>
        </w:rPr>
        <w:t>causes</w:t>
      </w:r>
      <w:r w:rsidR="00AD104D">
        <w:rPr>
          <w:rFonts w:ascii="Times New Roman" w:hAnsi="Times New Roman" w:cs="Times New Roman"/>
          <w:sz w:val="24"/>
          <w:szCs w:val="24"/>
        </w:rPr>
        <w:t xml:space="preserve">, we compared changes </w:t>
      </w:r>
      <w:r w:rsidR="00195C9C">
        <w:rPr>
          <w:rFonts w:ascii="Times New Roman" w:hAnsi="Times New Roman" w:cs="Times New Roman"/>
          <w:sz w:val="24"/>
          <w:szCs w:val="24"/>
        </w:rPr>
        <w:t xml:space="preserve">for </w:t>
      </w:r>
      <w:r w:rsidR="007D458B">
        <w:rPr>
          <w:rFonts w:ascii="Times New Roman" w:hAnsi="Times New Roman" w:cs="Times New Roman"/>
          <w:sz w:val="24"/>
          <w:szCs w:val="24"/>
        </w:rPr>
        <w:t>a subset of</w:t>
      </w:r>
      <w:r w:rsidR="00195C9C">
        <w:rPr>
          <w:rFonts w:ascii="Times New Roman" w:hAnsi="Times New Roman" w:cs="Times New Roman"/>
          <w:sz w:val="24"/>
          <w:szCs w:val="24"/>
        </w:rPr>
        <w:t xml:space="preserve"> </w:t>
      </w:r>
      <w:r w:rsidR="007D458B">
        <w:rPr>
          <w:rFonts w:ascii="Times New Roman" w:hAnsi="Times New Roman" w:cs="Times New Roman"/>
          <w:sz w:val="24"/>
          <w:szCs w:val="24"/>
        </w:rPr>
        <w:t xml:space="preserve">915 endemic </w:t>
      </w:r>
      <w:r w:rsidR="00AD104D">
        <w:rPr>
          <w:rFonts w:ascii="Times New Roman" w:hAnsi="Times New Roman" w:cs="Times New Roman"/>
          <w:sz w:val="24"/>
          <w:szCs w:val="24"/>
        </w:rPr>
        <w:t xml:space="preserve">species assessed </w:t>
      </w:r>
      <w:r w:rsidR="007D458B">
        <w:rPr>
          <w:rFonts w:ascii="Times New Roman" w:hAnsi="Times New Roman" w:cs="Times New Roman"/>
          <w:sz w:val="24"/>
          <w:szCs w:val="24"/>
        </w:rPr>
        <w:t xml:space="preserve">using </w:t>
      </w:r>
      <w:r w:rsidR="000F3C6B">
        <w:rPr>
          <w:rFonts w:ascii="Times New Roman" w:hAnsi="Times New Roman" w:cs="Times New Roman"/>
          <w:sz w:val="24"/>
          <w:szCs w:val="24"/>
        </w:rPr>
        <w:t xml:space="preserve">only </w:t>
      </w:r>
      <w:r w:rsidR="006F6EB3">
        <w:rPr>
          <w:rFonts w:ascii="Times New Roman" w:hAnsi="Times New Roman" w:cs="Times New Roman"/>
          <w:sz w:val="24"/>
          <w:szCs w:val="24"/>
        </w:rPr>
        <w:t xml:space="preserve">the IUCN </w:t>
      </w:r>
      <w:r w:rsidR="00AD104D">
        <w:rPr>
          <w:rFonts w:ascii="Times New Roman" w:hAnsi="Times New Roman" w:cs="Times New Roman"/>
          <w:sz w:val="24"/>
          <w:szCs w:val="24"/>
        </w:rPr>
        <w:t xml:space="preserve">criterion B, which </w:t>
      </w:r>
      <w:r w:rsidR="00B019E2">
        <w:rPr>
          <w:rFonts w:ascii="Times New Roman" w:hAnsi="Times New Roman" w:cs="Times New Roman"/>
          <w:sz w:val="24"/>
          <w:szCs w:val="24"/>
        </w:rPr>
        <w:t>is the most common criteri</w:t>
      </w:r>
      <w:r w:rsidR="007D458B">
        <w:rPr>
          <w:rFonts w:ascii="Times New Roman" w:hAnsi="Times New Roman" w:cs="Times New Roman"/>
          <w:sz w:val="24"/>
          <w:szCs w:val="24"/>
        </w:rPr>
        <w:t>on</w:t>
      </w:r>
      <w:r w:rsidR="00B019E2">
        <w:rPr>
          <w:rFonts w:ascii="Times New Roman" w:hAnsi="Times New Roman" w:cs="Times New Roman"/>
          <w:sz w:val="24"/>
          <w:szCs w:val="24"/>
        </w:rPr>
        <w:t xml:space="preserve"> </w:t>
      </w:r>
      <w:r w:rsidR="007D458B">
        <w:rPr>
          <w:rFonts w:ascii="Times New Roman" w:hAnsi="Times New Roman" w:cs="Times New Roman"/>
          <w:sz w:val="24"/>
          <w:szCs w:val="24"/>
        </w:rPr>
        <w:t>within</w:t>
      </w:r>
      <w:r w:rsidR="00B019E2">
        <w:rPr>
          <w:rFonts w:ascii="Times New Roman" w:hAnsi="Times New Roman" w:cs="Times New Roman"/>
          <w:sz w:val="24"/>
          <w:szCs w:val="24"/>
        </w:rPr>
        <w:t xml:space="preserve"> </w:t>
      </w:r>
      <w:r w:rsidR="00AD104D">
        <w:rPr>
          <w:rFonts w:ascii="Times New Roman" w:hAnsi="Times New Roman" w:cs="Times New Roman"/>
          <w:sz w:val="24"/>
          <w:szCs w:val="24"/>
        </w:rPr>
        <w:t>previous assessments</w:t>
      </w:r>
      <w:r w:rsidR="00B019E2">
        <w:rPr>
          <w:rFonts w:ascii="Times New Roman" w:hAnsi="Times New Roman" w:cs="Times New Roman"/>
          <w:sz w:val="24"/>
          <w:szCs w:val="24"/>
        </w:rPr>
        <w:t xml:space="preserve"> (8</w:t>
      </w:r>
      <w:r w:rsidR="00195C9C">
        <w:rPr>
          <w:rFonts w:ascii="Times New Roman" w:hAnsi="Times New Roman" w:cs="Times New Roman"/>
          <w:sz w:val="24"/>
          <w:szCs w:val="24"/>
        </w:rPr>
        <w:t>3</w:t>
      </w:r>
      <w:r w:rsidR="00B019E2">
        <w:rPr>
          <w:rFonts w:ascii="Times New Roman" w:hAnsi="Times New Roman" w:cs="Times New Roman"/>
          <w:sz w:val="24"/>
          <w:szCs w:val="24"/>
        </w:rPr>
        <w:t>%)</w:t>
      </w:r>
      <w:r w:rsidR="00AD104D">
        <w:rPr>
          <w:rFonts w:ascii="Times New Roman" w:hAnsi="Times New Roman" w:cs="Times New Roman"/>
          <w:sz w:val="24"/>
          <w:szCs w:val="24"/>
        </w:rPr>
        <w:t xml:space="preserve">. </w:t>
      </w:r>
      <w:r w:rsidR="000F3C6B">
        <w:rPr>
          <w:rFonts w:ascii="Times New Roman" w:hAnsi="Times New Roman" w:cs="Times New Roman"/>
          <w:sz w:val="24"/>
          <w:szCs w:val="24"/>
        </w:rPr>
        <w:t xml:space="preserve">About 32% of the species in this subset </w:t>
      </w:r>
      <w:r w:rsidR="0073244F">
        <w:rPr>
          <w:rFonts w:ascii="Times New Roman" w:hAnsi="Times New Roman" w:cs="Times New Roman"/>
          <w:sz w:val="24"/>
          <w:szCs w:val="24"/>
        </w:rPr>
        <w:t>had</w:t>
      </w:r>
      <w:r w:rsidR="002116CA">
        <w:rPr>
          <w:rFonts w:ascii="Times New Roman" w:hAnsi="Times New Roman" w:cs="Times New Roman"/>
          <w:sz w:val="24"/>
          <w:szCs w:val="24"/>
        </w:rPr>
        <w:t xml:space="preserve"> </w:t>
      </w:r>
      <w:r w:rsidR="00AD104D">
        <w:rPr>
          <w:rFonts w:ascii="Times New Roman" w:hAnsi="Times New Roman" w:cs="Times New Roman"/>
          <w:sz w:val="24"/>
          <w:szCs w:val="24"/>
        </w:rPr>
        <w:t xml:space="preserve">changes in their assessments, </w:t>
      </w:r>
      <w:r w:rsidR="002116CA">
        <w:rPr>
          <w:rFonts w:ascii="Times New Roman" w:hAnsi="Times New Roman" w:cs="Times New Roman"/>
          <w:sz w:val="24"/>
          <w:szCs w:val="24"/>
        </w:rPr>
        <w:t xml:space="preserve">resulting </w:t>
      </w:r>
      <w:r w:rsidR="000F3C6B">
        <w:rPr>
          <w:rFonts w:ascii="Times New Roman" w:hAnsi="Times New Roman" w:cs="Times New Roman"/>
          <w:sz w:val="24"/>
          <w:szCs w:val="24"/>
        </w:rPr>
        <w:t>in a</w:t>
      </w:r>
      <w:r w:rsidR="002116CA">
        <w:rPr>
          <w:rFonts w:ascii="Times New Roman" w:hAnsi="Times New Roman" w:cs="Times New Roman"/>
          <w:sz w:val="24"/>
          <w:szCs w:val="24"/>
        </w:rPr>
        <w:t xml:space="preserve"> </w:t>
      </w:r>
      <w:r w:rsidR="000F3C6B">
        <w:rPr>
          <w:rFonts w:ascii="Times New Roman" w:hAnsi="Times New Roman" w:cs="Times New Roman"/>
          <w:sz w:val="24"/>
          <w:szCs w:val="24"/>
        </w:rPr>
        <w:t xml:space="preserve">RLI significantly better </w:t>
      </w:r>
      <w:r w:rsidR="002116CA">
        <w:rPr>
          <w:rFonts w:ascii="Times New Roman" w:hAnsi="Times New Roman" w:cs="Times New Roman"/>
          <w:sz w:val="24"/>
          <w:szCs w:val="24"/>
        </w:rPr>
        <w:t xml:space="preserve">[CI: </w:t>
      </w:r>
      <w:r w:rsidR="002116CA" w:rsidRPr="000F3C6B">
        <w:rPr>
          <w:rFonts w:ascii="Times New Roman" w:hAnsi="Times New Roman" w:cs="Times New Roman"/>
          <w:sz w:val="24"/>
          <w:szCs w:val="24"/>
        </w:rPr>
        <w:t>.</w:t>
      </w:r>
      <w:r w:rsidR="002116CA">
        <w:rPr>
          <w:rFonts w:ascii="Times New Roman" w:hAnsi="Times New Roman" w:cs="Times New Roman"/>
          <w:sz w:val="24"/>
          <w:szCs w:val="24"/>
        </w:rPr>
        <w:t xml:space="preserve">81‒.85] </w:t>
      </w:r>
      <w:r w:rsidR="000F3C6B">
        <w:rPr>
          <w:rFonts w:ascii="Times New Roman" w:hAnsi="Times New Roman" w:cs="Times New Roman"/>
          <w:sz w:val="24"/>
          <w:szCs w:val="24"/>
        </w:rPr>
        <w:t xml:space="preserve">than the previous </w:t>
      </w:r>
      <w:r w:rsidR="007D458B">
        <w:rPr>
          <w:rFonts w:ascii="Times New Roman" w:hAnsi="Times New Roman" w:cs="Times New Roman"/>
          <w:sz w:val="24"/>
          <w:szCs w:val="24"/>
        </w:rPr>
        <w:t>one</w:t>
      </w:r>
      <w:r w:rsidR="000F3C6B">
        <w:rPr>
          <w:rFonts w:ascii="Times New Roman" w:hAnsi="Times New Roman" w:cs="Times New Roman"/>
          <w:sz w:val="24"/>
          <w:szCs w:val="24"/>
        </w:rPr>
        <w:t xml:space="preserve"> [</w:t>
      </w:r>
      <w:r w:rsidR="002116CA">
        <w:rPr>
          <w:rFonts w:ascii="Times New Roman" w:hAnsi="Times New Roman" w:cs="Times New Roman"/>
          <w:sz w:val="24"/>
          <w:szCs w:val="24"/>
        </w:rPr>
        <w:t xml:space="preserve">CI: </w:t>
      </w:r>
      <w:r w:rsidR="000F3C6B" w:rsidRPr="000F3C6B">
        <w:rPr>
          <w:rFonts w:ascii="Times New Roman" w:hAnsi="Times New Roman" w:cs="Times New Roman"/>
          <w:sz w:val="24"/>
          <w:szCs w:val="24"/>
        </w:rPr>
        <w:t>.73</w:t>
      </w:r>
      <w:r w:rsidR="002116CA">
        <w:rPr>
          <w:rFonts w:ascii="Times New Roman" w:hAnsi="Times New Roman" w:cs="Times New Roman"/>
          <w:sz w:val="24"/>
          <w:szCs w:val="24"/>
        </w:rPr>
        <w:t>‒.</w:t>
      </w:r>
      <w:r w:rsidR="000F3C6B" w:rsidRPr="000F3C6B">
        <w:rPr>
          <w:rFonts w:ascii="Times New Roman" w:hAnsi="Times New Roman" w:cs="Times New Roman"/>
          <w:sz w:val="24"/>
          <w:szCs w:val="24"/>
        </w:rPr>
        <w:t>77</w:t>
      </w:r>
      <w:r w:rsidR="000F3C6B">
        <w:rPr>
          <w:rFonts w:ascii="Times New Roman" w:hAnsi="Times New Roman" w:cs="Times New Roman"/>
          <w:sz w:val="24"/>
          <w:szCs w:val="24"/>
        </w:rPr>
        <w:t>]</w:t>
      </w:r>
      <w:r w:rsidR="00CD78FD">
        <w:rPr>
          <w:rFonts w:ascii="Times New Roman" w:hAnsi="Times New Roman" w:cs="Times New Roman"/>
          <w:sz w:val="24"/>
          <w:szCs w:val="24"/>
        </w:rPr>
        <w:t>. This</w:t>
      </w:r>
      <w:r w:rsidR="0073244F">
        <w:rPr>
          <w:rFonts w:ascii="Times New Roman" w:hAnsi="Times New Roman" w:cs="Times New Roman"/>
          <w:sz w:val="24"/>
          <w:szCs w:val="24"/>
        </w:rPr>
        <w:t xml:space="preserve"> </w:t>
      </w:r>
      <w:r w:rsidR="00CD78FD">
        <w:rPr>
          <w:rFonts w:ascii="Times New Roman" w:hAnsi="Times New Roman" w:cs="Times New Roman"/>
          <w:sz w:val="24"/>
          <w:szCs w:val="24"/>
        </w:rPr>
        <w:t>finding</w:t>
      </w:r>
      <w:r w:rsidR="0073244F">
        <w:rPr>
          <w:rFonts w:ascii="Times New Roman" w:hAnsi="Times New Roman" w:cs="Times New Roman"/>
          <w:sz w:val="24"/>
          <w:szCs w:val="24"/>
        </w:rPr>
        <w:t xml:space="preserve"> </w:t>
      </w:r>
      <w:r w:rsidR="00CD78FD">
        <w:rPr>
          <w:rFonts w:ascii="Times New Roman" w:hAnsi="Times New Roman" w:cs="Times New Roman"/>
          <w:sz w:val="24"/>
          <w:szCs w:val="24"/>
        </w:rPr>
        <w:t xml:space="preserve">is </w:t>
      </w:r>
      <w:r w:rsidR="0073244F">
        <w:rPr>
          <w:rFonts w:ascii="Times New Roman" w:hAnsi="Times New Roman" w:cs="Times New Roman"/>
          <w:sz w:val="24"/>
          <w:szCs w:val="24"/>
        </w:rPr>
        <w:t>probably</w:t>
      </w:r>
      <w:r w:rsidR="00AD104D">
        <w:rPr>
          <w:rFonts w:ascii="Times New Roman" w:hAnsi="Times New Roman" w:cs="Times New Roman"/>
          <w:sz w:val="24"/>
          <w:szCs w:val="24"/>
        </w:rPr>
        <w:t xml:space="preserve"> </w:t>
      </w:r>
      <w:r w:rsidR="0073244F">
        <w:rPr>
          <w:rFonts w:ascii="Times New Roman" w:hAnsi="Times New Roman" w:cs="Times New Roman"/>
          <w:sz w:val="24"/>
          <w:szCs w:val="24"/>
        </w:rPr>
        <w:t xml:space="preserve">related to the inclusion of new occurrences </w:t>
      </w:r>
      <w:r w:rsidR="00723F14">
        <w:rPr>
          <w:rFonts w:ascii="Times New Roman" w:hAnsi="Times New Roman" w:cs="Times New Roman"/>
          <w:sz w:val="24"/>
          <w:szCs w:val="24"/>
        </w:rPr>
        <w:t xml:space="preserve">which </w:t>
      </w:r>
      <w:r w:rsidR="0073244F">
        <w:rPr>
          <w:rFonts w:ascii="Times New Roman" w:hAnsi="Times New Roman" w:cs="Times New Roman"/>
          <w:sz w:val="24"/>
          <w:szCs w:val="24"/>
        </w:rPr>
        <w:t xml:space="preserve">tend to </w:t>
      </w:r>
      <w:r w:rsidR="00723F14">
        <w:rPr>
          <w:rFonts w:ascii="Times New Roman" w:hAnsi="Times New Roman" w:cs="Times New Roman"/>
          <w:sz w:val="24"/>
          <w:szCs w:val="24"/>
        </w:rPr>
        <w:t xml:space="preserve">classify species under </w:t>
      </w:r>
      <w:r w:rsidR="0073244F">
        <w:rPr>
          <w:rFonts w:ascii="Times New Roman" w:hAnsi="Times New Roman" w:cs="Times New Roman"/>
          <w:sz w:val="24"/>
          <w:szCs w:val="24"/>
        </w:rPr>
        <w:t xml:space="preserve">lower levels of threat </w:t>
      </w:r>
      <w:r w:rsidR="002762A4">
        <w:rPr>
          <w:rFonts w:ascii="Times New Roman" w:hAnsi="Times New Roman" w:cs="Times New Roman"/>
          <w:sz w:val="24"/>
          <w:szCs w:val="24"/>
        </w:rPr>
        <w:fldChar w:fldCharType="begin" w:fldLock="1"/>
      </w:r>
      <w:r w:rsidR="002762A4">
        <w:rPr>
          <w:rFonts w:ascii="Times New Roman" w:hAnsi="Times New Roman" w:cs="Times New Roman"/>
          <w:sz w:val="24"/>
          <w:szCs w:val="24"/>
        </w:rPr>
        <w:instrText>ADDIN CSL_CITATION {"citationItems":[{"id":"ITEM-1","itemData":{"DOI":"10.1111/cobi.12715","ISSN":"15231739","PMID":"26991445","abstract":"Conservation actions need to be prioritized, often taking into account species' extinction risk. The International Union for Conservation of Nature (IUCN) Red List provides an accepted, objective framework for the assessment of extinction risk. Assessments based on data collected in the field are the best option, but the field data to base these on are often limited. Information collected through remote sensing can be used in place of field data to inform assessments. Forests are perhaps the best-studied land-cover type for use of remote-sensing data. Using an open-access 30-m resolution map of tree cover and its change between 2000 and 2012, we assessed the extent of forest cover and loss within the distributions of 11,186 forest-dependent amphibians, birds, and mammals worldwide. For 16 species, forest loss resulted in an elevated extinction risk under red-list criterion A, owing to inferred rapid population declines. This number increased to 23 when data-deficient species (i.e., those with insufficient information for evaluation) were included. Under red-list criterion B2, 484 species (855 when data-deficient species were included) were considered at elevated extinction risk, owing to restricted areas of occupancy resulting from little forest cover remaining within their ranges. The proportion of species of conservation concern would increase by 32.8% for amphibians, 15.1% for birds, and 24.7% for mammals if our suggested uplistings are accepted. Central America, the Northern Andes, Madagascar, the Eastern Arc forests in Africa, and the islands of Southeast Asia are hotspots for these species. Our results illustrate the utility of satellite imagery for global extinction-risk assessment and measurement of progress toward international environmental agreement targets.","author":[{"dropping-particle":"","family":"Tracewski","given":"Łukasz","non-dropping-particle":"","parse-names":false,"suffix":""},{"dropping-particle":"","family":"Butchart","given":"Stuart H.M.","non-dropping-particle":"","parse-names":false,"suffix":""},{"dropping-particle":"","family":"Marco","given":"Moreno","non-dropping-particle":"Di","parse-names":false,"suffix":""},{"dropping-particle":"","family":"Ficetola","given":"Gentile F.","non-dropping-particle":"","parse-names":false,"suffix":""},{"dropping-particle":"","family":"Rondinini","given":"Carlo","non-dropping-particle":"","parse-names":false,"suffix":""},{"dropping-particle":"","family":"Symes","given":"Andy","non-dropping-particle":"","parse-names":false,"suffix":""},{"dropping-particle":"","family":"Wheatley","given":"Hannah","non-dropping-particle":"","parse-names":false,"suffix":""},{"dropping-particle":"","family":"Beresford","given":"Alison E.","non-dropping-particle":"","parse-names":false,"suffix":""},{"dropping-particle":"","family":"Buchanan","given":"Graeme M.","non-dropping-particle":"","parse-names":false,"suffix":""}],"container-title":"Conservation biology : the journal of the Society for Conservation Biology","id":"ITEM-1","issue":"5","issued":{"date-parts":[["2016"]]},"page":"1070-1079","title":"Toward quantification of the impact of 21st-century deforestation on the extinction risk of terrestrial vertebrates","type":"article-journal","volume":"30"},"uris":["http://www.mendeley.com/documents/?uuid=346838b0-c352-483d-a140-7af76fc04998"]}],"mendeley":{"formattedCitation":"(Tracewski et al. 2016)","plainTextFormattedCitation":"(Tracewski et al. 2016)","previouslyFormattedCitation":"(Tracewski et al. 2016)"},"properties":{"noteIndex":0},"schema":"https://github.com/citation-style-language/schema/raw/master/csl-citation.json"}</w:instrText>
      </w:r>
      <w:r w:rsidR="002762A4">
        <w:rPr>
          <w:rFonts w:ascii="Times New Roman" w:hAnsi="Times New Roman" w:cs="Times New Roman"/>
          <w:sz w:val="24"/>
          <w:szCs w:val="24"/>
        </w:rPr>
        <w:fldChar w:fldCharType="separate"/>
      </w:r>
      <w:r w:rsidR="002762A4" w:rsidRPr="002762A4">
        <w:rPr>
          <w:rFonts w:ascii="Times New Roman" w:hAnsi="Times New Roman" w:cs="Times New Roman"/>
          <w:noProof/>
          <w:sz w:val="24"/>
          <w:szCs w:val="24"/>
        </w:rPr>
        <w:t>(Tracewski et al. 2016)</w:t>
      </w:r>
      <w:r w:rsidR="002762A4">
        <w:rPr>
          <w:rFonts w:ascii="Times New Roman" w:hAnsi="Times New Roman" w:cs="Times New Roman"/>
          <w:sz w:val="24"/>
          <w:szCs w:val="24"/>
        </w:rPr>
        <w:fldChar w:fldCharType="end"/>
      </w:r>
      <w:r w:rsidR="00723F14">
        <w:rPr>
          <w:rFonts w:ascii="Times New Roman" w:hAnsi="Times New Roman" w:cs="Times New Roman"/>
          <w:sz w:val="24"/>
          <w:szCs w:val="24"/>
        </w:rPr>
        <w:t>. Thus</w:t>
      </w:r>
      <w:r w:rsidR="0073244F">
        <w:rPr>
          <w:rFonts w:ascii="Times New Roman" w:hAnsi="Times New Roman" w:cs="Times New Roman"/>
          <w:sz w:val="24"/>
          <w:szCs w:val="24"/>
        </w:rPr>
        <w:t xml:space="preserve">, </w:t>
      </w:r>
      <w:r w:rsidR="00AD104D" w:rsidRPr="00723F14">
        <w:rPr>
          <w:rFonts w:ascii="Times New Roman" w:hAnsi="Times New Roman" w:cs="Times New Roman"/>
          <w:sz w:val="24"/>
          <w:szCs w:val="24"/>
        </w:rPr>
        <w:t xml:space="preserve">the </w:t>
      </w:r>
      <w:r w:rsidR="00723F14" w:rsidRPr="00723F14">
        <w:rPr>
          <w:rFonts w:ascii="Times New Roman" w:hAnsi="Times New Roman" w:cs="Times New Roman"/>
          <w:sz w:val="24"/>
          <w:szCs w:val="24"/>
        </w:rPr>
        <w:t xml:space="preserve">observed deterioration in the RLI </w:t>
      </w:r>
      <w:r w:rsidR="00184C94">
        <w:rPr>
          <w:rFonts w:ascii="Times New Roman" w:hAnsi="Times New Roman" w:cs="Times New Roman"/>
          <w:sz w:val="24"/>
          <w:szCs w:val="24"/>
        </w:rPr>
        <w:t xml:space="preserve">between previous and up-to-date assessments </w:t>
      </w:r>
      <w:r w:rsidR="0061400D">
        <w:rPr>
          <w:rFonts w:ascii="Times New Roman" w:hAnsi="Times New Roman" w:cs="Times New Roman"/>
          <w:sz w:val="24"/>
          <w:szCs w:val="24"/>
        </w:rPr>
        <w:t>is</w:t>
      </w:r>
      <w:r w:rsidR="00723F14" w:rsidRPr="00723F14">
        <w:rPr>
          <w:rFonts w:ascii="Times New Roman" w:hAnsi="Times New Roman" w:cs="Times New Roman"/>
          <w:sz w:val="24"/>
          <w:szCs w:val="24"/>
        </w:rPr>
        <w:t xml:space="preserve"> more related to the larger number</w:t>
      </w:r>
      <w:r w:rsidR="00AD104D" w:rsidRPr="00723F14">
        <w:rPr>
          <w:rFonts w:ascii="Times New Roman" w:hAnsi="Times New Roman" w:cs="Times New Roman"/>
          <w:sz w:val="24"/>
          <w:szCs w:val="24"/>
        </w:rPr>
        <w:t xml:space="preserve"> of </w:t>
      </w:r>
      <w:r w:rsidR="00723F14" w:rsidRPr="00723F14">
        <w:rPr>
          <w:rFonts w:ascii="Times New Roman" w:hAnsi="Times New Roman" w:cs="Times New Roman"/>
          <w:sz w:val="24"/>
          <w:szCs w:val="24"/>
        </w:rPr>
        <w:t xml:space="preserve">IUCN </w:t>
      </w:r>
      <w:r w:rsidR="00AD104D" w:rsidRPr="00723F14">
        <w:rPr>
          <w:rFonts w:ascii="Times New Roman" w:hAnsi="Times New Roman" w:cs="Times New Roman"/>
          <w:sz w:val="24"/>
          <w:szCs w:val="24"/>
        </w:rPr>
        <w:t xml:space="preserve">criteria used here than </w:t>
      </w:r>
      <w:r w:rsidR="00723F14" w:rsidRPr="00723F14">
        <w:rPr>
          <w:rFonts w:ascii="Times New Roman" w:hAnsi="Times New Roman" w:cs="Times New Roman"/>
          <w:sz w:val="24"/>
          <w:szCs w:val="24"/>
        </w:rPr>
        <w:t>to a genuine decline in the Atlantic Forest conservation status</w:t>
      </w:r>
      <w:r w:rsidR="00AD104D" w:rsidRPr="00723F14">
        <w:rPr>
          <w:rFonts w:ascii="Times New Roman" w:hAnsi="Times New Roman" w:cs="Times New Roman"/>
          <w:sz w:val="24"/>
          <w:szCs w:val="24"/>
        </w:rPr>
        <w:t xml:space="preserve"> (</w:t>
      </w:r>
      <w:r w:rsidR="000B1085">
        <w:rPr>
          <w:rFonts w:ascii="Times New Roman" w:hAnsi="Times New Roman" w:cs="Times New Roman"/>
          <w:sz w:val="24"/>
          <w:szCs w:val="24"/>
        </w:rPr>
        <w:t>see also</w:t>
      </w:r>
      <w:r w:rsidR="00AD104D" w:rsidRPr="00723F14">
        <w:rPr>
          <w:rFonts w:ascii="Times New Roman" w:hAnsi="Times New Roman" w:cs="Times New Roman"/>
          <w:sz w:val="24"/>
          <w:szCs w:val="24"/>
        </w:rPr>
        <w:t xml:space="preserve"> ‘The influence of </w:t>
      </w:r>
      <w:r w:rsidR="00184C94">
        <w:rPr>
          <w:rFonts w:ascii="Times New Roman" w:hAnsi="Times New Roman" w:cs="Times New Roman"/>
          <w:sz w:val="24"/>
          <w:szCs w:val="24"/>
        </w:rPr>
        <w:t xml:space="preserve">the </w:t>
      </w:r>
      <w:r w:rsidR="00AD104D" w:rsidRPr="00723F14">
        <w:rPr>
          <w:rFonts w:ascii="Times New Roman" w:hAnsi="Times New Roman" w:cs="Times New Roman"/>
          <w:sz w:val="24"/>
          <w:szCs w:val="24"/>
        </w:rPr>
        <w:t xml:space="preserve">number of </w:t>
      </w:r>
      <w:r w:rsidR="00184C94">
        <w:rPr>
          <w:rFonts w:ascii="Times New Roman" w:hAnsi="Times New Roman" w:cs="Times New Roman"/>
          <w:sz w:val="24"/>
          <w:szCs w:val="24"/>
        </w:rPr>
        <w:t xml:space="preserve">IUCN </w:t>
      </w:r>
      <w:r w:rsidR="00AD104D" w:rsidRPr="00723F14">
        <w:rPr>
          <w:rFonts w:ascii="Times New Roman" w:hAnsi="Times New Roman" w:cs="Times New Roman"/>
          <w:sz w:val="24"/>
          <w:szCs w:val="24"/>
        </w:rPr>
        <w:t>criteria’).</w:t>
      </w:r>
    </w:p>
    <w:p w14:paraId="62DB003C" w14:textId="68A369AD" w:rsidR="004125BC" w:rsidRPr="009440BD" w:rsidRDefault="00DE2577" w:rsidP="004125BC">
      <w:pPr>
        <w:rPr>
          <w:rFonts w:ascii="Times New Roman" w:hAnsi="Times New Roman" w:cs="Times New Roman"/>
          <w:sz w:val="24"/>
          <w:szCs w:val="24"/>
          <w:lang w:val="fr-FR"/>
        </w:rPr>
      </w:pPr>
      <w:r>
        <w:rPr>
          <w:rFonts w:ascii="Times New Roman" w:hAnsi="Times New Roman" w:cs="Times New Roman"/>
          <w:sz w:val="24"/>
          <w:szCs w:val="24"/>
        </w:rPr>
        <w:tab/>
      </w:r>
      <w:r w:rsidR="004125BC">
        <w:rPr>
          <w:rFonts w:ascii="Times New Roman" w:hAnsi="Times New Roman" w:cs="Times New Roman"/>
          <w:sz w:val="24"/>
          <w:szCs w:val="24"/>
        </w:rPr>
        <w:t xml:space="preserve">About 5% of the species went directly from </w:t>
      </w:r>
      <w:r w:rsidR="00772675">
        <w:rPr>
          <w:rFonts w:ascii="Times New Roman" w:hAnsi="Times New Roman" w:cs="Times New Roman"/>
          <w:sz w:val="24"/>
          <w:szCs w:val="24"/>
        </w:rPr>
        <w:t xml:space="preserve">categories </w:t>
      </w:r>
      <w:r w:rsidR="004125BC">
        <w:rPr>
          <w:rFonts w:ascii="Times New Roman" w:hAnsi="Times New Roman" w:cs="Times New Roman"/>
          <w:sz w:val="24"/>
          <w:szCs w:val="24"/>
        </w:rPr>
        <w:t>LC</w:t>
      </w:r>
      <w:r w:rsidR="00DF6C59">
        <w:rPr>
          <w:rFonts w:ascii="Times New Roman" w:hAnsi="Times New Roman" w:cs="Times New Roman"/>
          <w:sz w:val="24"/>
          <w:szCs w:val="24"/>
        </w:rPr>
        <w:t xml:space="preserve"> or </w:t>
      </w:r>
      <w:r w:rsidR="004125BC">
        <w:rPr>
          <w:rFonts w:ascii="Times New Roman" w:hAnsi="Times New Roman" w:cs="Times New Roman"/>
          <w:sz w:val="24"/>
          <w:szCs w:val="24"/>
        </w:rPr>
        <w:t xml:space="preserve">NT to CR, while </w:t>
      </w:r>
      <w:r w:rsidR="00C61E43">
        <w:rPr>
          <w:rFonts w:ascii="Times New Roman" w:hAnsi="Times New Roman" w:cs="Times New Roman"/>
          <w:sz w:val="24"/>
          <w:szCs w:val="24"/>
        </w:rPr>
        <w:t>3</w:t>
      </w:r>
      <w:r w:rsidR="004125BC">
        <w:rPr>
          <w:rFonts w:ascii="Times New Roman" w:hAnsi="Times New Roman" w:cs="Times New Roman"/>
          <w:sz w:val="24"/>
          <w:szCs w:val="24"/>
        </w:rPr>
        <w:t>% of the species previously classified as threatened were classified here as LC</w:t>
      </w:r>
      <w:r w:rsidR="00DF6C59">
        <w:rPr>
          <w:rFonts w:ascii="Times New Roman" w:hAnsi="Times New Roman" w:cs="Times New Roman"/>
          <w:sz w:val="24"/>
          <w:szCs w:val="24"/>
        </w:rPr>
        <w:t xml:space="preserve"> or </w:t>
      </w:r>
      <w:r w:rsidR="004125BC">
        <w:rPr>
          <w:rFonts w:ascii="Times New Roman" w:hAnsi="Times New Roman" w:cs="Times New Roman"/>
          <w:sz w:val="24"/>
          <w:szCs w:val="24"/>
        </w:rPr>
        <w:t xml:space="preserve">NT. </w:t>
      </w:r>
      <w:r w:rsidR="00DF6C59">
        <w:rPr>
          <w:rFonts w:ascii="Times New Roman" w:hAnsi="Times New Roman" w:cs="Times New Roman"/>
          <w:sz w:val="24"/>
          <w:szCs w:val="24"/>
        </w:rPr>
        <w:t xml:space="preserve">The first case is </w:t>
      </w:r>
      <w:r w:rsidR="00D45FAF">
        <w:rPr>
          <w:rFonts w:ascii="Times New Roman" w:hAnsi="Times New Roman" w:cs="Times New Roman"/>
          <w:sz w:val="24"/>
          <w:szCs w:val="24"/>
        </w:rPr>
        <w:t>mostly</w:t>
      </w:r>
      <w:r w:rsidR="00DF6C59">
        <w:rPr>
          <w:rFonts w:ascii="Times New Roman" w:hAnsi="Times New Roman" w:cs="Times New Roman"/>
          <w:sz w:val="24"/>
          <w:szCs w:val="24"/>
        </w:rPr>
        <w:t xml:space="preserve"> related to</w:t>
      </w:r>
      <w:r w:rsidR="00D45FAF">
        <w:rPr>
          <w:rFonts w:ascii="Times New Roman" w:hAnsi="Times New Roman" w:cs="Times New Roman"/>
          <w:sz w:val="24"/>
          <w:szCs w:val="24"/>
        </w:rPr>
        <w:t xml:space="preserve"> species classified as LC due to </w:t>
      </w:r>
      <w:r w:rsidR="00772675">
        <w:rPr>
          <w:rFonts w:ascii="Times New Roman" w:hAnsi="Times New Roman" w:cs="Times New Roman"/>
          <w:sz w:val="24"/>
          <w:szCs w:val="24"/>
        </w:rPr>
        <w:t>their</w:t>
      </w:r>
      <w:r w:rsidR="00D45FAF">
        <w:rPr>
          <w:rFonts w:ascii="Times New Roman" w:hAnsi="Times New Roman" w:cs="Times New Roman"/>
          <w:sz w:val="24"/>
          <w:szCs w:val="24"/>
        </w:rPr>
        <w:t xml:space="preserve"> </w:t>
      </w:r>
      <w:r w:rsidR="00772675">
        <w:rPr>
          <w:rFonts w:ascii="Times New Roman" w:hAnsi="Times New Roman" w:cs="Times New Roman"/>
          <w:sz w:val="24"/>
          <w:szCs w:val="24"/>
        </w:rPr>
        <w:t xml:space="preserve">large extent of occurrence </w:t>
      </w:r>
      <w:r w:rsidR="00D45FAF">
        <w:rPr>
          <w:rFonts w:ascii="Times New Roman" w:hAnsi="Times New Roman" w:cs="Times New Roman"/>
          <w:sz w:val="24"/>
          <w:szCs w:val="24"/>
        </w:rPr>
        <w:t>(</w:t>
      </w:r>
      <w:r w:rsidR="00772675">
        <w:rPr>
          <w:rFonts w:ascii="Times New Roman" w:hAnsi="Times New Roman" w:cs="Times New Roman"/>
          <w:sz w:val="24"/>
          <w:szCs w:val="24"/>
        </w:rPr>
        <w:t>EOO &gt; 20,000 km</w:t>
      </w:r>
      <w:r w:rsidR="00772675" w:rsidRPr="00772675">
        <w:rPr>
          <w:rFonts w:ascii="Times New Roman" w:hAnsi="Times New Roman" w:cs="Times New Roman"/>
          <w:sz w:val="24"/>
          <w:szCs w:val="24"/>
          <w:vertAlign w:val="superscript"/>
        </w:rPr>
        <w:t>2</w:t>
      </w:r>
      <w:r w:rsidR="00772675">
        <w:rPr>
          <w:rFonts w:ascii="Times New Roman" w:hAnsi="Times New Roman" w:cs="Times New Roman"/>
          <w:sz w:val="24"/>
          <w:szCs w:val="24"/>
        </w:rPr>
        <w:t xml:space="preserve">), for which we estimated population declines over 80%, the threshold to classify species as CR under </w:t>
      </w:r>
      <w:r>
        <w:rPr>
          <w:rFonts w:ascii="Times New Roman" w:hAnsi="Times New Roman" w:cs="Times New Roman"/>
          <w:sz w:val="24"/>
          <w:szCs w:val="24"/>
        </w:rPr>
        <w:t xml:space="preserve">IUCN </w:t>
      </w:r>
      <w:r w:rsidR="00772675">
        <w:rPr>
          <w:rFonts w:ascii="Times New Roman" w:hAnsi="Times New Roman" w:cs="Times New Roman"/>
          <w:sz w:val="24"/>
          <w:szCs w:val="24"/>
        </w:rPr>
        <w:t>criterion A2.</w:t>
      </w:r>
      <w:r w:rsidR="00DF6C59">
        <w:rPr>
          <w:rFonts w:ascii="Times New Roman" w:hAnsi="Times New Roman" w:cs="Times New Roman"/>
          <w:sz w:val="24"/>
          <w:szCs w:val="24"/>
        </w:rPr>
        <w:t xml:space="preserve"> </w:t>
      </w:r>
      <w:r w:rsidR="00C10275">
        <w:rPr>
          <w:rFonts w:ascii="Times New Roman" w:hAnsi="Times New Roman" w:cs="Times New Roman"/>
          <w:sz w:val="24"/>
          <w:szCs w:val="24"/>
        </w:rPr>
        <w:t>T</w:t>
      </w:r>
      <w:r w:rsidR="00DF6C59">
        <w:rPr>
          <w:rFonts w:ascii="Times New Roman" w:hAnsi="Times New Roman" w:cs="Times New Roman"/>
          <w:sz w:val="24"/>
          <w:szCs w:val="24"/>
        </w:rPr>
        <w:t xml:space="preserve">he second case </w:t>
      </w:r>
      <w:r w:rsidR="00C10275">
        <w:rPr>
          <w:rFonts w:ascii="Times New Roman" w:hAnsi="Times New Roman" w:cs="Times New Roman"/>
          <w:sz w:val="24"/>
          <w:szCs w:val="24"/>
        </w:rPr>
        <w:t xml:space="preserve">corresponded to species previously classified as threatened based on the IUCN </w:t>
      </w:r>
      <w:r w:rsidR="00723F14">
        <w:rPr>
          <w:rFonts w:ascii="Times New Roman" w:hAnsi="Times New Roman" w:cs="Times New Roman"/>
          <w:sz w:val="24"/>
          <w:szCs w:val="24"/>
        </w:rPr>
        <w:t xml:space="preserve">criteria </w:t>
      </w:r>
      <w:r w:rsidR="00C10275">
        <w:rPr>
          <w:rFonts w:ascii="Times New Roman" w:hAnsi="Times New Roman" w:cs="Times New Roman"/>
          <w:sz w:val="24"/>
          <w:szCs w:val="24"/>
        </w:rPr>
        <w:t>A (i.e. population decline) and/or B (i.e. geographic range)</w:t>
      </w:r>
      <w:r w:rsidR="00723F14">
        <w:rPr>
          <w:rFonts w:ascii="Times New Roman" w:hAnsi="Times New Roman" w:cs="Times New Roman"/>
          <w:sz w:val="24"/>
          <w:szCs w:val="24"/>
        </w:rPr>
        <w:t xml:space="preserve"> </w:t>
      </w:r>
      <w:r w:rsidR="00063BC0" w:rsidRPr="00063BC0">
        <w:rPr>
          <w:rFonts w:ascii="Times New Roman" w:hAnsi="Times New Roman" w:cs="Times New Roman"/>
          <w:sz w:val="24"/>
          <w:szCs w:val="24"/>
        </w:rPr>
        <w:t xml:space="preserve">for which we found no indications of </w:t>
      </w:r>
      <w:r w:rsidR="00063BC0">
        <w:rPr>
          <w:rFonts w:ascii="Times New Roman" w:hAnsi="Times New Roman" w:cs="Times New Roman"/>
          <w:sz w:val="24"/>
          <w:szCs w:val="24"/>
        </w:rPr>
        <w:t>population</w:t>
      </w:r>
      <w:r w:rsidR="00063BC0" w:rsidRPr="00063BC0">
        <w:rPr>
          <w:rFonts w:ascii="Times New Roman" w:hAnsi="Times New Roman" w:cs="Times New Roman"/>
          <w:sz w:val="24"/>
          <w:szCs w:val="24"/>
        </w:rPr>
        <w:t xml:space="preserve"> declines </w:t>
      </w:r>
      <w:r w:rsidR="00063BC0">
        <w:rPr>
          <w:rFonts w:ascii="Times New Roman" w:hAnsi="Times New Roman" w:cs="Times New Roman"/>
          <w:sz w:val="24"/>
          <w:szCs w:val="24"/>
        </w:rPr>
        <w:t>≥</w:t>
      </w:r>
      <w:r w:rsidR="00063BC0" w:rsidRPr="00063BC0">
        <w:rPr>
          <w:rFonts w:ascii="Times New Roman" w:hAnsi="Times New Roman" w:cs="Times New Roman"/>
          <w:sz w:val="24"/>
          <w:szCs w:val="24"/>
        </w:rPr>
        <w:t>30%</w:t>
      </w:r>
      <w:r w:rsidR="00723F14">
        <w:rPr>
          <w:rFonts w:ascii="Times New Roman" w:hAnsi="Times New Roman" w:cs="Times New Roman"/>
          <w:sz w:val="24"/>
          <w:szCs w:val="24"/>
        </w:rPr>
        <w:t>,</w:t>
      </w:r>
      <w:r w:rsidR="00063BC0" w:rsidRPr="00063BC0">
        <w:rPr>
          <w:rFonts w:ascii="Times New Roman" w:hAnsi="Times New Roman" w:cs="Times New Roman"/>
          <w:sz w:val="24"/>
          <w:szCs w:val="24"/>
        </w:rPr>
        <w:t xml:space="preserve"> </w:t>
      </w:r>
      <w:r w:rsidR="00063BC0">
        <w:rPr>
          <w:rFonts w:ascii="Times New Roman" w:hAnsi="Times New Roman" w:cs="Times New Roman"/>
          <w:sz w:val="24"/>
          <w:szCs w:val="24"/>
        </w:rPr>
        <w:t xml:space="preserve">severe </w:t>
      </w:r>
      <w:r w:rsidR="00063BC0" w:rsidRPr="00063BC0">
        <w:rPr>
          <w:rFonts w:ascii="Times New Roman" w:hAnsi="Times New Roman" w:cs="Times New Roman"/>
          <w:sz w:val="24"/>
          <w:szCs w:val="24"/>
        </w:rPr>
        <w:t>fragment</w:t>
      </w:r>
      <w:r w:rsidR="00063BC0">
        <w:rPr>
          <w:rFonts w:ascii="Times New Roman" w:hAnsi="Times New Roman" w:cs="Times New Roman"/>
          <w:sz w:val="24"/>
          <w:szCs w:val="24"/>
        </w:rPr>
        <w:t>ation</w:t>
      </w:r>
      <w:r w:rsidR="00063BC0" w:rsidRPr="00063BC0">
        <w:rPr>
          <w:rFonts w:ascii="Times New Roman" w:hAnsi="Times New Roman" w:cs="Times New Roman"/>
          <w:sz w:val="24"/>
          <w:szCs w:val="24"/>
        </w:rPr>
        <w:t xml:space="preserve"> </w:t>
      </w:r>
      <w:r w:rsidR="00723F14">
        <w:rPr>
          <w:rFonts w:ascii="Times New Roman" w:hAnsi="Times New Roman" w:cs="Times New Roman"/>
          <w:sz w:val="24"/>
          <w:szCs w:val="24"/>
        </w:rPr>
        <w:t>or occurrence</w:t>
      </w:r>
      <w:r w:rsidR="00FF4B3A">
        <w:rPr>
          <w:rFonts w:ascii="Times New Roman" w:hAnsi="Times New Roman" w:cs="Times New Roman"/>
          <w:sz w:val="24"/>
          <w:szCs w:val="24"/>
        </w:rPr>
        <w:t>s</w:t>
      </w:r>
      <w:r w:rsidR="00723F14">
        <w:rPr>
          <w:rFonts w:ascii="Times New Roman" w:hAnsi="Times New Roman" w:cs="Times New Roman"/>
          <w:sz w:val="24"/>
          <w:szCs w:val="24"/>
        </w:rPr>
        <w:t xml:space="preserve"> in less than 10 locations</w:t>
      </w:r>
      <w:r w:rsidR="00F03D53">
        <w:rPr>
          <w:rFonts w:ascii="Times New Roman" w:hAnsi="Times New Roman" w:cs="Times New Roman"/>
          <w:sz w:val="24"/>
          <w:szCs w:val="24"/>
        </w:rPr>
        <w:t xml:space="preserve"> (</w:t>
      </w:r>
      <w:r w:rsidR="00F03D53" w:rsidRPr="00F03D53">
        <w:rPr>
          <w:rFonts w:ascii="Times New Roman" w:hAnsi="Times New Roman" w:cs="Times New Roman"/>
          <w:color w:val="0000FF"/>
          <w:sz w:val="24"/>
          <w:szCs w:val="24"/>
        </w:rPr>
        <w:t>Fig. SV</w:t>
      </w:r>
      <w:r w:rsidR="008065A0">
        <w:rPr>
          <w:rFonts w:ascii="Times New Roman" w:hAnsi="Times New Roman" w:cs="Times New Roman"/>
          <w:color w:val="0000FF"/>
          <w:sz w:val="24"/>
          <w:szCs w:val="24"/>
        </w:rPr>
        <w:t xml:space="preserve"> and TT</w:t>
      </w:r>
      <w:r w:rsidR="00F03D53">
        <w:rPr>
          <w:rFonts w:ascii="Times New Roman" w:hAnsi="Times New Roman" w:cs="Times New Roman"/>
          <w:sz w:val="24"/>
          <w:szCs w:val="24"/>
        </w:rPr>
        <w:t>)</w:t>
      </w:r>
      <w:r w:rsidR="00FF4B3A">
        <w:rPr>
          <w:rFonts w:ascii="Times New Roman" w:hAnsi="Times New Roman" w:cs="Times New Roman"/>
          <w:sz w:val="24"/>
          <w:szCs w:val="24"/>
        </w:rPr>
        <w:t>,</w:t>
      </w:r>
      <w:r w:rsidR="00723F14">
        <w:rPr>
          <w:rFonts w:ascii="Times New Roman" w:hAnsi="Times New Roman" w:cs="Times New Roman"/>
          <w:sz w:val="24"/>
          <w:szCs w:val="24"/>
        </w:rPr>
        <w:t xml:space="preserve"> </w:t>
      </w:r>
      <w:r w:rsidR="00FF4B3A">
        <w:rPr>
          <w:rFonts w:ascii="Times New Roman" w:hAnsi="Times New Roman" w:cs="Times New Roman"/>
          <w:sz w:val="24"/>
          <w:szCs w:val="24"/>
        </w:rPr>
        <w:t xml:space="preserve">the conditions </w:t>
      </w:r>
      <w:r w:rsidR="0061400D">
        <w:rPr>
          <w:rFonts w:ascii="Times New Roman" w:hAnsi="Times New Roman" w:cs="Times New Roman"/>
          <w:sz w:val="24"/>
          <w:szCs w:val="24"/>
        </w:rPr>
        <w:t xml:space="preserve">defined by the IUCN as </w:t>
      </w:r>
      <w:r w:rsidR="00FF4B3A">
        <w:rPr>
          <w:rFonts w:ascii="Times New Roman" w:hAnsi="Times New Roman" w:cs="Times New Roman"/>
          <w:sz w:val="24"/>
          <w:szCs w:val="24"/>
        </w:rPr>
        <w:t xml:space="preserve">necessary </w:t>
      </w:r>
      <w:r w:rsidR="00063BC0" w:rsidRPr="00063BC0">
        <w:rPr>
          <w:rFonts w:ascii="Times New Roman" w:hAnsi="Times New Roman" w:cs="Times New Roman"/>
          <w:sz w:val="24"/>
          <w:szCs w:val="24"/>
        </w:rPr>
        <w:t>to classif</w:t>
      </w:r>
      <w:r w:rsidR="00FF4B3A">
        <w:rPr>
          <w:rFonts w:ascii="Times New Roman" w:hAnsi="Times New Roman" w:cs="Times New Roman"/>
          <w:sz w:val="24"/>
          <w:szCs w:val="24"/>
        </w:rPr>
        <w:t>y</w:t>
      </w:r>
      <w:r w:rsidR="00063BC0" w:rsidRPr="00063BC0">
        <w:rPr>
          <w:rFonts w:ascii="Times New Roman" w:hAnsi="Times New Roman" w:cs="Times New Roman"/>
          <w:sz w:val="24"/>
          <w:szCs w:val="24"/>
        </w:rPr>
        <w:t xml:space="preserve"> </w:t>
      </w:r>
      <w:r w:rsidR="00FF4B3A">
        <w:rPr>
          <w:rFonts w:ascii="Times New Roman" w:hAnsi="Times New Roman" w:cs="Times New Roman"/>
          <w:sz w:val="24"/>
          <w:szCs w:val="24"/>
        </w:rPr>
        <w:t xml:space="preserve">species </w:t>
      </w:r>
      <w:r w:rsidR="00063BC0" w:rsidRPr="00063BC0">
        <w:rPr>
          <w:rFonts w:ascii="Times New Roman" w:hAnsi="Times New Roman" w:cs="Times New Roman"/>
          <w:sz w:val="24"/>
          <w:szCs w:val="24"/>
        </w:rPr>
        <w:t xml:space="preserve">as </w:t>
      </w:r>
      <w:r w:rsidR="00772675">
        <w:rPr>
          <w:rFonts w:ascii="Times New Roman" w:hAnsi="Times New Roman" w:cs="Times New Roman"/>
          <w:sz w:val="24"/>
          <w:szCs w:val="24"/>
        </w:rPr>
        <w:t>threatened</w:t>
      </w:r>
      <w:r w:rsidR="00E9484E" w:rsidRPr="000E6929">
        <w:rPr>
          <w:rFonts w:ascii="Times New Roman" w:hAnsi="Times New Roman" w:cs="Times New Roman"/>
          <w:sz w:val="24"/>
          <w:szCs w:val="24"/>
        </w:rPr>
        <w:t xml:space="preserve"> </w:t>
      </w:r>
      <w:r w:rsidR="00E9484E">
        <w:rPr>
          <w:rFonts w:ascii="Times New Roman" w:hAnsi="Times New Roman" w:cs="Times New Roman"/>
          <w:sz w:val="24"/>
          <w:szCs w:val="24"/>
        </w:rPr>
        <w:fldChar w:fldCharType="begin" w:fldLock="1"/>
      </w:r>
      <w:r w:rsidR="00066D73">
        <w:rPr>
          <w:rFonts w:ascii="Times New Roman" w:hAnsi="Times New Roman" w:cs="Times New Roman"/>
          <w:sz w:val="24"/>
          <w:szCs w:val="24"/>
        </w:rPr>
        <w:instrText>ADDIN CSL_CITATION {"citationItems":[{"id":"ITEM-1","itemData":{"ISBN":"5555555555","abstract":"1. Introduction The IUCN Red List Categories and Criteria were first published in 1994 following six years of research and broad consultation (IUCN 1994). The 1994 IUCN Categories and Criteria were developed to improve objectivity and transparency in assessing the conservation status of species, and therefore to improve consistency and understanding among users. The 1994 categories and criteria were applied to a large number of species in compiling the 1996 Red List of Threatened Animals. The assessment of many species for the 1996 Red List drew attention to certain areas of difficulty, which led IUCN to initiate a review of the 1994 categories and criteria, which was undertaken during 1998 to 1999. This review was completed and the IUCN Red List Categories and Criteria (version 3.1) are now published (IUCN 2001). This document provides guidelines to the application of version 3.1 of the categories and criteria, and in so doing addresses many of the issues raised in the process of reviewing the 1994 categories and criteria. This document explains how the criteria should be applied to determine whether a taxon belongs in a category of threat, and gives examples from different taxonomic groups to illustrate the application of the criteria. These guidelines also provide detailed explanations of the definitions of the many terms used in the criteria. The guidelines should be used in conjunction with the official IUCN Red List Categories and Criteria booklet (IUCN 2001). We expect to review and update these guidelines periodically, and input from all users of the IUCN Red List Categories and Criteria are welcome. We especially welcome IUCN Specialist Groups and Red List Authorities to submit examples that are illustrative of these guidelines. We expect that the changes to these guidelines will be mostly additions of detail and not changes in substance. In addition, we do not expect the IUCN Red List Criteria to be revised in the near future, because a stable system is necessary to allow comparisons over time.","author":[{"dropping-particle":"","family":"IUCN Standards and Petitions Committee","given":"","non-dropping-particle":"","parse-names":false,"suffix":""}],"container-title":"Standards and Petitions Committee","id":"ITEM-1","issued":{"date-parts":[["2019"]]},"page":"113p","title":"Guidelines for Using the IUCN Red List Categories and Criteria. Version 14. Prepared by the Standards and Petitions Committee","type":"article-journal"},"uris":["http://www.mendeley.com/documents/?uuid=5c8f96c7-5548-4e28-8e2c-4c876b31b0e5"]}],"mendeley":{"formattedCitation":"(IUCN Standards and Petitions Committee 2019)","plainTextFormattedCitation":"(IUCN Standards and Petitions Committee 2019)","previouslyFormattedCitation":"(IUCN Standards and Petitions Committee 2019)"},"properties":{"noteIndex":0},"schema":"https://github.com/citation-style-language/schema/raw/master/csl-citation.json"}</w:instrText>
      </w:r>
      <w:r w:rsidR="00E9484E">
        <w:rPr>
          <w:rFonts w:ascii="Times New Roman" w:hAnsi="Times New Roman" w:cs="Times New Roman"/>
          <w:sz w:val="24"/>
          <w:szCs w:val="24"/>
        </w:rPr>
        <w:fldChar w:fldCharType="separate"/>
      </w:r>
      <w:r w:rsidR="00E9484E" w:rsidRPr="00E9484E">
        <w:rPr>
          <w:rFonts w:ascii="Times New Roman" w:hAnsi="Times New Roman" w:cs="Times New Roman"/>
          <w:noProof/>
          <w:sz w:val="24"/>
          <w:szCs w:val="24"/>
        </w:rPr>
        <w:t>(IUCN Standards and Petitions Committee 2019)</w:t>
      </w:r>
      <w:r w:rsidR="00E9484E">
        <w:rPr>
          <w:rFonts w:ascii="Times New Roman" w:hAnsi="Times New Roman" w:cs="Times New Roman"/>
          <w:sz w:val="24"/>
          <w:szCs w:val="24"/>
        </w:rPr>
        <w:fldChar w:fldCharType="end"/>
      </w:r>
      <w:r w:rsidR="00E9484E">
        <w:rPr>
          <w:rFonts w:ascii="Times New Roman" w:hAnsi="Times New Roman" w:cs="Times New Roman"/>
          <w:sz w:val="24"/>
          <w:szCs w:val="24"/>
        </w:rPr>
        <w:t>.</w:t>
      </w:r>
      <w:r w:rsidR="00772675">
        <w:rPr>
          <w:rFonts w:ascii="Times New Roman" w:hAnsi="Times New Roman" w:cs="Times New Roman"/>
          <w:sz w:val="24"/>
          <w:szCs w:val="24"/>
        </w:rPr>
        <w:t xml:space="preserve"> </w:t>
      </w:r>
      <w:r w:rsidR="004125BC">
        <w:rPr>
          <w:rFonts w:ascii="Times New Roman" w:hAnsi="Times New Roman" w:cs="Times New Roman"/>
          <w:sz w:val="24"/>
          <w:szCs w:val="24"/>
        </w:rPr>
        <w:t>Overall,</w:t>
      </w:r>
      <w:r w:rsidR="00FA165F">
        <w:rPr>
          <w:rFonts w:ascii="Times New Roman" w:hAnsi="Times New Roman" w:cs="Times New Roman"/>
          <w:sz w:val="24"/>
          <w:szCs w:val="24"/>
        </w:rPr>
        <w:t xml:space="preserve"> our</w:t>
      </w:r>
      <w:r w:rsidR="00DF6C59">
        <w:rPr>
          <w:rFonts w:ascii="Times New Roman" w:hAnsi="Times New Roman" w:cs="Times New Roman"/>
          <w:sz w:val="24"/>
          <w:szCs w:val="24"/>
        </w:rPr>
        <w:t xml:space="preserve"> </w:t>
      </w:r>
      <w:r w:rsidR="00FA165F">
        <w:rPr>
          <w:rFonts w:ascii="Times New Roman" w:hAnsi="Times New Roman" w:cs="Times New Roman"/>
          <w:sz w:val="24"/>
          <w:szCs w:val="24"/>
        </w:rPr>
        <w:t xml:space="preserve">assessments </w:t>
      </w:r>
      <w:r w:rsidR="004125BC">
        <w:rPr>
          <w:rFonts w:ascii="Times New Roman" w:hAnsi="Times New Roman" w:cs="Times New Roman"/>
          <w:sz w:val="24"/>
          <w:szCs w:val="24"/>
        </w:rPr>
        <w:t xml:space="preserve">rarely resulted in </w:t>
      </w:r>
      <w:r w:rsidR="00772675">
        <w:rPr>
          <w:rFonts w:ascii="Times New Roman" w:hAnsi="Times New Roman" w:cs="Times New Roman"/>
          <w:sz w:val="24"/>
          <w:szCs w:val="24"/>
        </w:rPr>
        <w:t xml:space="preserve">the </w:t>
      </w:r>
      <w:r w:rsidR="004125BC">
        <w:rPr>
          <w:rFonts w:ascii="Times New Roman" w:hAnsi="Times New Roman" w:cs="Times New Roman"/>
          <w:sz w:val="24"/>
          <w:szCs w:val="24"/>
        </w:rPr>
        <w:t xml:space="preserve">up-listing of more than </w:t>
      </w:r>
      <w:r w:rsidR="00C61E43">
        <w:rPr>
          <w:rFonts w:ascii="Times New Roman" w:hAnsi="Times New Roman" w:cs="Times New Roman"/>
          <w:sz w:val="24"/>
          <w:szCs w:val="24"/>
        </w:rPr>
        <w:t>two categori</w:t>
      </w:r>
      <w:r w:rsidR="00772675">
        <w:rPr>
          <w:rFonts w:ascii="Times New Roman" w:hAnsi="Times New Roman" w:cs="Times New Roman"/>
          <w:sz w:val="24"/>
          <w:szCs w:val="24"/>
        </w:rPr>
        <w:t>es</w:t>
      </w:r>
      <w:r w:rsidR="004125BC">
        <w:rPr>
          <w:rFonts w:ascii="Times New Roman" w:hAnsi="Times New Roman" w:cs="Times New Roman"/>
          <w:sz w:val="24"/>
          <w:szCs w:val="24"/>
        </w:rPr>
        <w:t xml:space="preserve"> or the down-listing of species previously </w:t>
      </w:r>
      <w:r>
        <w:rPr>
          <w:rFonts w:ascii="Times New Roman" w:hAnsi="Times New Roman" w:cs="Times New Roman"/>
          <w:sz w:val="24"/>
          <w:szCs w:val="24"/>
        </w:rPr>
        <w:t xml:space="preserve">assessed as </w:t>
      </w:r>
      <w:r w:rsidR="004125BC">
        <w:rPr>
          <w:rFonts w:ascii="Times New Roman" w:hAnsi="Times New Roman" w:cs="Times New Roman"/>
          <w:sz w:val="24"/>
          <w:szCs w:val="24"/>
        </w:rPr>
        <w:t>threatened</w:t>
      </w:r>
      <w:r w:rsidR="00FA165F">
        <w:rPr>
          <w:rFonts w:ascii="Times New Roman" w:hAnsi="Times New Roman" w:cs="Times New Roman"/>
          <w:sz w:val="24"/>
          <w:szCs w:val="24"/>
        </w:rPr>
        <w:t xml:space="preserve">, confirming that automated assessments can provide accurate pictures of species conservation </w:t>
      </w:r>
      <w:r w:rsidR="00184C94">
        <w:rPr>
          <w:rFonts w:ascii="Times New Roman" w:hAnsi="Times New Roman" w:cs="Times New Roman"/>
          <w:sz w:val="24"/>
          <w:szCs w:val="24"/>
        </w:rPr>
        <w:t>statuses</w:t>
      </w:r>
      <w:r w:rsidR="00FA165F">
        <w:rPr>
          <w:rFonts w:ascii="Times New Roman" w:hAnsi="Times New Roman" w:cs="Times New Roman"/>
          <w:sz w:val="24"/>
          <w:szCs w:val="24"/>
        </w:rPr>
        <w:t xml:space="preserve"> </w:t>
      </w:r>
      <w:r w:rsidR="00FA165F">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{"citationItems":[{"id":"ITEM-1","itemData":{"DOI":"10.1111/ddi.12532","ISSN":"13669516","abstract":"Aim: Less than 6% of the worlds described plant species have been assessed on the IUCN Red List, leaving many species invisible to conservation prioritization. Large-scale Red List assessment of plant species is a challenge, as most species’ ranges have only been resolved to a coarse scale. As geographic distribution is a key assessment criterion on the IUCN Red List, we evaluate the use of coarse-scale distribution data in predictive models to assess the global scale and drivers of extinction risk in an economically important plant group, the bulbous monocotyledons. Location: Global. Methods: Using coarse-scale species distribution data, we train a machine learning model on biological and environmental variables for 148 species assessed on the IUCN Red List in order to identify correlates of extinction risk. We predict the extinction risk of 6439 ‘bulbous monocot’ species with the best of 13 models and map our predictions to identify potential hotspots of threat. Results: Our model achieved 91% classification accuracy, with 88% of threatened species and 93% of non-threatened species accurately predicted. The model predicted 35% of bulbous monocots presently ‘Not Evaluated’ under IUCN criteria to be threatened and human impacts were a key correlate of threat. Spatial analysis identified some hotspots of threat where no bulbous monocots are yet on the IUCN Red List, for example central Chile. Main conclusions: This is the first time a machine learning model has been used to determine extinction risk at a global scale in a species-rich plant group. As coarse-scale distribution data exist for many plant groups, our methods can be replicated to provide extinction risk predictions across the plant kingdom. Our approach can be used as a low-cost prioritization tool for targeting field-based assessments.","author":[{"dropping-particle":"","family":"Darrah","given":"Sarah E.","non-dropping-particle":"","parse-names":false,"suffix":""},{"dropping-particle":"","family":"Bland","given":"Lucie M.","non-dropping-particle":"","parse-names":false,"suffix":""},{"dropping-particle":"","family":"Bachman","given":"Steven P.","non-dropping-particle":"","parse-names":false,"suffix":""},{"dropping-particle":"","family":"Clubbe","given":"Colin P.","non-dropping-particle":"","parse-names":false,"suffix":""},{"dropping-particle":"","family":"Trias-Blasi","given":"Anna","non-dropping-particle":"","parse-names":false,"suffix":""}],"container-title":"Diversity and Distributions","editor":[{"dropping-particle":"","family":"Feeley","given":"Kenneth","non-dropping-particle":"","parse-names":false,"suffix":""}],"id":"ITEM-1","issue":"4","issued":{"date-parts":[["2017","4"]]},"page":"435-447","title":"Using coarse-scale species distribution data to predict extinction risk in plants","type":"article-journal","volume":"23"},"uris":["http://www.mendeley.com/documents/?uuid=f9b6bddb-cbfb-4557-aac3-d3b60ab7b2d3"]},{"id":"ITEM-2","itemData":{"DOI":"10.1111/cobi.13616","ISSN":"0888-8892","abstract":"IUCN Red List assessments are essential for prioritizing conservation needs but are resource-intensive and therefore only available for a fraction of global species richness. Tropical plant species are particularly under-represented on the IUCN Red List. Automated conservation assessments based on digitally available geographic occurrence records can be a rapid alternative, but it is unclear how reliable these assessments are. Here, we present automated conservation assessments for 13,910 species of the diverse and globally distributed Orchid family (Orchidaceae), based on a novel method using a deep neural network (IUC-NN), most of which (13,049) were previously unassessed by the IUCN Red List. We identified 4,342 (31.2 % of the evaluated orchid species) as Possibly Threatened with extinction (equivalent to the IUCN categories CR, EN, or VU) and point to Madagascar, East Africa, south-east Asia, and several oceanic islands as priority areas for orchid conservation. Furthermore, the Orchid family provides a model, to test the sensitivity of automated assessment methods to issues with data availability, data quality and geographic sampling bias. IUC-NN identified threat-ened species with an accuracy of 84.3%, with significantly lower geographic evaluation bias compared to the IUCN Red List, and was robust against low data availability and geographic errors in the input data. Overall, our results demonstrate that automated assessments have an important role to play in achieving goals of identifying the species that are at greatest risk of extinction.Competing Interest StatementThe authors have declared no competing interest.","author":[{"dropping-particle":"","family":"Zizka","given":"Alexander","non-dropping-particle":"","parse-names":false,"suffix":""},{"dropping-particle":"","family":"Silvestro","given":"Daniele","non-dropping-particle":"","parse-names":false,"suffix":""},{"dropping-particle":"","family":"Vitt","given":"Pati","non-dropping-particle":"","parse-names":false,"suffix":""},{"dropping-particle":"","family":"Knight","given":"Tiffany M.","non-dropping-particle":"","parse-names":false,"suffix":""}],"container-title":"Conservation Biology","id":"ITEM-2","issue":"3","issued":{"date-parts":[["2021","6","9"]]},"page":"897-908","title":"Automated conservation assessment of the orchid family with deep learning","type":"article-journal","volume":"35"},"uris":["http://www.mendeley.com/documents/?uuid=7e44cbfd-dcd9-40a8-b091-00106b1a682d"]},{"id":"ITEM-3","itemData":{"DOI":"10.1126/sciadv.aax9444","ISSN":"2375-2548","abstract":"&lt;p&gt;Preserving tropical biodiversity is an urgent challenge when faced with the growing needs of countries. Despite their crucial importance for terrestrial ecosystems, most tropical plant species lack extinction risk assessments, limiting our ability to identify conservation priorities. Using a novel approach aligned with IUCN Red List criteria, we conducted a continental-scale preliminary conservation assessment of 22,036 vascular plant species in tropical Africa. Our results underline the high level of extinction risk of the tropical African flora. Thirty-three percent of the species are potentially threatened with extinction, and another third of species are likely rare, potentially becoming threatened in the near future. Four regions are highlighted with a high proportion (&amp;gt;40%) of potentially threatened species: Ethiopia, West Africa, central Tanzania, and southern Democratic Republic of the Congo. Our approach represents a first step toward data-driven conservation assessments applicable at continental scales providing crucial information for sustainable economic development prioritization.&lt;/p&gt;","author":[{"dropping-particle":"","family":"Stévart","given":"T.","non-dropping-particle":"","parse-names":false,"suffix":""},{"dropping-particle":"","family":"Dauby","given":"G.","non-dropping-particle":"","parse-names":false,"suffix":""},{"dropping-particle":"","family":"Lowry","given":"P. P.","non-dropping-particle":"","parse-names":false,"suffix":""},{"dropping-particle":"","family":"Blach-Overgaard","given":"A.","non-dropping-particle":"","parse-names":false,"suffix":""},{"dropping-particle":"","family":"Droissart","given":"V.","non-dropping-particle":"","parse-names":false,"suffix":""},{"dropping-particle":"","family":"Harris","given":"D. J.","non-dropping-particle":"","parse-names":false,"suffix":""},{"dropping-particle":"","family":"Mackinder","given":"B. A.","non-dropping-particle":"","parse-names":false,"suffix":""},{"dropping-particle":"","family":"Schatz","given":"G. E.","non-dropping-particle":"","parse-names":false,"suffix":""},{"dropping-particle":"","family":"Sonké","given":"B.","non-dropping-particle":"","parse-names":false,"suffix":""},{"dropping-particle":"","family":"Sosef","given":"M. S. M.","non-dropping-particle":"","parse-names":false,"suffix":""},{"dropping-particle":"","family":"Svenning","given":"J.-C.","non-dropping-particle":"","parse-names":false,"suffix":""},{"dropping-particle":"","family":"Wieringa","given":"J. J.","non-dropping-particle":"","parse-names":false,"suffix":""},{"dropping-particle":"","family":"Couvreur","given":"T. L. P.","non-dropping-particle":"","parse-names":false,"suffix":""}],"container-title":"Science Advances","id":"ITEM-3","issue":"11","issued":{"date-parts":[["2019"]]},"page":"eaax9444","title":"A third of the tropical African flora is potentially threatened with extinction","type":"article-journal","volume":"5"},"uris":["http://www.mendeley.com/documents/?uuid=80530a52-cdc7-4349-bf12-c14ad0c937b6"]},{"id":"ITEM-4","itemData":{"DOI":"10.1111/cobi.13279","ISSN":"15231739","PMID":"30653250","abstract":"The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9440BD">
        <w:rPr>
          <w:rFonts w:ascii="Cambria Math" w:hAnsi="Cambria Math" w:cs="Cambria Math"/>
          <w:sz w:val="24"/>
          <w:szCs w:val="24"/>
        </w:rPr>
        <w:instrText>∼</w:instrText>
      </w:r>
      <w:r w:rsidR="009440BD">
        <w:rPr>
          <w:rFonts w:ascii="Times New Roman" w:hAnsi="Times New Roman" w:cs="Times New Roman"/>
          <w:sz w:val="24"/>
          <w:szCs w:val="24"/>
        </w:rPr>
        <w:instrText>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reassessment.","author":[{"dropping-particle":"","family":"Santini","given":"Luca","non-dropping-particle":"","parse-names":false,"suffix":""},{"dropping-particle":"","family":"Butchart","given":"Stuart H.M.","non-dropping-particle":"","parse-names":false,"suffix":""},{"dropping-particle":"","family":"Rondinini","given":"Carlo","non-dropping-particle":"","parse-names":false,"suffix":""},{"dropping-particle":"","family":"Benítez-López","given":"Ana","non-dropping-particle":"","parse-names":false,"suffix":""},{"dropping-particle":"","family":"Hilbers","given":"Jelle P.","non-dropping-particle":"","parse-names":false,"suffix":""},{"dropping-particle":"","family":"Schipper","given":"Aafke M.","non-dropping-particle":"","parse-names":false,"suffix":""},{"dropping-particle":"","family":"Cengic","given":"Mirza","non-dropping-particle":"","parse-names":false,"suffix":""},{"dropping-particle":"","family":"Tobias","given":"Joseph A.","non-dropping-particle":"","parse-names":false,"suffix":""},{"dropping-particle":"","family":"Huijbregts","given":"Mark A.J.","non-dropping-particle":"","parse-names":false,"suffix":""}],"container-title":"Conservation Biology","id":"ITEM-4","issue":"5","issued":{"date-parts":[["2019"]]},"page":"1084-1093","title":"Applying habitat and population-density models to land-cover time series to inform IUCN Red List assessments","type":"article-journal","volume":"33"},"uris":["http://www.mendeley.com/documents/?uuid=ea1781d7-137c-4326-8c00-a4ea11e33dcc"]}],"mendeley":{"formattedCitation":"(Darrah et al. 2017; Santini et al. 2019; Stévart et al. 2019; Zizka et al. 2021)","plainTextFormattedCitation":"(Darrah et al. 2017; Santini et al. 2019; Stévart et al. 2019; Zizka et al. 2021)","previouslyFormattedCitation":"(Darrah et al. 2017; Santini et al. 2019; Stévart et al. 2019; Zizka et al. 2021)"},"properties":{"noteIndex":0},"schema":"https://github.com/citation-style-language/schema/raw/master/csl-citation.json"}</w:instrText>
      </w:r>
      <w:r w:rsidR="00FA165F">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lang w:val="fr-FR"/>
        </w:rPr>
        <w:t>(Darrah et al. 2017; Santini et al. 2019; Stévart et al. 2019; Zizka et al. 2021)</w:t>
      </w:r>
      <w:r w:rsidR="00FA165F">
        <w:rPr>
          <w:rFonts w:ascii="Times New Roman" w:hAnsi="Times New Roman" w:cs="Times New Roman"/>
          <w:sz w:val="24"/>
          <w:szCs w:val="24"/>
        </w:rPr>
        <w:fldChar w:fldCharType="end"/>
      </w:r>
      <w:r w:rsidRPr="009440BD">
        <w:rPr>
          <w:rFonts w:ascii="Times New Roman" w:hAnsi="Times New Roman" w:cs="Times New Roman"/>
          <w:sz w:val="24"/>
          <w:szCs w:val="24"/>
          <w:lang w:val="fr-FR"/>
        </w:rPr>
        <w:t xml:space="preserve">. </w:t>
      </w:r>
    </w:p>
    <w:p w14:paraId="026C1AC8" w14:textId="3A05B736" w:rsidR="004125BC" w:rsidRPr="009440BD" w:rsidRDefault="004125BC" w:rsidP="004125BC">
      <w:pPr>
        <w:rPr>
          <w:rFonts w:ascii="Times New Roman" w:hAnsi="Times New Roman" w:cs="Times New Roman"/>
          <w:sz w:val="24"/>
          <w:szCs w:val="24"/>
          <w:lang w:val="fr-FR"/>
        </w:rPr>
      </w:pPr>
    </w:p>
    <w:p w14:paraId="5C56FED7" w14:textId="13F19D58" w:rsidR="00EB5BB3" w:rsidRPr="009E209A" w:rsidRDefault="00EB5BB3" w:rsidP="00EB5BB3">
      <w:pPr>
        <w:tabs>
          <w:tab w:val="left" w:pos="1140"/>
        </w:tabs>
        <w:rPr>
          <w:rFonts w:ascii="Times New Roman" w:hAnsi="Times New Roman" w:cs="Times New Roman"/>
          <w:b/>
          <w:bCs/>
          <w:sz w:val="28"/>
          <w:szCs w:val="28"/>
        </w:rPr>
      </w:pPr>
      <w:bookmarkStart w:id="23" w:name="_Hlk53478797"/>
      <w:r w:rsidRPr="009E209A">
        <w:rPr>
          <w:rFonts w:ascii="Times New Roman" w:hAnsi="Times New Roman" w:cs="Times New Roman"/>
          <w:b/>
          <w:bCs/>
          <w:sz w:val="28"/>
          <w:szCs w:val="28"/>
        </w:rPr>
        <w:t xml:space="preserve">The influence of </w:t>
      </w:r>
      <w:r w:rsidR="00D83E84">
        <w:rPr>
          <w:rFonts w:ascii="Times New Roman" w:hAnsi="Times New Roman" w:cs="Times New Roman"/>
          <w:b/>
          <w:bCs/>
          <w:sz w:val="28"/>
          <w:szCs w:val="28"/>
        </w:rPr>
        <w:t xml:space="preserve">the </w:t>
      </w:r>
      <w:r w:rsidRPr="009E209A">
        <w:rPr>
          <w:rFonts w:ascii="Times New Roman" w:hAnsi="Times New Roman" w:cs="Times New Roman"/>
          <w:b/>
          <w:bCs/>
          <w:sz w:val="28"/>
          <w:szCs w:val="28"/>
        </w:rPr>
        <w:t xml:space="preserve">number of </w:t>
      </w:r>
      <w:r w:rsidR="00D83E84">
        <w:rPr>
          <w:rFonts w:ascii="Times New Roman" w:hAnsi="Times New Roman" w:cs="Times New Roman"/>
          <w:b/>
          <w:bCs/>
          <w:sz w:val="28"/>
          <w:szCs w:val="28"/>
        </w:rPr>
        <w:t xml:space="preserve">IUCN </w:t>
      </w:r>
      <w:r w:rsidRPr="009E209A">
        <w:rPr>
          <w:rFonts w:ascii="Times New Roman" w:hAnsi="Times New Roman" w:cs="Times New Roman"/>
          <w:b/>
          <w:bCs/>
          <w:sz w:val="28"/>
          <w:szCs w:val="28"/>
        </w:rPr>
        <w:t>criteria</w:t>
      </w:r>
    </w:p>
    <w:bookmarkEnd w:id="23"/>
    <w:p w14:paraId="6FED0637" w14:textId="406E7D90" w:rsidR="00654D99" w:rsidRDefault="00EB5BB3" w:rsidP="00EB5BB3">
      <w:pPr>
        <w:tabs>
          <w:tab w:val="left" w:pos="1140"/>
        </w:tabs>
        <w:rPr>
          <w:rFonts w:ascii="Times New Roman" w:hAnsi="Times New Roman" w:cs="Times New Roman"/>
          <w:sz w:val="24"/>
          <w:szCs w:val="24"/>
        </w:rPr>
      </w:pPr>
      <w:r>
        <w:rPr>
          <w:rFonts w:ascii="Times New Roman" w:hAnsi="Times New Roman" w:cs="Times New Roman"/>
          <w:sz w:val="24"/>
          <w:szCs w:val="24"/>
        </w:rPr>
        <w:t xml:space="preserve">For </w:t>
      </w:r>
      <w:r w:rsidR="008E337A">
        <w:rPr>
          <w:rFonts w:ascii="Times New Roman" w:hAnsi="Times New Roman" w:cs="Times New Roman"/>
          <w:sz w:val="24"/>
          <w:szCs w:val="24"/>
        </w:rPr>
        <w:t>many</w:t>
      </w:r>
      <w:r>
        <w:rPr>
          <w:rFonts w:ascii="Times New Roman" w:hAnsi="Times New Roman" w:cs="Times New Roman"/>
          <w:sz w:val="24"/>
          <w:szCs w:val="24"/>
        </w:rPr>
        <w:t xml:space="preserve"> groups of organisms, including plant</w:t>
      </w:r>
      <w:r w:rsidR="001907EC">
        <w:rPr>
          <w:rFonts w:ascii="Times New Roman" w:hAnsi="Times New Roman" w:cs="Times New Roman"/>
          <w:sz w:val="24"/>
          <w:szCs w:val="24"/>
        </w:rPr>
        <w:t>s</w:t>
      </w:r>
      <w:r>
        <w:rPr>
          <w:rFonts w:ascii="Times New Roman" w:hAnsi="Times New Roman" w:cs="Times New Roman"/>
          <w:sz w:val="24"/>
          <w:szCs w:val="24"/>
        </w:rPr>
        <w:t xml:space="preserve">, data on population size and trends are scarce </w:t>
      </w:r>
      <w:r w:rsidR="009440BD">
        <w:rPr>
          <w:rFonts w:ascii="Times New Roman" w:hAnsi="Times New Roman" w:cs="Times New Roman"/>
          <w:sz w:val="24"/>
          <w:szCs w:val="24"/>
        </w:rPr>
        <w:fldChar w:fldCharType="begin" w:fldLock="1"/>
      </w:r>
      <w:r w:rsidR="002762A4">
        <w:rPr>
          <w:rFonts w:ascii="Times New Roman" w:hAnsi="Times New Roman" w:cs="Times New Roman"/>
          <w:sz w:val="24"/>
          <w:szCs w:val="24"/>
        </w:rPr>
        <w:instrText>ADDIN CSL_CITATION {"citationItems":[{"id":"ITEM-1","itemData":{"DOI":"10.1111/cobi.13279","ISSN":"15231739","PMID":"30653250","abstract":"The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2762A4">
        <w:rPr>
          <w:rFonts w:ascii="Cambria Math" w:hAnsi="Cambria Math" w:cs="Cambria Math"/>
          <w:sz w:val="24"/>
          <w:szCs w:val="24"/>
        </w:rPr>
        <w:instrText>∼</w:instrText>
      </w:r>
      <w:r w:rsidR="002762A4">
        <w:rPr>
          <w:rFonts w:ascii="Times New Roman" w:hAnsi="Times New Roman" w:cs="Times New Roman"/>
          <w:sz w:val="24"/>
          <w:szCs w:val="24"/>
        </w:rPr>
        <w:instrText>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reassessment.","author":[{"dropping-particle":"","family":"Santini","given":"Luca","non-dropping-particle":"","parse-names":false,"suffix":""},{"dropping-particle":"","family":"Butchart","given":"Stuart H.M.","non-dropping-particle":"","parse-names":false,"suffix":""},{"dropping-particle":"","family":"Rondinini","given":"Carlo","non-dropping-particle":"","parse-names":false,"suffix":""},{"dropping-particle":"","family":"Benítez-López","given":"Ana","non-dropping-particle":"","parse-names":false,"suffix":""},{"dropping-particle":"","family":"Hilbers","given":"Jelle P.","non-dropping-particle":"","parse-names":false,"suffix":""},{"dropping-particle":"","family":"Schipper","given":"Aafke M.","non-dropping-particle":"","parse-names":false,"suffix":""},{"dropping-particle":"","family":"Cengic","given":"Mirza","non-dropping-particle":"","parse-names":false,"suffix":""},{"dropping-particle":"","family":"Tobias","given":"Joseph A.","non-dropping-particle":"","parse-names":false,"suffix":""},{"dropping-particle":"","family":"Huijbregts","given":"Mark A.J.","non-dropping-particle":"","parse-names":false,"suffix":""}],"container-title":"Conservation Biology","id":"ITEM-1","issue":"5","issued":{"date-parts":[["2019"]]},"page":"1084-1093","title":"Applying habitat and population-density models to land-cover time series to inform IUCN Red List assessments","type":"article-journal","volume":"33"},"uris":["http://www.mendeley.com/documents/?uuid=ea1781d7-137c-4326-8c00-a4ea11e33dcc"]},{"id":"ITEM-2","itemData":{"DOI":"10.1111/cobi.12715","ISSN":"15231739","PMID":"26991445","abstract":"Conservation actions need to be prioritized, often taking into account species' extinction risk. The International Union for Conservation of Nature (IUCN) Red List provides an accepted, objective framework for the assessment of extinction risk. Assessments based on data collected in the field are the best option, but the field data to base these on are often limited. Information collected through remote sensing can be used in place of field data to inform assessments. Forests are perhaps the best-studied land-cover type for use of remote-sensing data. Using an open-access 30-m resolution map of tree cover and its change between 2000 and 2012, we assessed the extent of forest cover and loss within the distributions of 11,186 forest-dependent amphibians, birds, and mammals worldwide. For 16 species, forest loss resulted in an elevated extinction risk under red-list criterion A, owing to inferred rapid population declines. This number increased to 23 when data-deficient species (i.e., those with insufficient information for evaluation) were included. Under red-list criterion B2, 484 species (855 when data-deficient species were included) were considered at elevated extinction risk, owing to restricted areas of occupancy resulting from little forest cover remaining within their ranges. The proportion of species of conservation concern would increase by 32.8% for amphibians, 15.1% for birds, and 24.7% for mammals if our suggested uplistings are accepted. Central America, the Northern Andes, Madagascar, the Eastern Arc forests in Africa, and the islands of Southeast Asia are hotspots for these species. Our results illustrate the utility of satellite imagery for global extinction-risk assessment and measurement of progress toward international environmental agreement targets.","author":[{"dropping-particle":"","family":"Tracewski","given":"Łukasz","non-dropping-particle":"","parse-names":false,"suffix":""},{"dropping-particle":"","family":"Butchart","given":"Stuart H.M.","non-dropping-particle":"","parse-names":false,"suffix":""},{"dropping-particle":"","family":"Marco","given":"Moreno","non-dropping-particle":"Di","parse-names":false,"suffix":""},{"dropping-particle":"","family":"Ficetola","given":"Gentile F.","non-dropping-particle":"","parse-names":false,"suffix":""},{"dropping-particle":"","family":"Rondinini","given":"Carlo","non-dropping-particle":"","parse-names":false,"suffix":""},{"dropping-particle":"","family":"Symes","given":"Andy","non-dropping-particle":"","parse-names":false,"suffix":""},{"dropping-particle":"","family":"Wheatley","given":"Hannah","non-dropping-particle":"","parse-names":false,"suffix":""},{"dropping-particle":"","family":"Beresford","given":"Alison E.","non-dropping-particle":"","parse-names":false,"suffix":""},{"dropping-particle":"","family":"Buchanan","given":"Graeme M.","non-dropping-particle":"","parse-names":false,"suffix":""}],"container-title":"Conservation biology : the journal of the Society for Conservation Biology","id":"ITEM-2","issue":"5","issued":{"date-parts":[["2016"]]},"page":"1070-1079","title":"Toward quantification of the impact of 21st-century deforestation on the extinction risk of terrestrial vertebrates","type":"article-journal","volume":"30"},"uris":["http://www.mendeley.com/documents/?uuid=346838b0-c352-483d-a140-7af76fc04998"]},{"id":"ITEM-3","itemData":{"DOI":"10.1371/journal.pone.0135152","ISSN":"1932-6203","author":[{"dropping-particle":"","family":"Brummitt","given":"Neil A","non-dropping-particle":"","parse-names":false,"suffix":""},{"dropping-particle":"","family":"Bachman","given":"Steven P","non-dropping-particle":"","parse-names":false,"suffix":""},{"dropping-particle":"","family":"Griffiths-Lee","given":"Janine","non-dropping-particle":"","parse-names":false,"suffix":""},{"dropping-particle":"","family":"Lutz","given":"Maiko","non-dropping-particle":"","parse-names":false,"suffix":""},{"dropping-particle":"","family":"Moat","given":"Justin F.","non-dropping-particle":"","parse-names":false,"suffix":""},{"dropping-particle":"","family":"Farjon","given":"Aljos","non-dropping-particle":"","parse-names":false,"suffix":""},{"dropping-particle":"","family":"Donaldson","given":"John S","non-dropping-particle":"","parse-names":false,"suffix":""},{"dropping-particle":"","family":"Hilton-Taylor","given":"Craig","non-dropping-particle":"","parse-names":false,"suffix":""},{"dropping-particle":"","family":"Meagher","given":"Thomas R","non-dropping-particle":"","parse-names":false,"suffix":""},{"dropping-particle":"","family":"Albuquerque","given":"Sara","non-dropping-particle":"","parse-names":false,"suffix":""},{"dropping-particle":"","family":"Aletrari","given":"Elina","non-dropping-particle":"","parse-names":false,"suffix":""},{"dropping-particle":"","family":"Andrews","given":"A. Kei","non-dropping-particle":"","parse-names":false,"suffix":""},{"dropping-particle":"","family":"Atchison","given":"Guy","non-dropping-particle":"","parse-names":false,"suffix":""},{"dropping-particle":"","family":"Baloch","given":"Elisabeth","non-dropping-particle":"","parse-names":false,"suffix":""},{"dropping-particle":"","family":"Barlozzini","given":"Barbara","non-dropping-particle":"","parse-names":false,"suffix":""},{"dropping-particle":"","family":"Brunazzi","given":"Alice","non-dropping-particle":"","parse-names":false,"suffix":""},{"dropping-particle":"","family":"Carretero","given":"Julia","non-dropping-particle":"","parse-names":false,"suffix":""},{"dropping-particle":"","family":"Celesti","given":"Marco","non-dropping-particle":"","parse-names":false,"suffix":""},{"dropping-particle":"","family":"Chadburn","given":"Helen","non-dropping-particle":"","parse-names":false,"suffix":""},{"dropping-particle":"","family":"Cianfoni","given":"Eduardo","non-dropping-particle":"","parse-names":false,"suffix":""},{"dropping-particle":"","family":"Cockel","given":"Chris","non-dropping-particle":"","parse-names":false,"suffix":""},{"dropping-particle":"","family":"Coldwell","given":"Vanessa","non-dropping-particle":"","parse-names":false,"suffix":""},{"dropping-particle":"","family":"Concetti","given":"Benedetta","non-dropping-particle":"","parse-names":false,"suffix":""},{"dropping-particle":"","family":"Contu","given":"Sara","non-dropping-particle":"","parse-names":false,"suffix":""},{"dropping-particle":"","family":"Crook","given":"Vicki","non-dropping-particle":"","parse-names":false,"suffix":""},{"dropping-particle":"","family":"Dyson","given":"Philippa","non-dropping-particle":"","parse-names":false,"suffix":""},{"dropping-particle":"","family":"Gardiner","given":"Lauren","non-dropping-particle":"","parse-names":false,"suffix":""},{"dropping-particle":"","family":"Ghanim","given":"Nadia","non-dropping-particle":"","parse-names":false,"suffix":""},{"dropping-particle":"","family":"Greene","given":"Hannah","non-dropping-particle":"","parse-names":false,"suffix":""},{"dropping-particle":"","family":"Groom","given":"Alice","non-dropping-particle":"","parse-names":false,"suffix":""},{"dropping-particle":"","family":"Harker","given":"Ruth","non-dropping-particle":"","parse-names":false,"suffix":""},{"dropping-particle":"","family":"Hopkins","given":"Della","non-dropping-particle":"","parse-names":false,"suffix":""},{"dropping-particle":"","family":"Khela","given":"Sonia","non-dropping-particle":"","parse-names":false,"suffix":""},{"dropping-particle":"","family":"Lakeman-Fraser","given":"Poppy","non-dropping-particle":"","parse-names":false,"suffix":""},{"dropping-particle":"","family":"Lindon","given":"Heather","non-dropping-particle":"","parse-names":false,"suffix":""},{"dropping-particle":"","family":"Lockwood","given":"Helen","non-dropping-particle":"","parse-names":false,"suffix":""},{"dropping-particle":"","family":"Loftus","given":"Christine","non-dropping-particle":"","parse-names":false,"suffix":""},{"dropping-particle":"","family":"Lombrici","given":"Debora","non-dropping-particle":"","parse-names":false,"suffix":""},{"dropping-particle":"","family":"Lopez-Poveda","given":"Lucia","non-dropping-particle":"","parse-names":false,"suffix":""},{"dropping-particle":"","family":"Lyon","given":"James","non-dropping-particle":"","parse-names":false,"suffix":""},{"dropping-particle":"","family":"Malcolm-Tompkins","given":"Patricia","non-dropping-particle":"","parse-names":false,"suffix":""},{"dropping-particle":"","family":"McGregor","given":"Kirsty","non-dropping-particle":"","parse-names":false,"suffix":""},{"dropping-particle":"","family":"Moreno","given":"Laura","non-dropping-particle":"","parse-names":false,"suffix":""},{"dropping-particle":"","family":"Murray","given":"Linda","non-dropping-particle":"","parse-names":false,"suffix":""},{"dropping-particle":"","family":"Nazar","given":"Keara","non-dropping-particle":"","parse-names":false,"suffix":""},{"dropping-particle":"","family":"Power","given":"Emily","non-dropping-particle":"","parse-names":false,"suffix":""},{"dropping-particle":"","family":"Quiton Tuijtelaars","given":"Mireya","non-dropping-particle":"","parse-names":false,"suffix":""},{"dropping-particle":"","family":"Salter","given":"Ruth","non-dropping-particle":"","parse-names":false,"suffix":""},{"dropping-particle":"","family":"Segrott","given":"Robert","non-dropping-particle":"","parse-names":false,"suffix":""},{"dropping-particle":"","family":"Thacker","given":"Hannah","non-dropping-particle":"","parse-names":false,"suffix":""},{"dropping-particle":"","family":"Thomas","given":"Leighton J.","non-dropping-particle":"","parse-names":false,"suffix":""},{"dropping-particle":"","family":"Tingvoll","given":"Sarah","non-dropping-particle":"","parse-names":false,"suffix":""},{"dropping-particle":"","family":"Watkinson","given":"Gemma","non-dropping-particle":"","parse-names":false,"suffix":""},{"dropping-particle":"","family":"Wojtaszekova","given":"Katerina","non-dropping-particle":"","parse-names":false,"suffix":""},{"dropping-particle":"","family":"Nic Lughadha","given":"Eimear M.","non-dropping-particle":"","parse-names":false,"suffix":""}],"container-title":"PLOS ONE","editor":[{"dropping-particle":"","family":"Jenkins","given":"Clinton N","non-dropping-particle":"","parse-names":false,"suffix":""}],"id":"ITEM-3","issue":"8","issued":{"date-parts":[["2015","8","7"]]},"page":"e0135152","title":"Green Plants in the Red: A Baseline Global Assessment for the IUCN Sampled Red List Index for Plants","type":"article-journal","volume":"10"},"uris":["http://www.mendeley.com/documents/?uuid=16d2c3bd-1501-48b6-a218-54a4c6acb492"]}],"mendeley":{"formattedCitation":"(Brummitt et al. 2015; Tracewski et al. 2016; Santini et al. 2019)","plainTextFormattedCitation":"(Brummitt et al. 2015; Tracewski et al. 2016; Santini et al. 2019)","previouslyFormattedCitation":"(Brummitt et al. 2015; Tracewski et al. 2016; Santini et al. 2019)"},"properties":{"noteIndex":0},"schema":"https://github.com/citation-style-language/schema/raw/master/csl-citation.json"}</w:instrText>
      </w:r>
      <w:r w:rsidR="009440BD">
        <w:rPr>
          <w:rFonts w:ascii="Times New Roman" w:hAnsi="Times New Roman" w:cs="Times New Roman"/>
          <w:sz w:val="24"/>
          <w:szCs w:val="24"/>
        </w:rPr>
        <w:fldChar w:fldCharType="separate"/>
      </w:r>
      <w:r w:rsidR="002762A4" w:rsidRPr="002762A4">
        <w:rPr>
          <w:rFonts w:ascii="Times New Roman" w:hAnsi="Times New Roman" w:cs="Times New Roman"/>
          <w:noProof/>
          <w:sz w:val="24"/>
          <w:szCs w:val="24"/>
        </w:rPr>
        <w:t>(Brummitt et al. 2015; Tracewski et al. 2016; Santini et al. 2019)</w:t>
      </w:r>
      <w:r w:rsidR="009440B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907EC">
        <w:rPr>
          <w:rFonts w:ascii="Times New Roman" w:hAnsi="Times New Roman" w:cs="Times New Roman"/>
          <w:sz w:val="24"/>
          <w:szCs w:val="24"/>
        </w:rPr>
        <w:t>Consequently</w:t>
      </w:r>
      <w:r>
        <w:rPr>
          <w:rFonts w:ascii="Times New Roman" w:hAnsi="Times New Roman" w:cs="Times New Roman"/>
          <w:sz w:val="24"/>
          <w:szCs w:val="24"/>
        </w:rPr>
        <w:t xml:space="preserve">, most IUCN assessments rely on species </w:t>
      </w:r>
      <w:r w:rsidRPr="006460AB">
        <w:rPr>
          <w:rFonts w:ascii="Times New Roman" w:hAnsi="Times New Roman" w:cs="Times New Roman"/>
          <w:sz w:val="24"/>
          <w:szCs w:val="24"/>
        </w:rPr>
        <w:t>geographic range</w:t>
      </w:r>
      <w:r w:rsidR="001907EC">
        <w:rPr>
          <w:rFonts w:ascii="Times New Roman" w:hAnsi="Times New Roman" w:cs="Times New Roman"/>
          <w:sz w:val="24"/>
          <w:szCs w:val="24"/>
        </w:rPr>
        <w:t xml:space="preserve"> (</w:t>
      </w:r>
      <w:proofErr w:type="gramStart"/>
      <w:r w:rsidR="001907EC">
        <w:rPr>
          <w:rFonts w:ascii="Times New Roman" w:hAnsi="Times New Roman" w:cs="Times New Roman"/>
          <w:sz w:val="24"/>
          <w:szCs w:val="24"/>
        </w:rPr>
        <w:t>i.e.</w:t>
      </w:r>
      <w:proofErr w:type="gramEnd"/>
      <w:r w:rsidR="001907EC">
        <w:rPr>
          <w:rFonts w:ascii="Times New Roman" w:hAnsi="Times New Roman" w:cs="Times New Roman"/>
          <w:sz w:val="24"/>
          <w:szCs w:val="24"/>
        </w:rPr>
        <w:t xml:space="preserve"> </w:t>
      </w:r>
      <w:r w:rsidR="008E337A">
        <w:rPr>
          <w:rFonts w:ascii="Times New Roman" w:hAnsi="Times New Roman" w:cs="Times New Roman"/>
          <w:sz w:val="24"/>
          <w:szCs w:val="24"/>
        </w:rPr>
        <w:t xml:space="preserve">IUCN </w:t>
      </w:r>
      <w:r w:rsidR="001907EC">
        <w:rPr>
          <w:rFonts w:ascii="Times New Roman" w:hAnsi="Times New Roman" w:cs="Times New Roman"/>
          <w:sz w:val="24"/>
          <w:szCs w:val="24"/>
        </w:rPr>
        <w:t>criterion B)</w:t>
      </w:r>
      <w:r>
        <w:rPr>
          <w:rFonts w:ascii="Times New Roman" w:hAnsi="Times New Roman" w:cs="Times New Roman"/>
          <w:sz w:val="24"/>
          <w:szCs w:val="24"/>
        </w:rPr>
        <w:t xml:space="preserve"> </w:t>
      </w:r>
      <w:r w:rsidR="001907EC">
        <w:rPr>
          <w:rFonts w:ascii="Times New Roman" w:hAnsi="Times New Roman" w:cs="Times New Roman"/>
          <w:sz w:val="24"/>
          <w:szCs w:val="24"/>
        </w:rPr>
        <w:t xml:space="preserve">estimated </w:t>
      </w:r>
      <w:r>
        <w:rPr>
          <w:rFonts w:ascii="Times New Roman" w:hAnsi="Times New Roman" w:cs="Times New Roman"/>
          <w:sz w:val="24"/>
          <w:szCs w:val="24"/>
        </w:rPr>
        <w:t xml:space="preserve">using </w:t>
      </w:r>
      <w:r w:rsidR="001907EC">
        <w:rPr>
          <w:rFonts w:ascii="Times New Roman" w:hAnsi="Times New Roman" w:cs="Times New Roman"/>
          <w:sz w:val="24"/>
          <w:szCs w:val="24"/>
        </w:rPr>
        <w:t>records</w:t>
      </w:r>
      <w:r>
        <w:rPr>
          <w:rFonts w:ascii="Times New Roman" w:hAnsi="Times New Roman" w:cs="Times New Roman"/>
          <w:sz w:val="24"/>
          <w:szCs w:val="24"/>
        </w:rPr>
        <w:t xml:space="preserve"> from biological collections. </w:t>
      </w:r>
      <w:r w:rsidR="008E337A">
        <w:rPr>
          <w:rFonts w:ascii="Times New Roman" w:hAnsi="Times New Roman" w:cs="Times New Roman"/>
          <w:sz w:val="24"/>
          <w:szCs w:val="24"/>
        </w:rPr>
        <w:t>A</w:t>
      </w:r>
      <w:r w:rsidR="002F0011">
        <w:rPr>
          <w:rFonts w:ascii="Times New Roman" w:hAnsi="Times New Roman" w:cs="Times New Roman"/>
          <w:sz w:val="24"/>
          <w:szCs w:val="24"/>
        </w:rPr>
        <w:t xml:space="preserve">t least </w:t>
      </w:r>
      <w:r w:rsidR="002F0011">
        <w:rPr>
          <w:rFonts w:ascii="Times New Roman" w:hAnsi="Times New Roman" w:cs="Times New Roman"/>
          <w:color w:val="0000FF"/>
          <w:sz w:val="24"/>
          <w:szCs w:val="24"/>
        </w:rPr>
        <w:t>65</w:t>
      </w:r>
      <w:r>
        <w:rPr>
          <w:rFonts w:ascii="Times New Roman" w:hAnsi="Times New Roman" w:cs="Times New Roman"/>
          <w:sz w:val="24"/>
          <w:szCs w:val="24"/>
        </w:rPr>
        <w:t xml:space="preserve">% of </w:t>
      </w:r>
      <w:r w:rsidR="002F0011">
        <w:rPr>
          <w:rFonts w:ascii="Times New Roman" w:hAnsi="Times New Roman" w:cs="Times New Roman"/>
          <w:sz w:val="24"/>
          <w:szCs w:val="24"/>
        </w:rPr>
        <w:t>the</w:t>
      </w:r>
      <w:r>
        <w:rPr>
          <w:rFonts w:ascii="Times New Roman" w:hAnsi="Times New Roman" w:cs="Times New Roman"/>
          <w:sz w:val="24"/>
          <w:szCs w:val="24"/>
        </w:rPr>
        <w:t xml:space="preserve"> plant species in the IUCN Red List were assess</w:t>
      </w:r>
      <w:r w:rsidR="001907EC">
        <w:rPr>
          <w:rFonts w:ascii="Times New Roman" w:hAnsi="Times New Roman" w:cs="Times New Roman"/>
          <w:sz w:val="24"/>
          <w:szCs w:val="24"/>
        </w:rPr>
        <w:t>ed</w:t>
      </w:r>
      <w:r>
        <w:rPr>
          <w:rFonts w:ascii="Times New Roman" w:hAnsi="Times New Roman" w:cs="Times New Roman"/>
          <w:sz w:val="24"/>
          <w:szCs w:val="24"/>
        </w:rPr>
        <w:t xml:space="preserve"> using </w:t>
      </w:r>
      <w:r w:rsidR="002F0011">
        <w:rPr>
          <w:rFonts w:ascii="Times New Roman" w:hAnsi="Times New Roman" w:cs="Times New Roman"/>
          <w:sz w:val="24"/>
          <w:szCs w:val="24"/>
        </w:rPr>
        <w:t xml:space="preserve">only </w:t>
      </w:r>
      <w:r>
        <w:rPr>
          <w:rFonts w:ascii="Times New Roman" w:hAnsi="Times New Roman" w:cs="Times New Roman"/>
          <w:sz w:val="24"/>
          <w:szCs w:val="24"/>
        </w:rPr>
        <w:t>the criteri</w:t>
      </w:r>
      <w:r w:rsidR="001907EC">
        <w:rPr>
          <w:rFonts w:ascii="Times New Roman" w:hAnsi="Times New Roman" w:cs="Times New Roman"/>
          <w:sz w:val="24"/>
          <w:szCs w:val="24"/>
        </w:rPr>
        <w:t>on</w:t>
      </w:r>
      <w:r>
        <w:rPr>
          <w:rFonts w:ascii="Times New Roman" w:hAnsi="Times New Roman" w:cs="Times New Roman"/>
          <w:sz w:val="24"/>
          <w:szCs w:val="24"/>
        </w:rPr>
        <w:t xml:space="preserve"> B </w:t>
      </w:r>
      <w:r w:rsidR="002F0011">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{"citationItems":[{"id":"ITEM-1","itemData":{"abstract":"IUCN 2020. The IUCN Red List of Threatened Species. Version 2020-2. https://www.iucnredlist.org. Downloaded on 09 July 2020.","author":[{"dropping-particle":"","family":"IUCN","given":"","non-dropping-particle":"","parse-names":false,"suffix":""}],"container-title":"https://www.iucnredlist.org. Downloaded on 6 May 2021.","id":"ITEM-1","issued":{"date-parts":[["2021"]]},"title":"The IUCN Red List of Threatened Species. Version 2021-1","type":"article"},"uris":["http://www.mendeley.com/documents/?uuid=8d980e12-7e67-483d-8d7f-a27e6df87b89"]}],"mendeley":{"formattedCitation":"(IUCN 2021)","plainTextFormattedCitation":"(IUCN 2021)","previouslyFormattedCitation":"(IUCN 2021)"},"properties":{"noteIndex":0},"schema":"https://github.com/citation-style-language/schema/raw/master/csl-citation.json"}</w:instrText>
      </w:r>
      <w:r w:rsidR="002F0011">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(IUCN 2021)</w:t>
      </w:r>
      <w:r w:rsidR="002F0011">
        <w:rPr>
          <w:rFonts w:ascii="Times New Roman" w:hAnsi="Times New Roman" w:cs="Times New Roman"/>
          <w:sz w:val="24"/>
          <w:szCs w:val="24"/>
        </w:rPr>
        <w:fldChar w:fldCharType="end"/>
      </w:r>
      <w:r>
        <w:rPr>
          <w:rFonts w:ascii="Times New Roman" w:hAnsi="Times New Roman" w:cs="Times New Roman"/>
          <w:sz w:val="24"/>
          <w:szCs w:val="24"/>
        </w:rPr>
        <w:t xml:space="preserve">. To </w:t>
      </w:r>
      <w:r w:rsidR="00184C94">
        <w:rPr>
          <w:rFonts w:ascii="Times New Roman" w:hAnsi="Times New Roman" w:cs="Times New Roman"/>
          <w:sz w:val="24"/>
          <w:szCs w:val="24"/>
        </w:rPr>
        <w:t>evaluate</w:t>
      </w:r>
      <w:r>
        <w:rPr>
          <w:rFonts w:ascii="Times New Roman" w:hAnsi="Times New Roman" w:cs="Times New Roman"/>
          <w:sz w:val="24"/>
          <w:szCs w:val="24"/>
        </w:rPr>
        <w:t xml:space="preserve"> the impact of using multiple </w:t>
      </w:r>
      <w:r w:rsidR="001907EC">
        <w:rPr>
          <w:rFonts w:ascii="Times New Roman" w:hAnsi="Times New Roman" w:cs="Times New Roman"/>
          <w:sz w:val="24"/>
          <w:szCs w:val="24"/>
        </w:rPr>
        <w:t xml:space="preserve">IUCN </w:t>
      </w:r>
      <w:r>
        <w:rPr>
          <w:rFonts w:ascii="Times New Roman" w:hAnsi="Times New Roman" w:cs="Times New Roman"/>
          <w:sz w:val="24"/>
          <w:szCs w:val="24"/>
        </w:rPr>
        <w:t xml:space="preserve">criteria on the conservation assessment, we compared the </w:t>
      </w:r>
      <w:r w:rsidR="001907EC">
        <w:rPr>
          <w:rFonts w:ascii="Times New Roman" w:hAnsi="Times New Roman" w:cs="Times New Roman"/>
          <w:sz w:val="24"/>
          <w:szCs w:val="24"/>
        </w:rPr>
        <w:t xml:space="preserve">results </w:t>
      </w:r>
      <w:r>
        <w:rPr>
          <w:rFonts w:ascii="Times New Roman" w:hAnsi="Times New Roman" w:cs="Times New Roman"/>
          <w:sz w:val="24"/>
          <w:szCs w:val="24"/>
        </w:rPr>
        <w:t xml:space="preserve">for a subset of species assessed </w:t>
      </w:r>
      <w:r>
        <w:rPr>
          <w:rFonts w:ascii="Times New Roman" w:hAnsi="Times New Roman" w:cs="Times New Roman"/>
          <w:sz w:val="24"/>
          <w:szCs w:val="24"/>
        </w:rPr>
        <w:lastRenderedPageBreak/>
        <w:t>using the four IUCN criteria (A, B, C, and D</w:t>
      </w:r>
      <w:r w:rsidR="00C71D4C">
        <w:rPr>
          <w:rFonts w:ascii="Times New Roman" w:hAnsi="Times New Roman" w:cs="Times New Roman"/>
          <w:sz w:val="24"/>
          <w:szCs w:val="24"/>
        </w:rPr>
        <w:t xml:space="preserve">, </w:t>
      </w:r>
      <w:r w:rsidR="00C71D4C" w:rsidRPr="00C71D4C">
        <w:rPr>
          <w:rFonts w:ascii="Times New Roman" w:hAnsi="Times New Roman" w:cs="Times New Roman"/>
          <w:color w:val="0000FF"/>
          <w:sz w:val="24"/>
          <w:szCs w:val="24"/>
        </w:rPr>
        <w:t>Table SV</w:t>
      </w:r>
      <w:r>
        <w:rPr>
          <w:rFonts w:ascii="Times New Roman" w:hAnsi="Times New Roman" w:cs="Times New Roman"/>
          <w:sz w:val="24"/>
          <w:szCs w:val="24"/>
        </w:rPr>
        <w:t xml:space="preserve">). For this subset of species, </w:t>
      </w:r>
      <w:r w:rsidR="00184C94">
        <w:rPr>
          <w:rFonts w:ascii="Times New Roman" w:hAnsi="Times New Roman" w:cs="Times New Roman"/>
          <w:sz w:val="24"/>
          <w:szCs w:val="24"/>
        </w:rPr>
        <w:t xml:space="preserve">we found that </w:t>
      </w:r>
      <w:r w:rsidRPr="0063058A">
        <w:rPr>
          <w:rFonts w:ascii="Times New Roman" w:hAnsi="Times New Roman" w:cs="Times New Roman"/>
          <w:sz w:val="24"/>
          <w:szCs w:val="24"/>
        </w:rPr>
        <w:t xml:space="preserve">the </w:t>
      </w:r>
      <w:r>
        <w:rPr>
          <w:rFonts w:ascii="Times New Roman" w:hAnsi="Times New Roman" w:cs="Times New Roman"/>
          <w:sz w:val="24"/>
          <w:szCs w:val="24"/>
        </w:rPr>
        <w:t xml:space="preserve">overall results </w:t>
      </w:r>
      <w:r w:rsidRPr="0063058A">
        <w:rPr>
          <w:rFonts w:ascii="Times New Roman" w:hAnsi="Times New Roman" w:cs="Times New Roman"/>
          <w:sz w:val="24"/>
          <w:szCs w:val="24"/>
        </w:rPr>
        <w:t>would be drastically different</w:t>
      </w:r>
      <w:r>
        <w:rPr>
          <w:rFonts w:ascii="Times New Roman" w:hAnsi="Times New Roman" w:cs="Times New Roman"/>
          <w:sz w:val="24"/>
          <w:szCs w:val="24"/>
        </w:rPr>
        <w:t xml:space="preserve"> </w:t>
      </w:r>
      <w:r w:rsidR="001907EC" w:rsidRPr="0063058A">
        <w:rPr>
          <w:rFonts w:ascii="Times New Roman" w:hAnsi="Times New Roman" w:cs="Times New Roman"/>
          <w:sz w:val="24"/>
          <w:szCs w:val="24"/>
        </w:rPr>
        <w:t>if only criterion B</w:t>
      </w:r>
      <w:r w:rsidR="001907EC">
        <w:rPr>
          <w:rFonts w:ascii="Times New Roman" w:hAnsi="Times New Roman" w:cs="Times New Roman"/>
          <w:sz w:val="24"/>
          <w:szCs w:val="24"/>
        </w:rPr>
        <w:t>, C or D</w:t>
      </w:r>
      <w:r w:rsidR="001907EC" w:rsidRPr="0063058A">
        <w:rPr>
          <w:rFonts w:ascii="Times New Roman" w:hAnsi="Times New Roman" w:cs="Times New Roman"/>
          <w:sz w:val="24"/>
          <w:szCs w:val="24"/>
        </w:rPr>
        <w:t xml:space="preserve"> had been used </w:t>
      </w:r>
      <w:r>
        <w:rPr>
          <w:rFonts w:ascii="Times New Roman" w:hAnsi="Times New Roman" w:cs="Times New Roman"/>
          <w:sz w:val="24"/>
          <w:szCs w:val="24"/>
        </w:rPr>
        <w:t>(</w:t>
      </w:r>
      <w:r w:rsidRPr="0063058A">
        <w:rPr>
          <w:rFonts w:ascii="Times New Roman" w:hAnsi="Times New Roman" w:cs="Times New Roman"/>
          <w:color w:val="0000FF"/>
          <w:sz w:val="24"/>
          <w:szCs w:val="24"/>
        </w:rPr>
        <w:t>Table 1</w:t>
      </w:r>
      <w:r>
        <w:rPr>
          <w:rFonts w:ascii="Times New Roman" w:hAnsi="Times New Roman" w:cs="Times New Roman"/>
          <w:sz w:val="24"/>
          <w:szCs w:val="24"/>
        </w:rPr>
        <w:t>).</w:t>
      </w:r>
      <w:r w:rsidRPr="0063058A">
        <w:rPr>
          <w:rFonts w:ascii="Times New Roman" w:hAnsi="Times New Roman" w:cs="Times New Roman"/>
          <w:sz w:val="24"/>
          <w:szCs w:val="24"/>
        </w:rPr>
        <w:t xml:space="preserve"> </w:t>
      </w:r>
      <w:r>
        <w:rPr>
          <w:rFonts w:ascii="Times New Roman" w:hAnsi="Times New Roman" w:cs="Times New Roman"/>
          <w:sz w:val="24"/>
          <w:szCs w:val="24"/>
        </w:rPr>
        <w:t xml:space="preserve">For instance, assessments </w:t>
      </w:r>
      <w:r w:rsidR="00DD36ED">
        <w:rPr>
          <w:rFonts w:ascii="Times New Roman" w:hAnsi="Times New Roman" w:cs="Times New Roman"/>
          <w:sz w:val="24"/>
          <w:szCs w:val="24"/>
        </w:rPr>
        <w:t xml:space="preserve">including </w:t>
      </w:r>
      <w:r>
        <w:rPr>
          <w:rFonts w:ascii="Times New Roman" w:hAnsi="Times New Roman" w:cs="Times New Roman"/>
          <w:sz w:val="24"/>
          <w:szCs w:val="24"/>
        </w:rPr>
        <w:t>only the criterion B</w:t>
      </w:r>
      <w:r w:rsidR="00DD36ED">
        <w:rPr>
          <w:rFonts w:ascii="Times New Roman" w:hAnsi="Times New Roman" w:cs="Times New Roman"/>
          <w:sz w:val="24"/>
          <w:szCs w:val="24"/>
        </w:rPr>
        <w:t xml:space="preserve"> would lead to six times less </w:t>
      </w:r>
      <w:r>
        <w:rPr>
          <w:rFonts w:ascii="Times New Roman" w:hAnsi="Times New Roman" w:cs="Times New Roman"/>
          <w:sz w:val="24"/>
          <w:szCs w:val="24"/>
        </w:rPr>
        <w:t>species classified as threatened</w:t>
      </w:r>
      <w:r w:rsidR="00DD36ED">
        <w:rPr>
          <w:rFonts w:ascii="Times New Roman" w:hAnsi="Times New Roman" w:cs="Times New Roman"/>
          <w:sz w:val="24"/>
          <w:szCs w:val="24"/>
        </w:rPr>
        <w:t xml:space="preserve"> and a RLI significantly better</w:t>
      </w:r>
      <w:r>
        <w:rPr>
          <w:rFonts w:ascii="Times New Roman" w:hAnsi="Times New Roman" w:cs="Times New Roman"/>
          <w:sz w:val="24"/>
          <w:szCs w:val="24"/>
        </w:rPr>
        <w:t>.</w:t>
      </w:r>
      <w:r w:rsidR="00654D99">
        <w:rPr>
          <w:rFonts w:ascii="Times New Roman" w:hAnsi="Times New Roman" w:cs="Times New Roman"/>
          <w:sz w:val="24"/>
          <w:szCs w:val="24"/>
        </w:rPr>
        <w:t xml:space="preserve"> T</w:t>
      </w:r>
      <w:r>
        <w:rPr>
          <w:rFonts w:ascii="Times New Roman" w:hAnsi="Times New Roman" w:cs="Times New Roman"/>
          <w:sz w:val="24"/>
          <w:szCs w:val="24"/>
        </w:rPr>
        <w:t xml:space="preserve">he main explanation </w:t>
      </w:r>
      <w:r w:rsidR="00654D99">
        <w:rPr>
          <w:rFonts w:ascii="Times New Roman" w:hAnsi="Times New Roman" w:cs="Times New Roman"/>
          <w:sz w:val="24"/>
          <w:szCs w:val="24"/>
        </w:rPr>
        <w:t>for</w:t>
      </w:r>
      <w:r>
        <w:rPr>
          <w:rFonts w:ascii="Times New Roman" w:hAnsi="Times New Roman" w:cs="Times New Roman"/>
          <w:sz w:val="24"/>
          <w:szCs w:val="24"/>
        </w:rPr>
        <w:t xml:space="preserve"> this discrepancy is the fact that criterion B does not necessarily takes into account </w:t>
      </w:r>
      <w:r w:rsidR="00654D99">
        <w:rPr>
          <w:rFonts w:ascii="Times New Roman" w:hAnsi="Times New Roman" w:cs="Times New Roman"/>
          <w:sz w:val="24"/>
          <w:szCs w:val="24"/>
        </w:rPr>
        <w:t xml:space="preserve">population declines due to habitat loss </w:t>
      </w:r>
      <w:r>
        <w:rPr>
          <w:rFonts w:ascii="Times New Roman" w:hAnsi="Times New Roman" w:cs="Times New Roman"/>
          <w:sz w:val="24"/>
          <w:szCs w:val="24"/>
        </w:rPr>
        <w:t>within species range</w:t>
      </w:r>
      <w:r w:rsidR="00654D99">
        <w:rPr>
          <w:rFonts w:ascii="Times New Roman" w:hAnsi="Times New Roman" w:cs="Times New Roman"/>
          <w:sz w:val="24"/>
          <w:szCs w:val="24"/>
        </w:rPr>
        <w:t>s</w:t>
      </w:r>
      <w:r>
        <w:rPr>
          <w:rFonts w:ascii="Times New Roman" w:hAnsi="Times New Roman" w:cs="Times New Roman"/>
          <w:sz w:val="24"/>
          <w:szCs w:val="24"/>
        </w:rPr>
        <w:t xml:space="preserve">. </w:t>
      </w:r>
      <w:r w:rsidR="00654D99">
        <w:rPr>
          <w:rFonts w:ascii="Times New Roman" w:hAnsi="Times New Roman" w:cs="Times New Roman"/>
          <w:sz w:val="24"/>
          <w:szCs w:val="24"/>
        </w:rPr>
        <w:t>S</w:t>
      </w:r>
      <w:commentRangeStart w:id="24"/>
      <w:commentRangeStart w:id="25"/>
      <w:r>
        <w:rPr>
          <w:rFonts w:ascii="Times New Roman" w:hAnsi="Times New Roman" w:cs="Times New Roman"/>
          <w:sz w:val="24"/>
          <w:szCs w:val="24"/>
        </w:rPr>
        <w:t>ome common endemic species with large ranges (&gt; 30,000 km</w:t>
      </w:r>
      <w:r w:rsidRPr="001A04E2">
        <w:rPr>
          <w:rFonts w:ascii="Times New Roman" w:hAnsi="Times New Roman" w:cs="Times New Roman"/>
          <w:sz w:val="24"/>
          <w:szCs w:val="24"/>
          <w:vertAlign w:val="superscript"/>
        </w:rPr>
        <w:t>2</w:t>
      </w:r>
      <w:r>
        <w:rPr>
          <w:rFonts w:ascii="Times New Roman" w:hAnsi="Times New Roman" w:cs="Times New Roman"/>
          <w:sz w:val="24"/>
          <w:szCs w:val="24"/>
        </w:rPr>
        <w:t xml:space="preserve">) and population sizes (&gt; </w:t>
      </w:r>
      <w:r w:rsidRPr="00FC1877">
        <w:rPr>
          <w:rFonts w:ascii="Times New Roman" w:hAnsi="Times New Roman" w:cs="Times New Roman"/>
          <w:sz w:val="24"/>
          <w:szCs w:val="24"/>
        </w:rPr>
        <w:t>2</w:t>
      </w:r>
      <w:r>
        <w:rPr>
          <w:rFonts w:ascii="Times New Roman" w:hAnsi="Times New Roman" w:cs="Times New Roman"/>
          <w:sz w:val="24"/>
          <w:szCs w:val="24"/>
        </w:rPr>
        <w:t>,</w:t>
      </w:r>
      <w:r w:rsidRPr="00FC1877">
        <w:rPr>
          <w:rFonts w:ascii="Times New Roman" w:hAnsi="Times New Roman" w:cs="Times New Roman"/>
          <w:sz w:val="24"/>
          <w:szCs w:val="24"/>
        </w:rPr>
        <w:t>000</w:t>
      </w:r>
      <w:r>
        <w:rPr>
          <w:rFonts w:ascii="Times New Roman" w:hAnsi="Times New Roman" w:cs="Times New Roman"/>
          <w:sz w:val="24"/>
          <w:szCs w:val="24"/>
        </w:rPr>
        <w:t>,</w:t>
      </w:r>
      <w:r w:rsidRPr="00FC1877">
        <w:rPr>
          <w:rFonts w:ascii="Times New Roman" w:hAnsi="Times New Roman" w:cs="Times New Roman"/>
          <w:sz w:val="24"/>
          <w:szCs w:val="24"/>
        </w:rPr>
        <w:t>000</w:t>
      </w:r>
      <w:r>
        <w:rPr>
          <w:rFonts w:ascii="Times New Roman" w:hAnsi="Times New Roman" w:cs="Times New Roman"/>
          <w:sz w:val="24"/>
          <w:szCs w:val="24"/>
        </w:rPr>
        <w:t xml:space="preserve"> mature individuals), such as </w:t>
      </w:r>
      <w:proofErr w:type="spellStart"/>
      <w:r w:rsidRPr="00FC1877">
        <w:rPr>
          <w:rFonts w:ascii="Times New Roman" w:hAnsi="Times New Roman" w:cs="Times New Roman"/>
          <w:i/>
          <w:iCs/>
          <w:sz w:val="24"/>
          <w:szCs w:val="24"/>
        </w:rPr>
        <w:t>Agarista</w:t>
      </w:r>
      <w:proofErr w:type="spellEnd"/>
      <w:r w:rsidRPr="00FC1877">
        <w:rPr>
          <w:rFonts w:ascii="Times New Roman" w:hAnsi="Times New Roman" w:cs="Times New Roman"/>
          <w:i/>
          <w:iCs/>
          <w:sz w:val="24"/>
          <w:szCs w:val="24"/>
        </w:rPr>
        <w:t xml:space="preserve"> revoluta</w:t>
      </w:r>
      <w:r>
        <w:rPr>
          <w:rFonts w:ascii="Times New Roman" w:hAnsi="Times New Roman" w:cs="Times New Roman"/>
          <w:sz w:val="24"/>
          <w:szCs w:val="24"/>
        </w:rPr>
        <w:t>,</w:t>
      </w:r>
      <w:r w:rsidRPr="00FC1877">
        <w:rPr>
          <w:rFonts w:ascii="Times New Roman" w:hAnsi="Times New Roman" w:cs="Times New Roman"/>
          <w:sz w:val="24"/>
          <w:szCs w:val="24"/>
        </w:rPr>
        <w:t xml:space="preserve"> </w:t>
      </w:r>
      <w:proofErr w:type="spellStart"/>
      <w:r w:rsidRPr="001A04E2">
        <w:rPr>
          <w:rFonts w:ascii="Times New Roman" w:hAnsi="Times New Roman" w:cs="Times New Roman"/>
          <w:i/>
          <w:iCs/>
          <w:sz w:val="24"/>
          <w:szCs w:val="24"/>
        </w:rPr>
        <w:t>Metrodorea</w:t>
      </w:r>
      <w:proofErr w:type="spellEnd"/>
      <w:r w:rsidRPr="001A04E2">
        <w:rPr>
          <w:rFonts w:ascii="Times New Roman" w:hAnsi="Times New Roman" w:cs="Times New Roman"/>
          <w:i/>
          <w:iCs/>
          <w:sz w:val="24"/>
          <w:szCs w:val="24"/>
        </w:rPr>
        <w:t xml:space="preserve"> nigra</w:t>
      </w:r>
      <w:r>
        <w:rPr>
          <w:rFonts w:ascii="Times New Roman" w:hAnsi="Times New Roman" w:cs="Times New Roman"/>
          <w:sz w:val="24"/>
          <w:szCs w:val="24"/>
        </w:rPr>
        <w:t xml:space="preserve"> or </w:t>
      </w:r>
      <w:proofErr w:type="spellStart"/>
      <w:r w:rsidRPr="00FC1877">
        <w:rPr>
          <w:rFonts w:ascii="Times New Roman" w:hAnsi="Times New Roman" w:cs="Times New Roman"/>
          <w:i/>
          <w:iCs/>
          <w:sz w:val="24"/>
          <w:szCs w:val="24"/>
        </w:rPr>
        <w:t>Picramnia</w:t>
      </w:r>
      <w:proofErr w:type="spellEnd"/>
      <w:r w:rsidRPr="00FC1877">
        <w:rPr>
          <w:rFonts w:ascii="Times New Roman" w:hAnsi="Times New Roman" w:cs="Times New Roman"/>
          <w:i/>
          <w:iCs/>
          <w:sz w:val="24"/>
          <w:szCs w:val="24"/>
        </w:rPr>
        <w:t xml:space="preserve"> </w:t>
      </w:r>
      <w:proofErr w:type="spellStart"/>
      <w:r w:rsidRPr="00FC1877">
        <w:rPr>
          <w:rFonts w:ascii="Times New Roman" w:hAnsi="Times New Roman" w:cs="Times New Roman"/>
          <w:i/>
          <w:iCs/>
          <w:sz w:val="24"/>
          <w:szCs w:val="24"/>
        </w:rPr>
        <w:t>ramiflora</w:t>
      </w:r>
      <w:proofErr w:type="spellEnd"/>
      <w:r>
        <w:rPr>
          <w:rFonts w:ascii="Times New Roman" w:hAnsi="Times New Roman" w:cs="Times New Roman"/>
          <w:sz w:val="24"/>
          <w:szCs w:val="24"/>
        </w:rPr>
        <w:t>, had estimated population declines above 80%, which classify them as CR</w:t>
      </w:r>
      <w:r w:rsidR="00654D99">
        <w:rPr>
          <w:rFonts w:ascii="Times New Roman" w:hAnsi="Times New Roman" w:cs="Times New Roman"/>
          <w:sz w:val="24"/>
          <w:szCs w:val="24"/>
        </w:rPr>
        <w:t xml:space="preserve"> under the IUCN criterion A2</w:t>
      </w:r>
      <w:r>
        <w:rPr>
          <w:rFonts w:ascii="Times New Roman" w:hAnsi="Times New Roman" w:cs="Times New Roman"/>
          <w:sz w:val="24"/>
          <w:szCs w:val="24"/>
        </w:rPr>
        <w:t xml:space="preserve">. </w:t>
      </w:r>
      <w:commentRangeEnd w:id="24"/>
      <w:r>
        <w:rPr>
          <w:rStyle w:val="CommentReference"/>
        </w:rPr>
        <w:commentReference w:id="24"/>
      </w:r>
      <w:commentRangeEnd w:id="25"/>
      <w:r w:rsidR="0053008C">
        <w:rPr>
          <w:rStyle w:val="CommentReference"/>
        </w:rPr>
        <w:commentReference w:id="25"/>
      </w:r>
      <w:r w:rsidR="00A1593B">
        <w:rPr>
          <w:rFonts w:ascii="Times New Roman" w:hAnsi="Times New Roman" w:cs="Times New Roman"/>
          <w:sz w:val="24"/>
          <w:szCs w:val="24"/>
        </w:rPr>
        <w:t xml:space="preserve">Therefore, the use of </w:t>
      </w:r>
      <w:r w:rsidR="009440BD">
        <w:rPr>
          <w:rFonts w:ascii="Times New Roman" w:hAnsi="Times New Roman" w:cs="Times New Roman"/>
          <w:sz w:val="24"/>
          <w:szCs w:val="24"/>
        </w:rPr>
        <w:t xml:space="preserve">just </w:t>
      </w:r>
      <w:r w:rsidR="00A1593B">
        <w:rPr>
          <w:rFonts w:ascii="Times New Roman" w:hAnsi="Times New Roman" w:cs="Times New Roman"/>
          <w:sz w:val="24"/>
          <w:szCs w:val="24"/>
        </w:rPr>
        <w:t xml:space="preserve">one or few IUCN criteria can severely underestimate the conservation status of regional biotas, particularly </w:t>
      </w:r>
      <w:r w:rsidR="00654D99">
        <w:rPr>
          <w:rFonts w:ascii="Times New Roman" w:hAnsi="Times New Roman" w:cs="Times New Roman"/>
          <w:sz w:val="24"/>
          <w:szCs w:val="24"/>
        </w:rPr>
        <w:t>in highly-modified regions such as the Atlantic Forest</w:t>
      </w:r>
      <w:r w:rsidR="00A1593B">
        <w:rPr>
          <w:rFonts w:ascii="Times New Roman" w:hAnsi="Times New Roman" w:cs="Times New Roman"/>
          <w:sz w:val="24"/>
          <w:szCs w:val="24"/>
        </w:rPr>
        <w:t>.</w:t>
      </w:r>
    </w:p>
    <w:p w14:paraId="7060481B" w14:textId="77777777" w:rsidR="00654D99" w:rsidRDefault="00654D99" w:rsidP="009B1524">
      <w:pPr>
        <w:rPr>
          <w:rFonts w:ascii="Times New Roman" w:hAnsi="Times New Roman" w:cs="Times New Roman"/>
          <w:sz w:val="24"/>
          <w:szCs w:val="24"/>
        </w:rPr>
      </w:pPr>
    </w:p>
    <w:p w14:paraId="1312C698" w14:textId="77777777" w:rsidR="00EB5BB3" w:rsidRDefault="00EB5BB3" w:rsidP="00EB5BB3">
      <w:pPr>
        <w:tabs>
          <w:tab w:val="left" w:pos="1140"/>
        </w:tabs>
        <w:rPr>
          <w:rFonts w:ascii="Times New Roman" w:hAnsi="Times New Roman" w:cs="Times New Roman"/>
          <w:b/>
          <w:bCs/>
          <w:sz w:val="28"/>
          <w:szCs w:val="28"/>
        </w:rPr>
      </w:pPr>
      <w:bookmarkStart w:id="26" w:name="_Hlk73110580"/>
      <w:r>
        <w:rPr>
          <w:rFonts w:ascii="Times New Roman" w:hAnsi="Times New Roman" w:cs="Times New Roman"/>
          <w:b/>
          <w:bCs/>
          <w:sz w:val="28"/>
          <w:szCs w:val="28"/>
        </w:rPr>
        <w:t>U</w:t>
      </w:r>
      <w:r w:rsidRPr="0063058A">
        <w:rPr>
          <w:rFonts w:ascii="Times New Roman" w:hAnsi="Times New Roman" w:cs="Times New Roman"/>
          <w:b/>
          <w:bCs/>
          <w:sz w:val="28"/>
          <w:szCs w:val="28"/>
        </w:rPr>
        <w:t>ncertainty</w:t>
      </w:r>
      <w:r>
        <w:rPr>
          <w:rFonts w:ascii="Times New Roman" w:hAnsi="Times New Roman" w:cs="Times New Roman"/>
          <w:b/>
          <w:bCs/>
          <w:sz w:val="28"/>
          <w:szCs w:val="28"/>
        </w:rPr>
        <w:t xml:space="preserve"> in species information</w:t>
      </w:r>
    </w:p>
    <w:bookmarkEnd w:id="26"/>
    <w:p w14:paraId="34C08D8E" w14:textId="6C89DD22" w:rsidR="00EB5BB3" w:rsidRDefault="00F70858" w:rsidP="00FC7F29">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D</w:t>
      </w:r>
      <w:r w:rsidR="00EB5BB3">
        <w:rPr>
          <w:rFonts w:ascii="Times New Roman" w:hAnsi="Times New Roman" w:cs="Times New Roman"/>
          <w:sz w:val="24"/>
          <w:szCs w:val="24"/>
          <w:lang w:val="en-GB"/>
        </w:rPr>
        <w:t xml:space="preserve">etailed </w:t>
      </w:r>
      <w:r w:rsidR="00EB5BB3" w:rsidRPr="006867E7">
        <w:rPr>
          <w:rFonts w:ascii="Times New Roman" w:hAnsi="Times New Roman" w:cs="Times New Roman"/>
          <w:sz w:val="24"/>
          <w:szCs w:val="24"/>
          <w:lang w:val="en-GB"/>
        </w:rPr>
        <w:t xml:space="preserve">information </w:t>
      </w:r>
      <w:r w:rsidR="00EB5BB3">
        <w:rPr>
          <w:rFonts w:ascii="Times New Roman" w:hAnsi="Times New Roman" w:cs="Times New Roman"/>
          <w:sz w:val="24"/>
          <w:szCs w:val="24"/>
          <w:lang w:val="en-GB"/>
        </w:rPr>
        <w:t>o</w:t>
      </w:r>
      <w:r>
        <w:rPr>
          <w:rFonts w:ascii="Times New Roman" w:hAnsi="Times New Roman" w:cs="Times New Roman"/>
          <w:sz w:val="24"/>
          <w:szCs w:val="24"/>
          <w:lang w:val="en-GB"/>
        </w:rPr>
        <w:t>f</w:t>
      </w:r>
      <w:r w:rsidR="00EB5BB3">
        <w:rPr>
          <w:rFonts w:ascii="Times New Roman" w:hAnsi="Times New Roman" w:cs="Times New Roman"/>
          <w:sz w:val="24"/>
          <w:szCs w:val="24"/>
          <w:lang w:val="en-GB"/>
        </w:rPr>
        <w:t xml:space="preserve"> species auto-ecology are</w:t>
      </w:r>
      <w:r w:rsidR="00EB5BB3" w:rsidRPr="006867E7">
        <w:rPr>
          <w:rFonts w:ascii="Times New Roman" w:hAnsi="Times New Roman" w:cs="Times New Roman"/>
          <w:sz w:val="24"/>
          <w:szCs w:val="24"/>
          <w:lang w:val="en-GB"/>
        </w:rPr>
        <w:t xml:space="preserve"> </w:t>
      </w:r>
      <w:r w:rsidR="00184C94">
        <w:rPr>
          <w:rFonts w:ascii="Times New Roman" w:hAnsi="Times New Roman" w:cs="Times New Roman"/>
          <w:sz w:val="24"/>
          <w:szCs w:val="24"/>
        </w:rPr>
        <w:t>necessary</w:t>
      </w:r>
      <w:r w:rsidR="00184C94">
        <w:rPr>
          <w:rFonts w:ascii="Times New Roman" w:hAnsi="Times New Roman" w:cs="Times New Roman"/>
          <w:sz w:val="24"/>
          <w:szCs w:val="24"/>
          <w:lang w:val="en-GB"/>
        </w:rPr>
        <w:t xml:space="preserve"> for </w:t>
      </w:r>
      <w:r w:rsidR="00184C94" w:rsidRPr="006867E7">
        <w:rPr>
          <w:rFonts w:ascii="Times New Roman" w:hAnsi="Times New Roman" w:cs="Times New Roman"/>
          <w:sz w:val="24"/>
          <w:szCs w:val="24"/>
          <w:lang w:val="en-GB"/>
        </w:rPr>
        <w:t xml:space="preserve">the </w:t>
      </w:r>
      <w:r w:rsidR="00184C94">
        <w:rPr>
          <w:rFonts w:ascii="Times New Roman" w:hAnsi="Times New Roman" w:cs="Times New Roman"/>
          <w:sz w:val="24"/>
          <w:szCs w:val="24"/>
          <w:lang w:val="en-GB"/>
        </w:rPr>
        <w:t xml:space="preserve">application </w:t>
      </w:r>
      <w:r w:rsidR="00184C94" w:rsidRPr="006867E7">
        <w:rPr>
          <w:rFonts w:ascii="Times New Roman" w:hAnsi="Times New Roman" w:cs="Times New Roman"/>
          <w:sz w:val="24"/>
          <w:szCs w:val="24"/>
          <w:lang w:val="en-GB"/>
        </w:rPr>
        <w:t>of IUCN criteria A</w:t>
      </w:r>
      <w:r w:rsidR="00184C94">
        <w:rPr>
          <w:rFonts w:ascii="Times New Roman" w:hAnsi="Times New Roman" w:cs="Times New Roman"/>
          <w:sz w:val="24"/>
          <w:szCs w:val="24"/>
          <w:lang w:val="en-GB"/>
        </w:rPr>
        <w:t>,</w:t>
      </w:r>
      <w:r w:rsidR="00184C94" w:rsidRPr="006867E7">
        <w:rPr>
          <w:rFonts w:ascii="Times New Roman" w:hAnsi="Times New Roman" w:cs="Times New Roman"/>
          <w:sz w:val="24"/>
          <w:szCs w:val="24"/>
          <w:lang w:val="en-GB"/>
        </w:rPr>
        <w:t xml:space="preserve"> C</w:t>
      </w:r>
      <w:r w:rsidR="00184C94">
        <w:rPr>
          <w:rFonts w:ascii="Times New Roman" w:hAnsi="Times New Roman" w:cs="Times New Roman"/>
          <w:sz w:val="24"/>
          <w:szCs w:val="24"/>
          <w:lang w:val="en-GB"/>
        </w:rPr>
        <w:t xml:space="preserve"> and D</w:t>
      </w:r>
      <w:r w:rsidR="00184C94" w:rsidRPr="006867E7">
        <w:rPr>
          <w:rFonts w:ascii="Times New Roman" w:hAnsi="Times New Roman" w:cs="Times New Roman"/>
          <w:sz w:val="24"/>
          <w:szCs w:val="24"/>
          <w:lang w:val="en-GB"/>
        </w:rPr>
        <w:t xml:space="preserve"> </w:t>
      </w:r>
      <w:r w:rsidR="00184C94">
        <w:rPr>
          <w:rFonts w:ascii="Times New Roman" w:hAnsi="Times New Roman" w:cs="Times New Roman"/>
          <w:sz w:val="24"/>
          <w:szCs w:val="24"/>
          <w:lang w:val="en-GB"/>
        </w:rPr>
        <w:t xml:space="preserve">but they are </w:t>
      </w:r>
      <w:r w:rsidR="00EB5BB3" w:rsidRPr="006867E7">
        <w:rPr>
          <w:rFonts w:ascii="Times New Roman" w:hAnsi="Times New Roman" w:cs="Times New Roman"/>
          <w:sz w:val="24"/>
          <w:szCs w:val="24"/>
          <w:lang w:val="en-GB"/>
        </w:rPr>
        <w:t>missing</w:t>
      </w:r>
      <w:r w:rsidR="00EB5BB3">
        <w:rPr>
          <w:rFonts w:ascii="Times New Roman" w:hAnsi="Times New Roman" w:cs="Times New Roman"/>
          <w:sz w:val="24"/>
          <w:szCs w:val="24"/>
          <w:lang w:val="en-GB"/>
        </w:rPr>
        <w:t xml:space="preserve"> for most </w:t>
      </w:r>
      <w:r w:rsidRPr="006867E7">
        <w:rPr>
          <w:rFonts w:ascii="Times New Roman" w:hAnsi="Times New Roman" w:cs="Times New Roman"/>
          <w:sz w:val="24"/>
          <w:szCs w:val="24"/>
          <w:lang w:val="en-GB"/>
        </w:rPr>
        <w:t>Atlantic Forest tree species</w:t>
      </w:r>
      <w:r w:rsidR="00EB5BB3">
        <w:rPr>
          <w:rFonts w:ascii="Times New Roman" w:hAnsi="Times New Roman" w:cs="Times New Roman"/>
          <w:sz w:val="24"/>
          <w:szCs w:val="24"/>
          <w:lang w:val="en-GB"/>
        </w:rPr>
        <w:t xml:space="preserve">. </w:t>
      </w:r>
      <w:r w:rsidR="00FC7F29">
        <w:rPr>
          <w:rFonts w:ascii="Times New Roman" w:hAnsi="Times New Roman" w:cs="Times New Roman"/>
          <w:sz w:val="24"/>
          <w:szCs w:val="24"/>
          <w:lang w:val="en-GB"/>
        </w:rPr>
        <w:t>So</w:t>
      </w:r>
      <w:r>
        <w:rPr>
          <w:rFonts w:ascii="Times New Roman" w:hAnsi="Times New Roman" w:cs="Times New Roman"/>
          <w:sz w:val="24"/>
          <w:szCs w:val="24"/>
          <w:lang w:val="en-GB"/>
        </w:rPr>
        <w:t xml:space="preserve">, </w:t>
      </w:r>
      <w:r w:rsidRPr="006867E7">
        <w:rPr>
          <w:rFonts w:ascii="Times New Roman" w:hAnsi="Times New Roman" w:cs="Times New Roman"/>
          <w:sz w:val="24"/>
          <w:szCs w:val="24"/>
          <w:lang w:val="en-GB"/>
        </w:rPr>
        <w:t xml:space="preserve">we </w:t>
      </w:r>
      <w:r w:rsidR="009A2FE1">
        <w:rPr>
          <w:rFonts w:ascii="Times New Roman" w:hAnsi="Times New Roman" w:cs="Times New Roman"/>
          <w:sz w:val="24"/>
          <w:szCs w:val="24"/>
          <w:lang w:val="en-GB"/>
        </w:rPr>
        <w:t xml:space="preserve">had to </w:t>
      </w:r>
      <w:r>
        <w:rPr>
          <w:rFonts w:ascii="Times New Roman" w:hAnsi="Times New Roman" w:cs="Times New Roman"/>
          <w:sz w:val="24"/>
          <w:szCs w:val="24"/>
          <w:lang w:val="en-GB"/>
        </w:rPr>
        <w:t>ma</w:t>
      </w:r>
      <w:r w:rsidR="009A2FE1">
        <w:rPr>
          <w:rFonts w:ascii="Times New Roman" w:hAnsi="Times New Roman" w:cs="Times New Roman"/>
          <w:sz w:val="24"/>
          <w:szCs w:val="24"/>
          <w:lang w:val="en-GB"/>
        </w:rPr>
        <w:t>k</w:t>
      </w:r>
      <w:r>
        <w:rPr>
          <w:rFonts w:ascii="Times New Roman" w:hAnsi="Times New Roman" w:cs="Times New Roman"/>
          <w:sz w:val="24"/>
          <w:szCs w:val="24"/>
          <w:lang w:val="en-GB"/>
        </w:rPr>
        <w:t>e</w:t>
      </w:r>
      <w:r w:rsidRPr="006867E7">
        <w:rPr>
          <w:rFonts w:ascii="Times New Roman" w:hAnsi="Times New Roman" w:cs="Times New Roman"/>
          <w:sz w:val="24"/>
          <w:szCs w:val="24"/>
          <w:lang w:val="en-GB"/>
        </w:rPr>
        <w:t xml:space="preserve"> generalizations </w:t>
      </w:r>
      <w:r>
        <w:rPr>
          <w:rFonts w:ascii="Times New Roman" w:hAnsi="Times New Roman" w:cs="Times New Roman"/>
          <w:sz w:val="24"/>
          <w:szCs w:val="24"/>
          <w:lang w:val="en-GB"/>
        </w:rPr>
        <w:t xml:space="preserve">of </w:t>
      </w:r>
      <w:r w:rsidR="009A2FE1">
        <w:rPr>
          <w:rFonts w:ascii="Times New Roman" w:hAnsi="Times New Roman" w:cs="Times New Roman"/>
          <w:sz w:val="24"/>
          <w:szCs w:val="24"/>
          <w:lang w:val="en-GB"/>
        </w:rPr>
        <w:t>species</w:t>
      </w:r>
      <w:r w:rsidR="00184C94">
        <w:rPr>
          <w:rFonts w:ascii="Times New Roman" w:hAnsi="Times New Roman" w:cs="Times New Roman"/>
          <w:sz w:val="24"/>
          <w:szCs w:val="24"/>
          <w:lang w:val="en-GB"/>
        </w:rPr>
        <w:t>’</w:t>
      </w:r>
      <w:r w:rsidR="009A2FE1">
        <w:rPr>
          <w:rFonts w:ascii="Times New Roman" w:hAnsi="Times New Roman" w:cs="Times New Roman"/>
          <w:sz w:val="24"/>
          <w:szCs w:val="24"/>
          <w:lang w:val="en-GB"/>
        </w:rPr>
        <w:t xml:space="preserve"> </w:t>
      </w:r>
      <w:r w:rsidRPr="006867E7">
        <w:rPr>
          <w:rFonts w:ascii="Times New Roman" w:hAnsi="Times New Roman" w:cs="Times New Roman"/>
          <w:sz w:val="24"/>
          <w:szCs w:val="24"/>
        </w:rPr>
        <w:t>generation length</w:t>
      </w:r>
      <w:r w:rsidR="00184C94">
        <w:rPr>
          <w:rFonts w:ascii="Times New Roman" w:hAnsi="Times New Roman" w:cs="Times New Roman"/>
          <w:sz w:val="24"/>
          <w:szCs w:val="24"/>
        </w:rPr>
        <w:t>s</w:t>
      </w:r>
      <w:r w:rsidRPr="006867E7">
        <w:rPr>
          <w:rFonts w:ascii="Times New Roman" w:hAnsi="Times New Roman" w:cs="Times New Roman"/>
          <w:sz w:val="24"/>
          <w:szCs w:val="24"/>
        </w:rPr>
        <w:t xml:space="preserve"> </w:t>
      </w:r>
      <w:r>
        <w:rPr>
          <w:rFonts w:ascii="Times New Roman" w:hAnsi="Times New Roman" w:cs="Times New Roman"/>
          <w:sz w:val="24"/>
          <w:szCs w:val="24"/>
        </w:rPr>
        <w:t xml:space="preserve">(GL) and </w:t>
      </w:r>
      <w:r>
        <w:rPr>
          <w:rFonts w:ascii="Times New Roman" w:hAnsi="Times New Roman" w:cs="Times New Roman"/>
          <w:sz w:val="24"/>
          <w:szCs w:val="24"/>
          <w:lang w:val="en-GB"/>
        </w:rPr>
        <w:t>p</w:t>
      </w:r>
      <w:r w:rsidRPr="00497EE7">
        <w:rPr>
          <w:rFonts w:ascii="Times New Roman" w:hAnsi="Times New Roman" w:cs="Times New Roman"/>
          <w:sz w:val="24"/>
          <w:szCs w:val="24"/>
          <w:lang w:val="en-GB"/>
        </w:rPr>
        <w:t>roportion</w:t>
      </w:r>
      <w:r w:rsidR="00184C94">
        <w:rPr>
          <w:rFonts w:ascii="Times New Roman" w:hAnsi="Times New Roman" w:cs="Times New Roman"/>
          <w:sz w:val="24"/>
          <w:szCs w:val="24"/>
          <w:lang w:val="en-GB"/>
        </w:rPr>
        <w:t>s</w:t>
      </w:r>
      <w:r w:rsidRPr="00497EE7">
        <w:rPr>
          <w:rFonts w:ascii="Times New Roman" w:hAnsi="Times New Roman" w:cs="Times New Roman"/>
          <w:sz w:val="24"/>
          <w:szCs w:val="24"/>
          <w:lang w:val="en-GB"/>
        </w:rPr>
        <w:t xml:space="preserve"> of mature individuals</w:t>
      </w:r>
      <w:r>
        <w:rPr>
          <w:rFonts w:ascii="Times New Roman" w:hAnsi="Times New Roman" w:cs="Times New Roman"/>
          <w:sz w:val="24"/>
          <w:szCs w:val="24"/>
          <w:lang w:val="en-GB"/>
        </w:rPr>
        <w:t xml:space="preserve"> in the population </w:t>
      </w:r>
      <w:r w:rsidRPr="006867E7">
        <w:rPr>
          <w:rFonts w:ascii="Times New Roman" w:hAnsi="Times New Roman" w:cs="Times New Roman"/>
          <w:sz w:val="24"/>
          <w:szCs w:val="24"/>
        </w:rPr>
        <w:t>(</w:t>
      </w:r>
      <w:r w:rsidRPr="004B546B">
        <w:rPr>
          <w:rFonts w:ascii="Times New Roman" w:hAnsi="Times New Roman" w:cs="Times New Roman"/>
          <w:i/>
          <w:iCs/>
          <w:sz w:val="24"/>
          <w:szCs w:val="24"/>
        </w:rPr>
        <w:t>p</w:t>
      </w:r>
      <w:r>
        <w:rPr>
          <w:rFonts w:ascii="Times New Roman" w:hAnsi="Times New Roman" w:cs="Times New Roman"/>
          <w:sz w:val="24"/>
          <w:szCs w:val="24"/>
        </w:rPr>
        <w:t xml:space="preserve">, </w:t>
      </w:r>
      <w:r w:rsidRPr="006867E7">
        <w:rPr>
          <w:rFonts w:ascii="Times New Roman" w:hAnsi="Times New Roman" w:cs="Times New Roman"/>
          <w:color w:val="0000FF"/>
          <w:sz w:val="24"/>
          <w:szCs w:val="24"/>
        </w:rPr>
        <w:t>Table ST</w:t>
      </w:r>
      <w:r>
        <w:rPr>
          <w:rFonts w:ascii="Times New Roman" w:hAnsi="Times New Roman" w:cs="Times New Roman"/>
          <w:color w:val="0000FF"/>
          <w:sz w:val="24"/>
          <w:szCs w:val="24"/>
        </w:rPr>
        <w:t xml:space="preserve"> and SU</w:t>
      </w:r>
      <w:r w:rsidRPr="006867E7">
        <w:rPr>
          <w:rFonts w:ascii="Times New Roman" w:hAnsi="Times New Roman" w:cs="Times New Roman"/>
          <w:sz w:val="24"/>
          <w:szCs w:val="24"/>
        </w:rPr>
        <w:t>)</w:t>
      </w:r>
      <w:r>
        <w:rPr>
          <w:rFonts w:ascii="Times New Roman" w:hAnsi="Times New Roman" w:cs="Times New Roman"/>
          <w:sz w:val="24"/>
          <w:szCs w:val="24"/>
          <w:lang w:val="en-GB"/>
        </w:rPr>
        <w:t>. These generalizations were made</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for groups of species sharing the same </w:t>
      </w:r>
      <w:r w:rsidR="009A2FE1">
        <w:rPr>
          <w:rFonts w:ascii="Times New Roman" w:hAnsi="Times New Roman" w:cs="Times New Roman"/>
          <w:sz w:val="24"/>
          <w:szCs w:val="24"/>
          <w:lang w:val="en-GB"/>
        </w:rPr>
        <w:t xml:space="preserve">combination of </w:t>
      </w:r>
      <w:r>
        <w:rPr>
          <w:rFonts w:ascii="Times New Roman" w:hAnsi="Times New Roman" w:cs="Times New Roman"/>
          <w:sz w:val="24"/>
          <w:szCs w:val="24"/>
          <w:lang w:val="en-GB"/>
        </w:rPr>
        <w:t>growth form (</w:t>
      </w:r>
      <w:proofErr w:type="gramStart"/>
      <w:r>
        <w:rPr>
          <w:rFonts w:ascii="Times New Roman" w:hAnsi="Times New Roman" w:cs="Times New Roman"/>
          <w:sz w:val="24"/>
          <w:szCs w:val="24"/>
          <w:lang w:val="en-GB"/>
        </w:rPr>
        <w:t>e.g.</w:t>
      </w:r>
      <w:proofErr w:type="gramEnd"/>
      <w:r>
        <w:rPr>
          <w:rFonts w:ascii="Times New Roman" w:hAnsi="Times New Roman" w:cs="Times New Roman"/>
          <w:sz w:val="24"/>
          <w:szCs w:val="24"/>
          <w:lang w:val="en-GB"/>
        </w:rPr>
        <w:t xml:space="preserve"> large trees) and </w:t>
      </w:r>
      <w:r w:rsidRPr="006867E7">
        <w:rPr>
          <w:rFonts w:ascii="Times New Roman" w:hAnsi="Times New Roman" w:cs="Times New Roman"/>
          <w:sz w:val="24"/>
          <w:szCs w:val="24"/>
        </w:rPr>
        <w:t xml:space="preserve">ecological groups </w:t>
      </w:r>
      <w:r>
        <w:rPr>
          <w:rFonts w:ascii="Times New Roman" w:hAnsi="Times New Roman" w:cs="Times New Roman"/>
          <w:sz w:val="24"/>
          <w:szCs w:val="24"/>
        </w:rPr>
        <w:t>(e.g. pioneers ‒ see Supplementary Materials)</w:t>
      </w:r>
      <w:r w:rsidR="009A2FE1">
        <w:rPr>
          <w:rFonts w:ascii="Times New Roman" w:hAnsi="Times New Roman" w:cs="Times New Roman"/>
          <w:sz w:val="24"/>
          <w:szCs w:val="24"/>
          <w:lang w:val="en-GB"/>
        </w:rPr>
        <w:t xml:space="preserve">. </w:t>
      </w:r>
      <w:r w:rsidR="00184C94">
        <w:rPr>
          <w:rFonts w:ascii="Times New Roman" w:hAnsi="Times New Roman" w:cs="Times New Roman"/>
          <w:sz w:val="24"/>
          <w:szCs w:val="24"/>
          <w:lang w:val="en-GB"/>
        </w:rPr>
        <w:t xml:space="preserve">To assess the possible </w:t>
      </w:r>
      <w:r w:rsidR="00EB5BB3" w:rsidRPr="006867E7">
        <w:rPr>
          <w:rFonts w:ascii="Times New Roman" w:hAnsi="Times New Roman" w:cs="Times New Roman"/>
          <w:sz w:val="24"/>
          <w:szCs w:val="24"/>
          <w:lang w:val="en-GB"/>
        </w:rPr>
        <w:t xml:space="preserve">uncertainties in </w:t>
      </w:r>
      <w:r>
        <w:rPr>
          <w:rFonts w:ascii="Times New Roman" w:hAnsi="Times New Roman" w:cs="Times New Roman"/>
          <w:sz w:val="24"/>
          <w:szCs w:val="24"/>
          <w:lang w:val="en-GB"/>
        </w:rPr>
        <w:t>the</w:t>
      </w:r>
      <w:r w:rsidR="00EB5BB3" w:rsidRPr="006867E7">
        <w:rPr>
          <w:rFonts w:ascii="Times New Roman" w:hAnsi="Times New Roman" w:cs="Times New Roman"/>
          <w:sz w:val="24"/>
          <w:szCs w:val="24"/>
          <w:lang w:val="en-GB"/>
        </w:rPr>
        <w:t xml:space="preserve"> assessments</w:t>
      </w:r>
      <w:r w:rsidR="00184C94">
        <w:rPr>
          <w:rFonts w:ascii="Times New Roman" w:hAnsi="Times New Roman" w:cs="Times New Roman"/>
          <w:sz w:val="24"/>
          <w:szCs w:val="24"/>
          <w:lang w:val="en-GB"/>
        </w:rPr>
        <w:t xml:space="preserve"> caused by this generalization</w:t>
      </w:r>
      <w:r w:rsidR="009A2FE1">
        <w:rPr>
          <w:rFonts w:ascii="Times New Roman" w:hAnsi="Times New Roman" w:cs="Times New Roman"/>
          <w:sz w:val="24"/>
          <w:szCs w:val="24"/>
          <w:lang w:val="en-GB"/>
        </w:rPr>
        <w:t xml:space="preserve">, </w:t>
      </w:r>
      <w:r w:rsidR="00EB5BB3">
        <w:rPr>
          <w:rFonts w:ascii="Times New Roman" w:hAnsi="Times New Roman" w:cs="Times New Roman"/>
          <w:sz w:val="24"/>
          <w:szCs w:val="24"/>
          <w:lang w:val="en-GB"/>
        </w:rPr>
        <w:t xml:space="preserve">we compared </w:t>
      </w:r>
      <w:r w:rsidR="009B34AA">
        <w:rPr>
          <w:rFonts w:ascii="Times New Roman" w:hAnsi="Times New Roman" w:cs="Times New Roman"/>
          <w:sz w:val="24"/>
          <w:szCs w:val="24"/>
          <w:lang w:val="en-GB"/>
        </w:rPr>
        <w:t>it</w:t>
      </w:r>
      <w:r w:rsidR="00EB5BB3">
        <w:rPr>
          <w:rFonts w:ascii="Times New Roman" w:hAnsi="Times New Roman" w:cs="Times New Roman"/>
          <w:sz w:val="24"/>
          <w:szCs w:val="24"/>
          <w:lang w:val="en-GB"/>
        </w:rPr>
        <w:t xml:space="preserve"> </w:t>
      </w:r>
      <w:r w:rsidR="00DD48E9">
        <w:rPr>
          <w:rFonts w:ascii="Times New Roman" w:hAnsi="Times New Roman" w:cs="Times New Roman"/>
          <w:sz w:val="24"/>
          <w:szCs w:val="24"/>
          <w:lang w:val="en-GB"/>
        </w:rPr>
        <w:t xml:space="preserve">with </w:t>
      </w:r>
      <w:r w:rsidR="00184C94">
        <w:rPr>
          <w:rFonts w:ascii="Times New Roman" w:hAnsi="Times New Roman" w:cs="Times New Roman"/>
          <w:sz w:val="24"/>
          <w:szCs w:val="24"/>
          <w:lang w:val="en-GB"/>
        </w:rPr>
        <w:t xml:space="preserve">assessments </w:t>
      </w:r>
      <w:r w:rsidR="00DD48E9">
        <w:rPr>
          <w:rFonts w:ascii="Times New Roman" w:hAnsi="Times New Roman" w:cs="Times New Roman"/>
          <w:sz w:val="24"/>
          <w:szCs w:val="24"/>
          <w:lang w:val="en-GB"/>
        </w:rPr>
        <w:t>us</w:t>
      </w:r>
      <w:r w:rsidR="00184C94">
        <w:rPr>
          <w:rFonts w:ascii="Times New Roman" w:hAnsi="Times New Roman" w:cs="Times New Roman"/>
          <w:sz w:val="24"/>
          <w:szCs w:val="24"/>
          <w:lang w:val="en-GB"/>
        </w:rPr>
        <w:t>ing</w:t>
      </w:r>
      <w:r w:rsidR="00DD48E9">
        <w:rPr>
          <w:rFonts w:ascii="Times New Roman" w:hAnsi="Times New Roman" w:cs="Times New Roman"/>
          <w:sz w:val="24"/>
          <w:szCs w:val="24"/>
          <w:lang w:val="en-GB"/>
        </w:rPr>
        <w:t xml:space="preserve"> </w:t>
      </w:r>
      <w:r w:rsidR="00184C94">
        <w:rPr>
          <w:rFonts w:ascii="Times New Roman" w:hAnsi="Times New Roman" w:cs="Times New Roman"/>
          <w:sz w:val="24"/>
          <w:szCs w:val="24"/>
          <w:lang w:val="en-GB"/>
        </w:rPr>
        <w:t>different</w:t>
      </w:r>
      <w:r w:rsidR="009A2FE1">
        <w:rPr>
          <w:rFonts w:ascii="Times New Roman" w:hAnsi="Times New Roman" w:cs="Times New Roman"/>
          <w:sz w:val="24"/>
          <w:szCs w:val="24"/>
          <w:lang w:val="en-GB"/>
        </w:rPr>
        <w:t xml:space="preserve"> </w:t>
      </w:r>
      <w:r w:rsidR="00EB5BB3">
        <w:rPr>
          <w:rFonts w:ascii="Times New Roman" w:hAnsi="Times New Roman" w:cs="Times New Roman"/>
          <w:sz w:val="24"/>
          <w:szCs w:val="24"/>
          <w:lang w:val="en-GB"/>
        </w:rPr>
        <w:t xml:space="preserve">values of GL and </w:t>
      </w:r>
      <w:r w:rsidR="00EB5BB3" w:rsidRPr="004B546B">
        <w:rPr>
          <w:rFonts w:ascii="Times New Roman" w:hAnsi="Times New Roman" w:cs="Times New Roman"/>
          <w:i/>
          <w:iCs/>
          <w:sz w:val="24"/>
          <w:szCs w:val="24"/>
          <w:lang w:val="en-GB"/>
        </w:rPr>
        <w:t>p</w:t>
      </w:r>
      <w:r w:rsidR="00EB5BB3">
        <w:rPr>
          <w:rFonts w:ascii="Times New Roman" w:hAnsi="Times New Roman" w:cs="Times New Roman"/>
          <w:sz w:val="24"/>
          <w:szCs w:val="24"/>
          <w:lang w:val="en-GB"/>
        </w:rPr>
        <w:t xml:space="preserve">. </w:t>
      </w:r>
      <w:r w:rsidR="009A2FE1">
        <w:rPr>
          <w:rFonts w:ascii="Times New Roman" w:hAnsi="Times New Roman" w:cs="Times New Roman"/>
          <w:sz w:val="24"/>
          <w:szCs w:val="24"/>
          <w:lang w:val="en-GB"/>
        </w:rPr>
        <w:t>W</w:t>
      </w:r>
      <w:r w:rsidR="00EB5BB3">
        <w:rPr>
          <w:rFonts w:ascii="Times New Roman" w:hAnsi="Times New Roman" w:cs="Times New Roman"/>
          <w:sz w:val="24"/>
          <w:szCs w:val="24"/>
          <w:lang w:val="en-GB"/>
        </w:rPr>
        <w:t xml:space="preserve">e found that small </w:t>
      </w:r>
      <w:r w:rsidR="009A2FE1">
        <w:rPr>
          <w:rFonts w:ascii="Times New Roman" w:hAnsi="Times New Roman" w:cs="Times New Roman"/>
          <w:sz w:val="24"/>
          <w:szCs w:val="24"/>
          <w:lang w:val="en-GB"/>
        </w:rPr>
        <w:t xml:space="preserve">values of </w:t>
      </w:r>
      <w:r w:rsidR="00EB5BB3">
        <w:rPr>
          <w:rFonts w:ascii="Times New Roman" w:hAnsi="Times New Roman" w:cs="Times New Roman"/>
          <w:sz w:val="24"/>
          <w:szCs w:val="24"/>
          <w:lang w:val="en-GB"/>
        </w:rPr>
        <w:t>GL for tropical trees (</w:t>
      </w:r>
      <w:proofErr w:type="gramStart"/>
      <w:r w:rsidR="00EB5BB3">
        <w:rPr>
          <w:rFonts w:ascii="Times New Roman" w:hAnsi="Times New Roman" w:cs="Times New Roman"/>
          <w:sz w:val="24"/>
          <w:szCs w:val="24"/>
          <w:lang w:val="en-GB"/>
        </w:rPr>
        <w:t>i.e.</w:t>
      </w:r>
      <w:proofErr w:type="gramEnd"/>
      <w:r w:rsidR="00EB5BB3">
        <w:rPr>
          <w:rFonts w:ascii="Times New Roman" w:hAnsi="Times New Roman" w:cs="Times New Roman"/>
          <w:sz w:val="24"/>
          <w:szCs w:val="24"/>
          <w:lang w:val="en-GB"/>
        </w:rPr>
        <w:t xml:space="preserve"> 25 years) </w:t>
      </w:r>
      <w:r w:rsidR="009A2FE1">
        <w:rPr>
          <w:rFonts w:ascii="Times New Roman" w:hAnsi="Times New Roman" w:cs="Times New Roman"/>
          <w:sz w:val="24"/>
          <w:szCs w:val="24"/>
          <w:lang w:val="en-GB"/>
        </w:rPr>
        <w:t xml:space="preserve">can </w:t>
      </w:r>
      <w:r w:rsidR="00EB5BB3" w:rsidRPr="006867E7">
        <w:rPr>
          <w:rFonts w:ascii="Times New Roman" w:hAnsi="Times New Roman" w:cs="Times New Roman"/>
          <w:sz w:val="24"/>
          <w:szCs w:val="24"/>
          <w:lang w:val="en-GB"/>
        </w:rPr>
        <w:t xml:space="preserve">change the </w:t>
      </w:r>
      <w:r w:rsidR="009B34AA">
        <w:rPr>
          <w:rFonts w:ascii="Times New Roman" w:hAnsi="Times New Roman" w:cs="Times New Roman"/>
          <w:sz w:val="24"/>
          <w:szCs w:val="24"/>
          <w:lang w:val="en-GB"/>
        </w:rPr>
        <w:t>contribution of different</w:t>
      </w:r>
      <w:r w:rsidR="009A2FE1">
        <w:rPr>
          <w:rFonts w:ascii="Times New Roman" w:hAnsi="Times New Roman" w:cs="Times New Roman"/>
          <w:sz w:val="24"/>
          <w:szCs w:val="24"/>
          <w:lang w:val="en-GB"/>
        </w:rPr>
        <w:t xml:space="preserve"> </w:t>
      </w:r>
      <w:r w:rsidR="00EB5BB3" w:rsidRPr="006867E7">
        <w:rPr>
          <w:rFonts w:ascii="Times New Roman" w:hAnsi="Times New Roman" w:cs="Times New Roman"/>
          <w:sz w:val="24"/>
          <w:szCs w:val="24"/>
          <w:lang w:val="en-GB"/>
        </w:rPr>
        <w:t>threat categor</w:t>
      </w:r>
      <w:r w:rsidR="009B34AA">
        <w:rPr>
          <w:rFonts w:ascii="Times New Roman" w:hAnsi="Times New Roman" w:cs="Times New Roman"/>
          <w:sz w:val="24"/>
          <w:szCs w:val="24"/>
          <w:lang w:val="en-GB"/>
        </w:rPr>
        <w:t>ies</w:t>
      </w:r>
      <w:r w:rsidR="00EB5BB3" w:rsidRPr="006867E7">
        <w:rPr>
          <w:rFonts w:ascii="Times New Roman" w:hAnsi="Times New Roman" w:cs="Times New Roman"/>
          <w:sz w:val="24"/>
          <w:szCs w:val="24"/>
          <w:lang w:val="en-GB"/>
        </w:rPr>
        <w:t xml:space="preserve">, but </w:t>
      </w:r>
      <w:r w:rsidR="00EB5BB3">
        <w:rPr>
          <w:rFonts w:ascii="Times New Roman" w:hAnsi="Times New Roman" w:cs="Times New Roman"/>
          <w:sz w:val="24"/>
          <w:szCs w:val="24"/>
          <w:lang w:val="en-GB"/>
        </w:rPr>
        <w:t xml:space="preserve">it </w:t>
      </w:r>
      <w:r w:rsidR="00EB5BB3" w:rsidRPr="006867E7">
        <w:rPr>
          <w:rFonts w:ascii="Times New Roman" w:hAnsi="Times New Roman" w:cs="Times New Roman"/>
          <w:sz w:val="24"/>
          <w:szCs w:val="24"/>
          <w:lang w:val="en-GB"/>
        </w:rPr>
        <w:t xml:space="preserve">did </w:t>
      </w:r>
      <w:r w:rsidR="00EB5BB3">
        <w:rPr>
          <w:rFonts w:ascii="Times New Roman" w:hAnsi="Times New Roman" w:cs="Times New Roman"/>
          <w:sz w:val="24"/>
          <w:szCs w:val="24"/>
          <w:lang w:val="en-GB"/>
        </w:rPr>
        <w:t xml:space="preserve">not </w:t>
      </w:r>
      <w:r w:rsidR="009A2FE1">
        <w:rPr>
          <w:rFonts w:ascii="Times New Roman" w:hAnsi="Times New Roman" w:cs="Times New Roman"/>
          <w:sz w:val="24"/>
          <w:szCs w:val="24"/>
          <w:lang w:val="en-GB"/>
        </w:rPr>
        <w:t>alter</w:t>
      </w:r>
      <w:r w:rsidR="00EB5BB3">
        <w:rPr>
          <w:rFonts w:ascii="Times New Roman" w:hAnsi="Times New Roman" w:cs="Times New Roman"/>
          <w:sz w:val="24"/>
          <w:szCs w:val="24"/>
          <w:lang w:val="en-GB"/>
        </w:rPr>
        <w:t xml:space="preserve"> much </w:t>
      </w:r>
      <w:r w:rsidR="00EB5BB3" w:rsidRPr="006867E7">
        <w:rPr>
          <w:rFonts w:ascii="Times New Roman" w:hAnsi="Times New Roman" w:cs="Times New Roman"/>
          <w:sz w:val="24"/>
          <w:szCs w:val="24"/>
          <w:lang w:val="en-GB"/>
        </w:rPr>
        <w:t xml:space="preserve">the </w:t>
      </w:r>
      <w:r w:rsidR="00EB5BB3">
        <w:rPr>
          <w:rFonts w:ascii="Times New Roman" w:hAnsi="Times New Roman" w:cs="Times New Roman"/>
          <w:sz w:val="24"/>
          <w:szCs w:val="24"/>
          <w:lang w:val="en-GB"/>
        </w:rPr>
        <w:t xml:space="preserve">overall </w:t>
      </w:r>
      <w:r w:rsidR="00EB5BB3" w:rsidRPr="006867E7">
        <w:rPr>
          <w:rFonts w:ascii="Times New Roman" w:hAnsi="Times New Roman" w:cs="Times New Roman"/>
          <w:sz w:val="24"/>
          <w:szCs w:val="24"/>
          <w:lang w:val="en-GB"/>
        </w:rPr>
        <w:t>proportion of threatened species (</w:t>
      </w:r>
      <w:r w:rsidR="00EB5BB3" w:rsidRPr="006867E7">
        <w:rPr>
          <w:rFonts w:ascii="Times New Roman" w:hAnsi="Times New Roman" w:cs="Times New Roman"/>
          <w:color w:val="0000FF"/>
          <w:sz w:val="24"/>
          <w:szCs w:val="24"/>
          <w:lang w:val="en-GB"/>
        </w:rPr>
        <w:t xml:space="preserve">Fig. </w:t>
      </w:r>
      <w:proofErr w:type="spellStart"/>
      <w:r w:rsidR="00EB5BB3" w:rsidRPr="006867E7">
        <w:rPr>
          <w:rFonts w:ascii="Times New Roman" w:hAnsi="Times New Roman" w:cs="Times New Roman"/>
          <w:color w:val="0000FF"/>
          <w:sz w:val="24"/>
          <w:szCs w:val="24"/>
          <w:lang w:val="en-GB"/>
        </w:rPr>
        <w:t>SW</w:t>
      </w:r>
      <w:r w:rsidR="000C25C2">
        <w:rPr>
          <w:rFonts w:ascii="Times New Roman" w:hAnsi="Times New Roman" w:cs="Times New Roman"/>
          <w:color w:val="0000FF"/>
          <w:sz w:val="24"/>
          <w:szCs w:val="24"/>
          <w:lang w:val="en-GB"/>
        </w:rPr>
        <w:t>b</w:t>
      </w:r>
      <w:proofErr w:type="spellEnd"/>
      <w:r w:rsidR="0084432D">
        <w:rPr>
          <w:rFonts w:ascii="Times New Roman" w:hAnsi="Times New Roman" w:cs="Times New Roman"/>
          <w:color w:val="0000FF"/>
          <w:sz w:val="24"/>
          <w:szCs w:val="24"/>
          <w:lang w:val="en-GB"/>
        </w:rPr>
        <w:t xml:space="preserve"> and SX</w:t>
      </w:r>
      <w:r w:rsidR="00EB5BB3" w:rsidRPr="006867E7">
        <w:rPr>
          <w:rFonts w:ascii="Times New Roman" w:hAnsi="Times New Roman" w:cs="Times New Roman"/>
          <w:sz w:val="24"/>
          <w:szCs w:val="24"/>
          <w:lang w:val="en-GB"/>
        </w:rPr>
        <w:t>)</w:t>
      </w:r>
      <w:r w:rsidR="00DD48E9">
        <w:rPr>
          <w:rFonts w:ascii="Times New Roman" w:hAnsi="Times New Roman" w:cs="Times New Roman"/>
          <w:sz w:val="24"/>
          <w:szCs w:val="24"/>
          <w:lang w:val="en-GB"/>
        </w:rPr>
        <w:t xml:space="preserve">. </w:t>
      </w:r>
      <w:r w:rsidR="00EB5BB3">
        <w:rPr>
          <w:rFonts w:ascii="Times New Roman" w:hAnsi="Times New Roman" w:cs="Times New Roman"/>
          <w:sz w:val="24"/>
          <w:szCs w:val="24"/>
          <w:lang w:val="en-GB"/>
        </w:rPr>
        <w:t xml:space="preserve">This </w:t>
      </w:r>
      <w:r w:rsidR="00184C94">
        <w:rPr>
          <w:rFonts w:ascii="Times New Roman" w:hAnsi="Times New Roman" w:cs="Times New Roman"/>
          <w:sz w:val="24"/>
          <w:szCs w:val="24"/>
          <w:lang w:val="en-GB"/>
        </w:rPr>
        <w:t>is</w:t>
      </w:r>
      <w:r w:rsidR="00DD48E9">
        <w:rPr>
          <w:rFonts w:ascii="Times New Roman" w:hAnsi="Times New Roman" w:cs="Times New Roman"/>
          <w:sz w:val="24"/>
          <w:szCs w:val="24"/>
          <w:lang w:val="en-GB"/>
        </w:rPr>
        <w:t xml:space="preserve"> due to the fact </w:t>
      </w:r>
      <w:r w:rsidR="00EB5BB3">
        <w:rPr>
          <w:rFonts w:ascii="Times New Roman" w:hAnsi="Times New Roman" w:cs="Times New Roman"/>
          <w:sz w:val="24"/>
          <w:szCs w:val="24"/>
          <w:lang w:val="en-GB"/>
        </w:rPr>
        <w:t xml:space="preserve">that </w:t>
      </w:r>
      <w:r w:rsidR="00EB5BB3" w:rsidRPr="006867E7">
        <w:rPr>
          <w:rFonts w:ascii="Times New Roman" w:hAnsi="Times New Roman" w:cs="Times New Roman"/>
          <w:sz w:val="24"/>
          <w:szCs w:val="24"/>
          <w:lang w:val="en-GB"/>
        </w:rPr>
        <w:t xml:space="preserve">the period </w:t>
      </w:r>
      <w:r w:rsidR="00DD48E9">
        <w:rPr>
          <w:rFonts w:ascii="Times New Roman" w:hAnsi="Times New Roman" w:cs="Times New Roman"/>
          <w:sz w:val="24"/>
          <w:szCs w:val="24"/>
          <w:lang w:val="en-GB"/>
        </w:rPr>
        <w:t xml:space="preserve">of greatest </w:t>
      </w:r>
      <w:r w:rsidR="00EB5BB3">
        <w:rPr>
          <w:rFonts w:ascii="Times New Roman" w:hAnsi="Times New Roman" w:cs="Times New Roman"/>
          <w:sz w:val="24"/>
          <w:szCs w:val="24"/>
          <w:lang w:val="en-GB"/>
        </w:rPr>
        <w:t xml:space="preserve">habitat loss </w:t>
      </w:r>
      <w:r w:rsidR="00EB5BB3" w:rsidRPr="006867E7">
        <w:rPr>
          <w:rFonts w:ascii="Times New Roman" w:hAnsi="Times New Roman" w:cs="Times New Roman"/>
          <w:sz w:val="24"/>
          <w:szCs w:val="24"/>
          <w:lang w:val="en-GB"/>
        </w:rPr>
        <w:t>in the Atlantic Forest (i.e., 1950-</w:t>
      </w:r>
      <w:r w:rsidR="00EB5BB3">
        <w:rPr>
          <w:rFonts w:ascii="Times New Roman" w:hAnsi="Times New Roman" w:cs="Times New Roman"/>
          <w:sz w:val="24"/>
          <w:szCs w:val="24"/>
          <w:lang w:val="en-GB"/>
        </w:rPr>
        <w:t>2000</w:t>
      </w:r>
      <w:r w:rsidR="00EB5BB3" w:rsidRPr="006867E7">
        <w:rPr>
          <w:rFonts w:ascii="Times New Roman" w:hAnsi="Times New Roman" w:cs="Times New Roman"/>
          <w:sz w:val="24"/>
          <w:szCs w:val="24"/>
          <w:lang w:val="en-GB"/>
        </w:rPr>
        <w:t>)</w:t>
      </w:r>
      <w:r w:rsidR="00EB5BB3">
        <w:rPr>
          <w:rFonts w:ascii="Times New Roman" w:hAnsi="Times New Roman" w:cs="Times New Roman"/>
          <w:sz w:val="24"/>
          <w:szCs w:val="24"/>
          <w:lang w:val="en-GB"/>
        </w:rPr>
        <w:t xml:space="preserve"> is more recent than the</w:t>
      </w:r>
      <w:r w:rsidR="00EB5BB3" w:rsidRPr="006867E7">
        <w:rPr>
          <w:rFonts w:ascii="Times New Roman" w:hAnsi="Times New Roman" w:cs="Times New Roman"/>
          <w:sz w:val="24"/>
          <w:szCs w:val="24"/>
          <w:lang w:val="en-GB"/>
        </w:rPr>
        <w:t xml:space="preserve"> three generations </w:t>
      </w:r>
      <w:r w:rsidR="00935981">
        <w:rPr>
          <w:rFonts w:ascii="Times New Roman" w:hAnsi="Times New Roman" w:cs="Times New Roman"/>
          <w:sz w:val="24"/>
          <w:szCs w:val="24"/>
          <w:lang w:val="en-GB"/>
        </w:rPr>
        <w:t>time</w:t>
      </w:r>
      <w:r w:rsidR="00EB5BB3">
        <w:rPr>
          <w:rFonts w:ascii="Times New Roman" w:hAnsi="Times New Roman" w:cs="Times New Roman"/>
          <w:sz w:val="24"/>
          <w:szCs w:val="24"/>
          <w:lang w:val="en-GB"/>
        </w:rPr>
        <w:t xml:space="preserve"> </w:t>
      </w:r>
      <w:r w:rsidR="00EB5BB3" w:rsidRPr="006867E7">
        <w:rPr>
          <w:rFonts w:ascii="Times New Roman" w:hAnsi="Times New Roman" w:cs="Times New Roman"/>
          <w:sz w:val="24"/>
          <w:szCs w:val="24"/>
          <w:lang w:val="en-GB"/>
        </w:rPr>
        <w:t>into the past (i.e. 75 years)</w:t>
      </w:r>
      <w:r w:rsidR="00DD48E9">
        <w:rPr>
          <w:rFonts w:ascii="Times New Roman" w:hAnsi="Times New Roman" w:cs="Times New Roman"/>
          <w:sz w:val="24"/>
          <w:szCs w:val="24"/>
          <w:lang w:val="en-GB"/>
        </w:rPr>
        <w:t xml:space="preserve"> defined </w:t>
      </w:r>
      <w:r w:rsidR="00935981">
        <w:rPr>
          <w:rFonts w:ascii="Times New Roman" w:hAnsi="Times New Roman" w:cs="Times New Roman"/>
          <w:sz w:val="24"/>
          <w:szCs w:val="24"/>
          <w:lang w:val="en-GB"/>
        </w:rPr>
        <w:t>by</w:t>
      </w:r>
      <w:r w:rsidR="00DD48E9" w:rsidRPr="00DD48E9">
        <w:rPr>
          <w:rFonts w:ascii="Times New Roman" w:hAnsi="Times New Roman" w:cs="Times New Roman"/>
          <w:sz w:val="24"/>
          <w:szCs w:val="24"/>
        </w:rPr>
        <w:t xml:space="preserve"> </w:t>
      </w:r>
      <w:r w:rsidR="00DD48E9">
        <w:rPr>
          <w:rFonts w:ascii="Times New Roman" w:hAnsi="Times New Roman" w:cs="Times New Roman"/>
          <w:sz w:val="24"/>
          <w:szCs w:val="24"/>
        </w:rPr>
        <w:t>the</w:t>
      </w:r>
      <w:r w:rsidR="00DD48E9" w:rsidRPr="008C3A89">
        <w:rPr>
          <w:rFonts w:ascii="Times New Roman" w:hAnsi="Times New Roman" w:cs="Times New Roman"/>
          <w:sz w:val="24"/>
          <w:szCs w:val="24"/>
        </w:rPr>
        <w:t xml:space="preserve"> IUCN</w:t>
      </w:r>
      <w:r w:rsidR="00E9484E" w:rsidRPr="000E6929">
        <w:rPr>
          <w:rFonts w:ascii="Times New Roman" w:hAnsi="Times New Roman" w:cs="Times New Roman"/>
          <w:sz w:val="24"/>
          <w:szCs w:val="24"/>
        </w:rPr>
        <w:t xml:space="preserve"> </w:t>
      </w:r>
      <w:r w:rsidR="00E9484E">
        <w:rPr>
          <w:rFonts w:ascii="Times New Roman" w:hAnsi="Times New Roman" w:cs="Times New Roman"/>
          <w:sz w:val="24"/>
          <w:szCs w:val="24"/>
        </w:rPr>
        <w:fldChar w:fldCharType="begin" w:fldLock="1"/>
      </w:r>
      <w:r w:rsidR="00066D73">
        <w:rPr>
          <w:rFonts w:ascii="Times New Roman" w:hAnsi="Times New Roman" w:cs="Times New Roman"/>
          <w:sz w:val="24"/>
          <w:szCs w:val="24"/>
        </w:rPr>
        <w:instrText>ADDIN CSL_CITATION {"citationItems":[{"id":"ITEM-1","itemData":{"ISBN":"5555555555","abstract":"1. Introduction The IUCN Red List Categories and Criteria were first published in 1994 following six years of research and broad consultation (IUCN 1994). The 1994 IUCN Categories and Criteria were developed to improve objectivity and transparency in assessing the conservation status of species, and therefore to improve consistency and understanding among users. The 1994 categories and criteria were applied to a large number of species in compiling the 1996 Red List of Threatened Animals. The assessment of many species for the 1996 Red List drew attention to certain areas of difficulty, which led IUCN to initiate a review of the 1994 categories and criteria, which was undertaken during 1998 to 1999. This review was completed and the IUCN Red List Categories and Criteria (version 3.1) are now published (IUCN 2001). This document provides guidelines to the application of version 3.1 of the categories and criteria, and in so doing addresses many of the issues raised in the process of reviewing the 1994 categories and criteria. This document explains how the criteria should be applied to determine whether a taxon belongs in a category of threat, and gives examples from different taxonomic groups to illustrate the application of the criteria. These guidelines also provide detailed explanations of the definitions of the many terms used in the criteria. The guidelines should be used in conjunction with the official IUCN Red List Categories and Criteria booklet (IUCN 2001). We expect to review and update these guidelines periodically, and input from all users of the IUCN Red List Categories and Criteria are welcome. We especially welcome IUCN Specialist Groups and Red List Authorities to submit examples that are illustrative of these guidelines. We expect that the changes to these guidelines will be mostly additions of detail and not changes in substance. In addition, we do not expect the IUCN Red List Criteria to be revised in the near future, because a stable system is necessary to allow comparisons over time.","author":[{"dropping-particle":"","family":"IUCN Standards and Petitions Committee","given":"","non-dropping-particle":"","parse-names":false,"suffix":""}],"container-title":"Standards and Petitions Committee","id":"ITEM-1","issued":{"date-parts":[["2019"]]},"page":"113p","title":"Guidelines for Using the IUCN Red List Categories and Criteria. Version 14. Prepared by the Standards and Petitions Committee","type":"article-journal"},"uris":["http://www.mendeley.com/documents/?uuid=5c8f96c7-5548-4e28-8e2c-4c876b31b0e5"]}],"mendeley":{"formattedCitation":"(IUCN Standards and Petitions Committee 2019)","plainTextFormattedCitation":"(IUCN Standards and Petitions Committee 2019)","previouslyFormattedCitation":"(IUCN Standards and Petitions Committee 2019)"},"properties":{"noteIndex":0},"schema":"https://github.com/citation-style-language/schema/raw/master/csl-citation.json"}</w:instrText>
      </w:r>
      <w:r w:rsidR="00E9484E">
        <w:rPr>
          <w:rFonts w:ascii="Times New Roman" w:hAnsi="Times New Roman" w:cs="Times New Roman"/>
          <w:sz w:val="24"/>
          <w:szCs w:val="24"/>
        </w:rPr>
        <w:fldChar w:fldCharType="separate"/>
      </w:r>
      <w:r w:rsidR="00E9484E" w:rsidRPr="00E9484E">
        <w:rPr>
          <w:rFonts w:ascii="Times New Roman" w:hAnsi="Times New Roman" w:cs="Times New Roman"/>
          <w:noProof/>
          <w:sz w:val="24"/>
          <w:szCs w:val="24"/>
        </w:rPr>
        <w:t>(IUCN Standards and Petitions Committee 2019)</w:t>
      </w:r>
      <w:r w:rsidR="00E9484E">
        <w:rPr>
          <w:rFonts w:ascii="Times New Roman" w:hAnsi="Times New Roman" w:cs="Times New Roman"/>
          <w:sz w:val="24"/>
          <w:szCs w:val="24"/>
        </w:rPr>
        <w:fldChar w:fldCharType="end"/>
      </w:r>
      <w:r w:rsidR="00E9484E">
        <w:rPr>
          <w:rFonts w:ascii="Times New Roman" w:hAnsi="Times New Roman" w:cs="Times New Roman"/>
          <w:sz w:val="24"/>
          <w:szCs w:val="24"/>
        </w:rPr>
        <w:t>.</w:t>
      </w:r>
      <w:r w:rsidR="00EB5BB3" w:rsidRPr="006867E7">
        <w:rPr>
          <w:rFonts w:ascii="Times New Roman" w:hAnsi="Times New Roman" w:cs="Times New Roman"/>
          <w:sz w:val="24"/>
          <w:szCs w:val="24"/>
          <w:lang w:val="en-GB"/>
        </w:rPr>
        <w:t xml:space="preserve"> </w:t>
      </w:r>
      <w:r w:rsidR="009A2FE1">
        <w:rPr>
          <w:rFonts w:ascii="Times New Roman" w:hAnsi="Times New Roman" w:cs="Times New Roman"/>
          <w:sz w:val="24"/>
          <w:szCs w:val="24"/>
          <w:lang w:val="en-GB"/>
        </w:rPr>
        <w:t>W</w:t>
      </w:r>
      <w:r w:rsidR="00EB5BB3">
        <w:rPr>
          <w:rFonts w:ascii="Times New Roman" w:hAnsi="Times New Roman" w:cs="Times New Roman"/>
          <w:sz w:val="24"/>
          <w:szCs w:val="24"/>
          <w:lang w:val="en-GB"/>
        </w:rPr>
        <w:t xml:space="preserve">e </w:t>
      </w:r>
      <w:r w:rsidR="009A2FE1">
        <w:rPr>
          <w:rFonts w:ascii="Times New Roman" w:hAnsi="Times New Roman" w:cs="Times New Roman"/>
          <w:sz w:val="24"/>
          <w:szCs w:val="24"/>
          <w:lang w:val="en-GB"/>
        </w:rPr>
        <w:t xml:space="preserve">also </w:t>
      </w:r>
      <w:r w:rsidR="00EB5BB3">
        <w:rPr>
          <w:rFonts w:ascii="Times New Roman" w:hAnsi="Times New Roman" w:cs="Times New Roman"/>
          <w:sz w:val="24"/>
          <w:szCs w:val="24"/>
          <w:lang w:val="en-GB"/>
        </w:rPr>
        <w:t>found that the use of small</w:t>
      </w:r>
      <w:r w:rsidR="00935981">
        <w:rPr>
          <w:rFonts w:ascii="Times New Roman" w:hAnsi="Times New Roman" w:cs="Times New Roman"/>
          <w:sz w:val="24"/>
          <w:szCs w:val="24"/>
          <w:lang w:val="en-GB"/>
        </w:rPr>
        <w:t>er</w:t>
      </w:r>
      <w:r w:rsidR="00EB5BB3">
        <w:rPr>
          <w:rFonts w:ascii="Times New Roman" w:hAnsi="Times New Roman" w:cs="Times New Roman"/>
          <w:sz w:val="24"/>
          <w:szCs w:val="24"/>
          <w:lang w:val="en-GB"/>
        </w:rPr>
        <w:t xml:space="preserve"> proportion of </w:t>
      </w:r>
      <w:commentRangeStart w:id="27"/>
      <w:commentRangeStart w:id="28"/>
      <w:r w:rsidR="00EB5BB3">
        <w:rPr>
          <w:rFonts w:ascii="Times New Roman" w:hAnsi="Times New Roman" w:cs="Times New Roman"/>
          <w:sz w:val="24"/>
          <w:szCs w:val="24"/>
          <w:lang w:val="en-GB"/>
        </w:rPr>
        <w:t>mature</w:t>
      </w:r>
      <w:commentRangeEnd w:id="27"/>
      <w:r w:rsidR="00EB5BB3">
        <w:rPr>
          <w:rStyle w:val="CommentReference"/>
        </w:rPr>
        <w:commentReference w:id="27"/>
      </w:r>
      <w:commentRangeEnd w:id="28"/>
      <w:r w:rsidR="00EB5BB3">
        <w:rPr>
          <w:rStyle w:val="CommentReference"/>
        </w:rPr>
        <w:commentReference w:id="28"/>
      </w:r>
      <w:r w:rsidR="00EB5BB3">
        <w:rPr>
          <w:rFonts w:ascii="Times New Roman" w:hAnsi="Times New Roman" w:cs="Times New Roman"/>
          <w:sz w:val="24"/>
          <w:szCs w:val="24"/>
          <w:lang w:val="en-GB"/>
        </w:rPr>
        <w:t xml:space="preserve"> individuals (</w:t>
      </w:r>
      <w:proofErr w:type="gramStart"/>
      <w:r w:rsidR="00EB5BB3">
        <w:rPr>
          <w:rFonts w:ascii="Times New Roman" w:hAnsi="Times New Roman" w:cs="Times New Roman"/>
          <w:sz w:val="24"/>
          <w:szCs w:val="24"/>
          <w:lang w:val="en-GB"/>
        </w:rPr>
        <w:t>e.g.</w:t>
      </w:r>
      <w:proofErr w:type="gramEnd"/>
      <w:r w:rsidR="00EB5BB3">
        <w:rPr>
          <w:rFonts w:ascii="Times New Roman" w:hAnsi="Times New Roman" w:cs="Times New Roman"/>
          <w:sz w:val="24"/>
          <w:szCs w:val="24"/>
          <w:lang w:val="en-GB"/>
        </w:rPr>
        <w:t xml:space="preserve"> </w:t>
      </w:r>
      <w:r w:rsidR="00EB5BB3" w:rsidRPr="004B546B">
        <w:rPr>
          <w:rFonts w:ascii="Times New Roman" w:hAnsi="Times New Roman" w:cs="Times New Roman"/>
          <w:i/>
          <w:iCs/>
          <w:sz w:val="24"/>
          <w:szCs w:val="24"/>
          <w:lang w:val="en-GB"/>
        </w:rPr>
        <w:t>p</w:t>
      </w:r>
      <w:r w:rsidR="00EB5BB3">
        <w:rPr>
          <w:rFonts w:ascii="Times New Roman" w:hAnsi="Times New Roman" w:cs="Times New Roman"/>
          <w:sz w:val="24"/>
          <w:szCs w:val="24"/>
          <w:lang w:val="en-GB"/>
        </w:rPr>
        <w:t>= 0.2) changed little the assessments under criteria C and D (</w:t>
      </w:r>
      <w:r w:rsidR="00D85F62">
        <w:rPr>
          <w:rFonts w:ascii="Times New Roman" w:hAnsi="Times New Roman" w:cs="Times New Roman"/>
          <w:b/>
          <w:bCs/>
          <w:color w:val="0000FF"/>
          <w:sz w:val="24"/>
          <w:szCs w:val="24"/>
          <w:lang w:val="en-GB"/>
        </w:rPr>
        <w:t xml:space="preserve">Fig. </w:t>
      </w:r>
      <w:r w:rsidR="00EB5BB3" w:rsidRPr="006867E7">
        <w:rPr>
          <w:rFonts w:ascii="Times New Roman" w:hAnsi="Times New Roman" w:cs="Times New Roman"/>
          <w:b/>
          <w:bCs/>
          <w:color w:val="0000FF"/>
          <w:sz w:val="24"/>
          <w:szCs w:val="24"/>
          <w:lang w:val="en-GB"/>
        </w:rPr>
        <w:t>SY</w:t>
      </w:r>
      <w:r w:rsidR="00EB5BB3" w:rsidRPr="006867E7">
        <w:rPr>
          <w:rFonts w:ascii="Times New Roman" w:hAnsi="Times New Roman" w:cs="Times New Roman"/>
          <w:sz w:val="24"/>
          <w:szCs w:val="24"/>
          <w:lang w:val="en-GB"/>
        </w:rPr>
        <w:t xml:space="preserve"> and </w:t>
      </w:r>
      <w:r w:rsidR="00EB5BB3" w:rsidRPr="006867E7">
        <w:rPr>
          <w:rFonts w:ascii="Times New Roman" w:hAnsi="Times New Roman" w:cs="Times New Roman"/>
          <w:b/>
          <w:bCs/>
          <w:color w:val="0000FF"/>
          <w:sz w:val="24"/>
          <w:szCs w:val="24"/>
          <w:lang w:val="en-GB"/>
        </w:rPr>
        <w:t>SZ</w:t>
      </w:r>
      <w:r w:rsidR="00EB5BB3" w:rsidRPr="006867E7">
        <w:rPr>
          <w:rFonts w:ascii="Times New Roman" w:hAnsi="Times New Roman" w:cs="Times New Roman"/>
          <w:sz w:val="24"/>
          <w:szCs w:val="24"/>
          <w:lang w:val="en-GB"/>
        </w:rPr>
        <w:t>)</w:t>
      </w:r>
      <w:r w:rsidR="00EB5BB3">
        <w:rPr>
          <w:rFonts w:ascii="Times New Roman" w:hAnsi="Times New Roman" w:cs="Times New Roman"/>
          <w:sz w:val="24"/>
          <w:szCs w:val="24"/>
          <w:lang w:val="en-GB"/>
        </w:rPr>
        <w:t xml:space="preserve">, mainly because </w:t>
      </w:r>
      <w:r w:rsidR="009B34AA">
        <w:rPr>
          <w:rFonts w:ascii="Times New Roman" w:hAnsi="Times New Roman" w:cs="Times New Roman"/>
          <w:sz w:val="24"/>
          <w:szCs w:val="24"/>
          <w:lang w:val="en-GB"/>
        </w:rPr>
        <w:t>the</w:t>
      </w:r>
      <w:r w:rsidR="00DD48E9">
        <w:rPr>
          <w:rFonts w:ascii="Times New Roman" w:hAnsi="Times New Roman" w:cs="Times New Roman"/>
          <w:sz w:val="24"/>
          <w:szCs w:val="24"/>
          <w:lang w:val="en-GB"/>
        </w:rPr>
        <w:t xml:space="preserve"> </w:t>
      </w:r>
      <w:r w:rsidR="00EB5BB3" w:rsidRPr="00E6564A">
        <w:rPr>
          <w:rFonts w:ascii="Times New Roman" w:hAnsi="Times New Roman" w:cs="Times New Roman"/>
          <w:sz w:val="24"/>
          <w:szCs w:val="24"/>
          <w:lang w:val="en-GB"/>
        </w:rPr>
        <w:t xml:space="preserve">estimated population sizes </w:t>
      </w:r>
      <w:r w:rsidR="00935981">
        <w:rPr>
          <w:rFonts w:ascii="Times New Roman" w:hAnsi="Times New Roman" w:cs="Times New Roman"/>
          <w:sz w:val="24"/>
          <w:szCs w:val="24"/>
          <w:lang w:val="en-GB"/>
        </w:rPr>
        <w:t xml:space="preserve">mostly </w:t>
      </w:r>
      <w:r w:rsidR="00EB5BB3">
        <w:rPr>
          <w:rFonts w:ascii="Times New Roman" w:hAnsi="Times New Roman" w:cs="Times New Roman"/>
          <w:sz w:val="24"/>
          <w:szCs w:val="24"/>
          <w:lang w:val="en-GB"/>
        </w:rPr>
        <w:t xml:space="preserve">remained </w:t>
      </w:r>
      <w:r w:rsidR="009B34AA">
        <w:rPr>
          <w:rFonts w:ascii="Times New Roman" w:hAnsi="Times New Roman" w:cs="Times New Roman"/>
          <w:sz w:val="24"/>
          <w:szCs w:val="24"/>
          <w:lang w:val="en-GB"/>
        </w:rPr>
        <w:t>well</w:t>
      </w:r>
      <w:r w:rsidR="009B34AA" w:rsidRPr="00E6564A">
        <w:rPr>
          <w:rFonts w:ascii="Times New Roman" w:hAnsi="Times New Roman" w:cs="Times New Roman"/>
          <w:sz w:val="24"/>
          <w:szCs w:val="24"/>
          <w:lang w:val="en-GB"/>
        </w:rPr>
        <w:t xml:space="preserve"> above</w:t>
      </w:r>
      <w:r w:rsidR="00EB5BB3" w:rsidRPr="00E6564A">
        <w:rPr>
          <w:rFonts w:ascii="Times New Roman" w:hAnsi="Times New Roman" w:cs="Times New Roman"/>
          <w:sz w:val="24"/>
          <w:szCs w:val="24"/>
          <w:lang w:val="en-GB"/>
        </w:rPr>
        <w:t xml:space="preserve"> the </w:t>
      </w:r>
      <w:r w:rsidR="00DD48E9">
        <w:rPr>
          <w:rFonts w:ascii="Times New Roman" w:hAnsi="Times New Roman" w:cs="Times New Roman"/>
          <w:sz w:val="24"/>
          <w:szCs w:val="24"/>
          <w:lang w:val="en-GB"/>
        </w:rPr>
        <w:t xml:space="preserve">IUCN </w:t>
      </w:r>
      <w:r w:rsidR="00EB5BB3" w:rsidRPr="00E6564A">
        <w:rPr>
          <w:rFonts w:ascii="Times New Roman" w:hAnsi="Times New Roman" w:cs="Times New Roman"/>
          <w:sz w:val="24"/>
          <w:szCs w:val="24"/>
          <w:lang w:val="en-GB"/>
        </w:rPr>
        <w:t xml:space="preserve">critical population sizes </w:t>
      </w:r>
      <w:r w:rsidR="00DD48E9">
        <w:rPr>
          <w:rFonts w:ascii="Times New Roman" w:hAnsi="Times New Roman" w:cs="Times New Roman"/>
          <w:sz w:val="24"/>
          <w:szCs w:val="24"/>
          <w:lang w:val="en-GB"/>
        </w:rPr>
        <w:t>(&lt;10,000).</w:t>
      </w:r>
      <w:r w:rsidR="00EB5BB3">
        <w:rPr>
          <w:rFonts w:ascii="Times New Roman" w:hAnsi="Times New Roman" w:cs="Times New Roman"/>
          <w:sz w:val="24"/>
          <w:szCs w:val="24"/>
          <w:lang w:val="en-GB"/>
        </w:rPr>
        <w:t xml:space="preserve"> </w:t>
      </w:r>
      <w:r w:rsidR="00FC7F29">
        <w:rPr>
          <w:rFonts w:ascii="Times New Roman" w:hAnsi="Times New Roman" w:cs="Times New Roman"/>
          <w:sz w:val="24"/>
          <w:szCs w:val="24"/>
          <w:lang w:val="en-GB"/>
        </w:rPr>
        <w:t xml:space="preserve">Our group-specific approach was equivalent to using a GL of 35 years and a </w:t>
      </w:r>
      <w:r w:rsidR="00FC7F29" w:rsidRPr="00FC7F29">
        <w:rPr>
          <w:rFonts w:ascii="Times New Roman" w:hAnsi="Times New Roman" w:cs="Times New Roman"/>
          <w:i/>
          <w:iCs/>
          <w:sz w:val="24"/>
          <w:szCs w:val="24"/>
          <w:lang w:val="en-GB"/>
        </w:rPr>
        <w:t>p</w:t>
      </w:r>
      <w:r w:rsidR="00FC7F29">
        <w:rPr>
          <w:rFonts w:ascii="Times New Roman" w:hAnsi="Times New Roman" w:cs="Times New Roman"/>
          <w:sz w:val="24"/>
          <w:szCs w:val="24"/>
          <w:lang w:val="en-GB"/>
        </w:rPr>
        <w:t xml:space="preserve"> of 0.4</w:t>
      </w:r>
      <w:r w:rsidR="00043DE9">
        <w:rPr>
          <w:rFonts w:ascii="Times New Roman" w:hAnsi="Times New Roman" w:cs="Times New Roman"/>
          <w:sz w:val="24"/>
          <w:szCs w:val="24"/>
          <w:lang w:val="en-GB"/>
        </w:rPr>
        <w:t>9</w:t>
      </w:r>
      <w:r w:rsidR="00FC7F29">
        <w:rPr>
          <w:rFonts w:ascii="Times New Roman" w:hAnsi="Times New Roman" w:cs="Times New Roman"/>
          <w:sz w:val="24"/>
          <w:szCs w:val="24"/>
          <w:lang w:val="en-GB"/>
        </w:rPr>
        <w:t xml:space="preserve">-0.64, which </w:t>
      </w:r>
      <w:r w:rsidR="00043DE9">
        <w:rPr>
          <w:rFonts w:ascii="Times New Roman" w:hAnsi="Times New Roman" w:cs="Times New Roman"/>
          <w:sz w:val="24"/>
          <w:szCs w:val="24"/>
          <w:lang w:val="en-GB"/>
        </w:rPr>
        <w:t xml:space="preserve">are </w:t>
      </w:r>
      <w:r w:rsidR="00FC7F29">
        <w:rPr>
          <w:rFonts w:ascii="Times New Roman" w:hAnsi="Times New Roman" w:cs="Times New Roman"/>
          <w:sz w:val="24"/>
          <w:szCs w:val="24"/>
          <w:lang w:val="en-GB"/>
        </w:rPr>
        <w:t xml:space="preserve">conservative </w:t>
      </w:r>
      <w:r w:rsidR="00935981">
        <w:rPr>
          <w:rFonts w:ascii="Times New Roman" w:hAnsi="Times New Roman" w:cs="Times New Roman"/>
          <w:sz w:val="24"/>
          <w:szCs w:val="24"/>
          <w:lang w:val="en-GB"/>
        </w:rPr>
        <w:t xml:space="preserve">values </w:t>
      </w:r>
      <w:r w:rsidR="00FC7F29">
        <w:rPr>
          <w:rFonts w:ascii="Times New Roman" w:hAnsi="Times New Roman" w:cs="Times New Roman"/>
          <w:sz w:val="24"/>
          <w:szCs w:val="24"/>
          <w:lang w:val="en-GB"/>
        </w:rPr>
        <w:t xml:space="preserve">regarding tropical forest trees </w:t>
      </w:r>
      <w:r w:rsidR="009440BD">
        <w:rPr>
          <w:rFonts w:ascii="Times New Roman" w:hAnsi="Times New Roman" w:cs="Times New Roman"/>
          <w:sz w:val="24"/>
          <w:szCs w:val="24"/>
          <w:lang w:val="en-GB"/>
        </w:rPr>
        <w:fldChar w:fldCharType="begin" w:fldLock="1"/>
      </w:r>
      <w:r w:rsidR="009440BD">
        <w:rPr>
          <w:rFonts w:ascii="Times New Roman" w:hAnsi="Times New Roman" w:cs="Times New Roman"/>
          <w:sz w:val="24"/>
          <w:szCs w:val="24"/>
          <w:lang w:val="en-GB"/>
        </w:rPr>
        <w:instrText>ADDIN CSL_CITATION {"citationItems":[{"id":"ITEM-1","itemData":{"DOI":"10.1111/ele.12252","ISSN":"14610248","PMID":"24589190","abstract":"The Amazon rain forest sustains the world's highest tree diversity, but it remains unclear why some clades of trees are hyperdiverse, whereas others are not. Using dated phylogenies, estimates of current species richness and trait and demographic data from a large network of forest plots, we show that fast demographic traits - short turnover times - are associated with high diversification rates across 51 clades of canopy trees. This relationship is robust to assuming that diversification rates are either constant or decline over time, and occurs in a wide range of Neotropical tree lineages. This finding reveals the crucial role of intrinsic, ecological variation among clades for understanding the origin of the remarkable diversity of Amazonian trees and forests. © 2014 The Authors. Ecology Letters published by John Wiley &amp; Sons Ltd and CNRS.","author":[{"dropping-particle":"","family":"Baker","given":"Timothy R.","non-dropping-particle":"","parse-names":false,"suffix":""},{"dropping-particle":"","family":"Pennington","given":"R. Toby","non-dropping-particle":"","parse-names":false,"suffix":""},{"dropping-particle":"","family":"Magallon","given":"Susana","non-dropping-particle":"","parse-names":false,"suffix":""},{"dropping-particle":"","family":"Gloor","given":"Emanuel","non-dropping-particle":"","parse-names":false,"suffix":""},{"dropping-particle":"","family":"Laurance","given":"William F.","non-dropping-particle":"","parse-names":false,"suffix":""},{"dropping-particle":"","family":"Alexiades","given":"Miguel","non-dropping-particle":"","parse-names":false,"suffix":""},{"dropping-particle":"","family":"Alvarez","given":"Esteban","non-dropping-particle":"","parse-names":false,"suffix":""},{"dropping-particle":"","family":"Araujo","given":"Alejandro","non-dropping-particle":"","parse-names":false,"suffix":""},{"dropping-particle":"","family":"Arets","given":"Eric J.M.M.","non-dropping-particle":"","parse-names":false,"suffix":""},{"dropping-particle":"","family":"Aymard","given":"Gerardo","non-dropping-particle":"","parse-names":false,"suffix":""},{"dropping-particle":"","family":"Oliveira","given":"Atila Alves","non-dropping-particle":"de","parse-names":false,"suffix":""},{"dropping-particle":"","family":"Amaral","given":"Iêda","non-dropping-particle":"","parse-names":false,"suffix":""},{"dropping-particle":"","family":"Arroyo","given":"Luzmila","non-dropping-particle":"","parse-names":false,"suffix":""},{"dropping-particle":"","family":"Bonal","given":"Damien","non-dropping-particle":"","parse-names":false,"suffix":""},{"dropping-particle":"","family":"Brienen","given":"Roel J.W.","non-dropping-particle":"","parse-names":false,"suffix":""},{"dropping-particle":"","family":"Chave","given":"Jerome","non-dropping-particle":"","parse-names":false,"suffix":""},{"dropping-particle":"","family":"Dexter","given":"Kyle G.","non-dropping-particle":"","parse-names":false,"suffix":""},{"dropping-particle":"","family":"Fiore","given":"Anthony","non-dropping-particle":"Di","parse-names":false,"suffix":""},{"dropping-particle":"","family":"Eler","given":"Eduardo","non-dropping-particle":"","parse-names":false,"suffix":""},{"dropping-particle":"","family":"Feldpausch","given":"Ted R.","non-dropping-particle":"","parse-names":false,"suffix":""},{"dropping-particle":"","family":"Ferreira","given":"Leandro","non-dropping-particle":"","parse-names":false,"suffix":""},{"dropping-particle":"","family":"Lopez-Gonzalez","given":"Gabriela","non-dropping-particle":"","parse-names":false,"suffix":""},{"dropping-particle":"","family":"Heijden","given":"Geertje","non-dropping-particle":"van der","parse-names":false,"suffix":""},{"dropping-particle":"","family":"Higuchi","given":"Niro","non-dropping-particle":"","parse-names":false,"suffix":""},{"dropping-particle":"","family":"Honorio","given":"Eurídice","non-dropping-particle":"","parse-names":false,"suffix":""},{"dropping-particle":"","family":"Huamantupa","given":"Isau","non-dropping-particle":"","parse-names":false,"suffix":""},{"dropping-particle":"","family":"Killeen","given":"Tim J.","non-dropping-particle":"","parse-names":false,"suffix":""},{"dropping-particle":"","family":"Laurance","given":"Susan","non-dropping-particle":"","parse-names":false,"suffix":""},{"dropping-particle":"","family":"Leaño","given":"Claudio","non-dropping-particle":"","parse-names":false,"suffix":""},{"dropping-particle":"","family":"Lewis","given":"Simon L.","non-dropping-particle":"","parse-names":false,"suffix":""},{"dropping-particle":"","family":"Malhi","given":"Yadvinder","non-dropping-particle":"","parse-names":false,"suffix":""},{"dropping-particle":"","family":"Marimon","given":"Beatriz Schwantes","non-dropping-particle":"","parse-names":false,"suffix":""},{"dropping-particle":"","family":"Marimon Junior","given":"Ben Hur","non-dropping-particle":"","parse-names":false,"suffix":""},{"dropping-particle":"","family":"Monteagudo Mendoza","given":"Abel","non-dropping-particle":"","parse-names":false,"suffix":""},{"dropping-particle":"","family":"Neill","given":"David","non-dropping-particle":"","parse-names":false,"suffix":""},{"dropping-particle":"","family":"Peñuela-Mora","given":"Maria Cristina","non-dropping-particle":"","parse-names":false,"suffix":""},{"dropping-particle":"","family":"Pitman","given":"Nigel","non-dropping-particle":"","parse-names":false,"suffix":""},{"dropping-particle":"","family":"Prieto","given":"Adriana","non-dropping-particle":"","parse-names":false,"suffix":""},{"dropping-particle":"","family":"Quesada","given":"Carlos A.","non-dropping-particle":"","parse-names":false,"suffix":""},{"dropping-particle":"","family":"Ramírez","given":"Fredy","non-dropping-particle":"","parse-names":false,"suffix":""},{"dropping-particle":"","family":"Ramírez Angulo","given":"Hirma","non-dropping-particle":"","parse-names":false,"suffix":""},{"dropping-particle":"","family":"Rudas","given":"Agustin","non-dropping-particle":"","parse-names":false,"suffix":""},{"dropping-particle":"","family":"Ruschel","given":"Ademir R.","non-dropping-particle":"","parse-names":false,"suffix":""},{"dropping-particle":"","family":"Salomão","given":"Rafael P.","non-dropping-particle":"","parse-names":false,"suffix":""},{"dropping-particle":"","family":"Andrade","given":"Ana Segalin","non-dropping-particle":"de","parse-names":false,"suffix":""},{"dropping-particle":"","family":"Silva","given":"J. Natalino M.","non-dropping-particle":"","parse-names":false,"suffix":""},{"dropping-particle":"","family":"Silveira","given":"Marcos","non-dropping-particle":"","parse-names":false,"suffix":""},{"dropping-particle":"","family":"Simon","given":"Marcelo F.","non-dropping-particle":"","parse-names":false,"suffix":""},{"dropping-particle":"","family":"Spironello","given":"Wilson","non-dropping-particle":"","parse-names":false,"suffix":""},{"dropping-particle":"ter","family":"Steege","given":"Hans","non-dropping-particle":"","parse-names":false,"suffix":""},{"dropping-particle":"","family":"Terborgh","given":"John","non-dropping-particle":"","parse-names":false,"suffix":""},{"dropping-particle":"","family":"Toledo","given":"Marisol","non-dropping-particle":"","parse-names":false,"suffix":""},{"dropping-particle":"","family":"Torres-Lezama","given":"Armando","non-dropping-particle":"","parse-names":false,"suffix":""},{"dropping-particle":"","family":"Vasquez","given":"Rodolfo","non-dropping-particle":"","parse-names":false,"suffix":""},{"dropping-particle":"","family":"Vieira","given":"Ima Célia Guimarães","non-dropping-particle":"","parse-names":false,"suffix":""},{"dropping-particle":"","family":"Vilanova","given":"Emilio","non-dropping-particle":"","parse-names":false,"suffix":""},{"dropping-particle":"","family":"Vos","given":"Vincent A.","non-dropping-particle":"","parse-names":false,"suffix":""},{"dropping-particle":"","family":"Phillips","given":"Oliver L.","non-dropping-particle":"","parse-names":false,"suffix":""}],"container-title":"Ecology Letters","id":"ITEM-1","issue":"5","issued":{"date-parts":[["2014"]]},"page":"527-536","title":"Fast demographic traits promote high diversification rates of Amazonian trees","type":"article-journal","volume":"17"},"uris":["http://www.mendeley.com/documents/?uuid=9d3cccd6-91b5-4e94-9462-af6da39635f8"]}],"mendeley":{"formattedCitation":"(Baker et al. 2014)","plainTextFormattedCitation":"(Baker et al. 2014)","previouslyFormattedCitation":"(Baker et al. 2014)"},"properties":{"noteIndex":0},"schema":"https://github.com/citation-style-language/schema/raw/master/csl-citation.json"}</w:instrText>
      </w:r>
      <w:r w:rsidR="009440BD">
        <w:rPr>
          <w:rFonts w:ascii="Times New Roman" w:hAnsi="Times New Roman" w:cs="Times New Roman"/>
          <w:sz w:val="24"/>
          <w:szCs w:val="24"/>
          <w:lang w:val="en-GB"/>
        </w:rPr>
        <w:fldChar w:fldCharType="separate"/>
      </w:r>
      <w:r w:rsidR="009440BD" w:rsidRPr="009440BD">
        <w:rPr>
          <w:rFonts w:ascii="Times New Roman" w:hAnsi="Times New Roman" w:cs="Times New Roman"/>
          <w:noProof/>
          <w:sz w:val="24"/>
          <w:szCs w:val="24"/>
          <w:lang w:val="en-GB"/>
        </w:rPr>
        <w:t>(Baker et al. 2014)</w:t>
      </w:r>
      <w:r w:rsidR="009440BD">
        <w:rPr>
          <w:rFonts w:ascii="Times New Roman" w:hAnsi="Times New Roman" w:cs="Times New Roman"/>
          <w:sz w:val="24"/>
          <w:szCs w:val="24"/>
          <w:lang w:val="en-GB"/>
        </w:rPr>
        <w:fldChar w:fldCharType="end"/>
      </w:r>
      <w:r w:rsidR="00FC7F29">
        <w:rPr>
          <w:rFonts w:ascii="Times New Roman" w:hAnsi="Times New Roman" w:cs="Times New Roman"/>
          <w:sz w:val="24"/>
          <w:szCs w:val="24"/>
          <w:lang w:val="en-GB"/>
        </w:rPr>
        <w:t xml:space="preserve">. </w:t>
      </w:r>
      <w:r w:rsidR="009B34AA">
        <w:rPr>
          <w:rFonts w:ascii="Times New Roman" w:hAnsi="Times New Roman" w:cs="Times New Roman"/>
          <w:sz w:val="24"/>
          <w:szCs w:val="24"/>
          <w:lang w:val="en-GB"/>
        </w:rPr>
        <w:t>B</w:t>
      </w:r>
      <w:r w:rsidR="00FC7F29">
        <w:rPr>
          <w:rFonts w:ascii="Times New Roman" w:hAnsi="Times New Roman" w:cs="Times New Roman"/>
          <w:sz w:val="24"/>
          <w:szCs w:val="24"/>
          <w:lang w:val="en-GB"/>
        </w:rPr>
        <w:t xml:space="preserve">ecause we defined </w:t>
      </w:r>
      <w:r w:rsidR="00FC7F29" w:rsidRPr="006867E7">
        <w:rPr>
          <w:rFonts w:ascii="Times New Roman" w:hAnsi="Times New Roman" w:cs="Times New Roman"/>
          <w:sz w:val="24"/>
          <w:szCs w:val="24"/>
          <w:lang w:val="en-GB"/>
        </w:rPr>
        <w:t xml:space="preserve">GL </w:t>
      </w:r>
      <w:r w:rsidR="00FC7F29">
        <w:rPr>
          <w:rFonts w:ascii="Times New Roman" w:hAnsi="Times New Roman" w:cs="Times New Roman"/>
          <w:sz w:val="24"/>
          <w:szCs w:val="24"/>
          <w:lang w:val="en-GB"/>
        </w:rPr>
        <w:t xml:space="preserve">and </w:t>
      </w:r>
      <w:r w:rsidR="00FC7F29" w:rsidRPr="004B546B">
        <w:rPr>
          <w:rFonts w:ascii="Times New Roman" w:hAnsi="Times New Roman" w:cs="Times New Roman"/>
          <w:i/>
          <w:iCs/>
          <w:sz w:val="24"/>
          <w:szCs w:val="24"/>
          <w:lang w:val="en-GB"/>
        </w:rPr>
        <w:t>p</w:t>
      </w:r>
      <w:r w:rsidR="00FC7F29">
        <w:rPr>
          <w:rFonts w:ascii="Times New Roman" w:hAnsi="Times New Roman" w:cs="Times New Roman"/>
          <w:sz w:val="24"/>
          <w:szCs w:val="24"/>
          <w:lang w:val="en-GB"/>
        </w:rPr>
        <w:t xml:space="preserve"> </w:t>
      </w:r>
      <w:r w:rsidR="00FC7F29" w:rsidRPr="006867E7">
        <w:rPr>
          <w:rFonts w:ascii="Times New Roman" w:hAnsi="Times New Roman" w:cs="Times New Roman"/>
          <w:sz w:val="24"/>
          <w:szCs w:val="24"/>
          <w:lang w:val="en-GB"/>
        </w:rPr>
        <w:t xml:space="preserve">based on species </w:t>
      </w:r>
      <w:r w:rsidR="00FC7F29">
        <w:rPr>
          <w:rFonts w:ascii="Times New Roman" w:hAnsi="Times New Roman" w:cs="Times New Roman"/>
          <w:sz w:val="24"/>
          <w:szCs w:val="24"/>
          <w:lang w:val="en-GB"/>
        </w:rPr>
        <w:t>information</w:t>
      </w:r>
      <w:r w:rsidR="00FC7F29" w:rsidRPr="006867E7">
        <w:rPr>
          <w:rFonts w:ascii="Times New Roman" w:hAnsi="Times New Roman" w:cs="Times New Roman"/>
          <w:sz w:val="24"/>
          <w:szCs w:val="24"/>
          <w:lang w:val="en-GB"/>
        </w:rPr>
        <w:t xml:space="preserve">, </w:t>
      </w:r>
      <w:r w:rsidR="00FC7F29">
        <w:rPr>
          <w:rFonts w:ascii="Times New Roman" w:hAnsi="Times New Roman" w:cs="Times New Roman"/>
          <w:sz w:val="24"/>
          <w:szCs w:val="24"/>
          <w:lang w:val="en-GB"/>
        </w:rPr>
        <w:t xml:space="preserve">we consider our approach </w:t>
      </w:r>
      <w:r w:rsidR="00935981">
        <w:rPr>
          <w:rFonts w:ascii="Times New Roman" w:hAnsi="Times New Roman" w:cs="Times New Roman"/>
          <w:sz w:val="24"/>
          <w:szCs w:val="24"/>
          <w:lang w:val="en-GB"/>
        </w:rPr>
        <w:t xml:space="preserve">to be </w:t>
      </w:r>
      <w:r w:rsidR="00FC7F29" w:rsidRPr="006867E7">
        <w:rPr>
          <w:rFonts w:ascii="Times New Roman" w:hAnsi="Times New Roman" w:cs="Times New Roman"/>
          <w:sz w:val="24"/>
          <w:szCs w:val="24"/>
          <w:lang w:val="en-GB"/>
        </w:rPr>
        <w:t xml:space="preserve">more </w:t>
      </w:r>
      <w:r w:rsidR="00FC7F29">
        <w:rPr>
          <w:rFonts w:ascii="Times New Roman" w:hAnsi="Times New Roman" w:cs="Times New Roman"/>
          <w:sz w:val="24"/>
          <w:szCs w:val="24"/>
          <w:lang w:val="en-GB"/>
        </w:rPr>
        <w:t xml:space="preserve">biologically </w:t>
      </w:r>
      <w:r w:rsidR="00FC7F29" w:rsidRPr="006867E7">
        <w:rPr>
          <w:rFonts w:ascii="Times New Roman" w:hAnsi="Times New Roman" w:cs="Times New Roman"/>
          <w:sz w:val="24"/>
          <w:szCs w:val="24"/>
          <w:lang w:val="en-GB"/>
        </w:rPr>
        <w:t>meaningful than using fixed values for all species.</w:t>
      </w:r>
      <w:r w:rsidR="00FC7F29">
        <w:rPr>
          <w:rFonts w:ascii="Times New Roman" w:hAnsi="Times New Roman" w:cs="Times New Roman"/>
          <w:sz w:val="24"/>
          <w:szCs w:val="24"/>
          <w:lang w:val="en-GB"/>
        </w:rPr>
        <w:t xml:space="preserve"> And</w:t>
      </w:r>
      <w:r w:rsidR="009B34AA">
        <w:rPr>
          <w:rFonts w:ascii="Times New Roman" w:hAnsi="Times New Roman" w:cs="Times New Roman"/>
          <w:sz w:val="24"/>
          <w:szCs w:val="24"/>
          <w:lang w:val="en-GB"/>
        </w:rPr>
        <w:t>,</w:t>
      </w:r>
      <w:r w:rsidR="00FC7F29">
        <w:rPr>
          <w:rFonts w:ascii="Times New Roman" w:hAnsi="Times New Roman" w:cs="Times New Roman"/>
          <w:sz w:val="24"/>
          <w:szCs w:val="24"/>
          <w:lang w:val="en-GB"/>
        </w:rPr>
        <w:t xml:space="preserve"> most importantly, the use of more conservative values of GL and </w:t>
      </w:r>
      <w:r w:rsidR="00FC7F29" w:rsidRPr="004B546B">
        <w:rPr>
          <w:rFonts w:ascii="Times New Roman" w:hAnsi="Times New Roman" w:cs="Times New Roman"/>
          <w:i/>
          <w:iCs/>
          <w:sz w:val="24"/>
          <w:szCs w:val="24"/>
          <w:lang w:val="en-GB"/>
        </w:rPr>
        <w:t>p</w:t>
      </w:r>
      <w:r w:rsidR="00FC7F29">
        <w:rPr>
          <w:rFonts w:ascii="Times New Roman" w:hAnsi="Times New Roman" w:cs="Times New Roman"/>
          <w:sz w:val="24"/>
          <w:szCs w:val="24"/>
          <w:lang w:val="en-GB"/>
        </w:rPr>
        <w:t xml:space="preserve"> </w:t>
      </w:r>
      <w:r w:rsidR="00EB5BB3">
        <w:rPr>
          <w:rFonts w:ascii="Times New Roman" w:hAnsi="Times New Roman" w:cs="Times New Roman"/>
          <w:sz w:val="24"/>
          <w:szCs w:val="24"/>
          <w:lang w:val="en-GB"/>
        </w:rPr>
        <w:t xml:space="preserve">had little impact in the </w:t>
      </w:r>
      <w:r w:rsidR="00FC7F29">
        <w:rPr>
          <w:rFonts w:ascii="Times New Roman" w:hAnsi="Times New Roman" w:cs="Times New Roman"/>
          <w:sz w:val="24"/>
          <w:szCs w:val="24"/>
          <w:lang w:val="en-GB"/>
        </w:rPr>
        <w:t xml:space="preserve">overall conservation assessments of </w:t>
      </w:r>
      <w:r w:rsidR="00EB5BB3">
        <w:rPr>
          <w:rFonts w:ascii="Times New Roman" w:hAnsi="Times New Roman" w:cs="Times New Roman"/>
          <w:sz w:val="24"/>
          <w:szCs w:val="24"/>
          <w:lang w:val="en-GB"/>
        </w:rPr>
        <w:t xml:space="preserve">the Atlantic Forest tree flora. </w:t>
      </w:r>
    </w:p>
    <w:p w14:paraId="5A033DF3" w14:textId="77777777" w:rsidR="00EB5BB3" w:rsidRPr="009B1524" w:rsidRDefault="00EB5BB3" w:rsidP="009B1524">
      <w:pPr>
        <w:rPr>
          <w:rFonts w:ascii="Times New Roman" w:hAnsi="Times New Roman" w:cs="Times New Roman"/>
          <w:sz w:val="24"/>
          <w:szCs w:val="24"/>
        </w:rPr>
      </w:pPr>
    </w:p>
    <w:p w14:paraId="496C8A6A" w14:textId="77777777" w:rsidR="00EB5BB3" w:rsidRDefault="00EB5BB3" w:rsidP="00EB5BB3">
      <w:pPr>
        <w:tabs>
          <w:tab w:val="left" w:pos="1140"/>
        </w:tabs>
        <w:rPr>
          <w:rFonts w:ascii="Times New Roman" w:hAnsi="Times New Roman" w:cs="Times New Roman"/>
          <w:b/>
          <w:bCs/>
          <w:sz w:val="28"/>
          <w:szCs w:val="28"/>
        </w:rPr>
      </w:pPr>
      <w:bookmarkStart w:id="29" w:name="_Hlk73110585"/>
      <w:r>
        <w:rPr>
          <w:rFonts w:ascii="Times New Roman" w:hAnsi="Times New Roman" w:cs="Times New Roman"/>
          <w:b/>
          <w:bCs/>
          <w:sz w:val="28"/>
          <w:szCs w:val="28"/>
        </w:rPr>
        <w:t>U</w:t>
      </w:r>
      <w:r w:rsidRPr="0063058A">
        <w:rPr>
          <w:rFonts w:ascii="Times New Roman" w:hAnsi="Times New Roman" w:cs="Times New Roman"/>
          <w:b/>
          <w:bCs/>
          <w:sz w:val="28"/>
          <w:szCs w:val="28"/>
        </w:rPr>
        <w:t>ncertainty</w:t>
      </w:r>
      <w:r>
        <w:rPr>
          <w:rFonts w:ascii="Times New Roman" w:hAnsi="Times New Roman" w:cs="Times New Roman"/>
          <w:b/>
          <w:bCs/>
          <w:sz w:val="28"/>
          <w:szCs w:val="28"/>
        </w:rPr>
        <w:t xml:space="preserve"> in species identifications</w:t>
      </w:r>
    </w:p>
    <w:p w14:paraId="5429678B" w14:textId="7C16C655" w:rsidR="00EB5BB3" w:rsidRDefault="00DB0EC8" w:rsidP="005108C3">
      <w:pPr>
        <w:pStyle w:val="ListParagraph"/>
        <w:ind w:left="0"/>
        <w:rPr>
          <w:rFonts w:ascii="Times New Roman" w:hAnsi="Times New Roman" w:cs="Times New Roman"/>
          <w:sz w:val="24"/>
          <w:szCs w:val="24"/>
        </w:rPr>
      </w:pPr>
      <w:bookmarkStart w:id="30" w:name="_Hlk53490450"/>
      <w:bookmarkEnd w:id="29"/>
      <w:r>
        <w:rPr>
          <w:rFonts w:ascii="Times New Roman" w:hAnsi="Times New Roman" w:cs="Times New Roman"/>
          <w:sz w:val="24"/>
          <w:szCs w:val="24"/>
          <w:lang w:val="en-GB"/>
        </w:rPr>
        <w:t>A</w:t>
      </w:r>
      <w:r w:rsidR="00EB5BB3" w:rsidRPr="008137AD">
        <w:rPr>
          <w:rFonts w:ascii="Times New Roman" w:hAnsi="Times New Roman" w:cs="Times New Roman"/>
          <w:sz w:val="24"/>
          <w:szCs w:val="24"/>
          <w:lang w:val="en-GB"/>
        </w:rPr>
        <w:t xml:space="preserve">nother source of uncertainty </w:t>
      </w:r>
      <w:r w:rsidR="007E071B">
        <w:rPr>
          <w:rFonts w:ascii="Times New Roman" w:hAnsi="Times New Roman" w:cs="Times New Roman"/>
          <w:sz w:val="24"/>
          <w:szCs w:val="24"/>
          <w:lang w:val="en-GB"/>
        </w:rPr>
        <w:t xml:space="preserve">in conservation assessments </w:t>
      </w:r>
      <w:r w:rsidR="00EB5BB3" w:rsidRPr="008137AD">
        <w:rPr>
          <w:rFonts w:ascii="Times New Roman" w:hAnsi="Times New Roman" w:cs="Times New Roman"/>
          <w:sz w:val="24"/>
          <w:szCs w:val="24"/>
          <w:lang w:val="en-GB"/>
        </w:rPr>
        <w:t>is the confidence level of species identifications</w:t>
      </w:r>
      <w:bookmarkEnd w:id="30"/>
      <w:r w:rsidR="00EB5BB3" w:rsidRPr="008137AD">
        <w:rPr>
          <w:rFonts w:ascii="Times New Roman" w:hAnsi="Times New Roman" w:cs="Times New Roman"/>
          <w:sz w:val="24"/>
          <w:szCs w:val="24"/>
          <w:lang w:val="en-GB"/>
        </w:rPr>
        <w:t xml:space="preserve"> </w:t>
      </w:r>
      <w:r w:rsidR="00EB5BB3" w:rsidRPr="008137AD">
        <w:rPr>
          <w:rFonts w:ascii="Times New Roman" w:hAnsi="Times New Roman" w:cs="Times New Roman"/>
          <w:sz w:val="24"/>
          <w:szCs w:val="24"/>
          <w:lang w:val="en-GB"/>
        </w:rPr>
        <w:fldChar w:fldCharType="begin" w:fldLock="1"/>
      </w:r>
      <w:r w:rsidR="009440BD">
        <w:rPr>
          <w:rFonts w:ascii="Times New Roman" w:hAnsi="Times New Roman" w:cs="Times New Roman"/>
          <w:sz w:val="24"/>
          <w:szCs w:val="24"/>
          <w:lang w:val="en-GB"/>
        </w:rPr>
        <w:instrText>ADDIN CSL_CITATION {"citationItems":[{"id":"ITEM-1","itemData":{"DOI":"10.1111/cobi.13289","ISSN":"15231739","abstract":"The value of natural history collections for conservation science research is increasingly recognized, despite their well-documented limitations in terms of taxonomic, geographic, and temporal coverage. Specimen-based analyses are particularly important for tropical plant groups for which field observations are scarce and potentially unreliable due to high levels of diversity-amplifying identification challenges. Specimen databases curated by specialists are rich sources of authoritatively identified, georeferenced occurrence data, and such data are urgently needed for large genera. We compared entries in a monographic database for the large Neotropical genus Myrcia in 2007 and 2017. We classified and quantified differences in specimen records over this decade and determined the potential impact of these changes on conservation assessments. We distinguished misidentifications from changes due to taxonomic remodeling and considered the effects of adding specimens and georeferences. We calculated the potential impact of each change on estimates of extent of occurrence (EOO), the most frequently used metric in extinction-risk assessments of tropical plants. We examined whether particular specimen changes were associated with species for which changes in EOO over the decade were large enough to change their conservation category. Corrections to specimens previously misidentified or lacking georeferences were overrepresented in such species, whereas changes associated with taxonomic remodeling (lumping and splitting) were underrepresented. Among species present in both years, transitions to less threatened status outnumbered those to more threatened (8% vs 3%, respectively). Species previously deemed data deficient transitioned to threatened status more often than to not threatened (10% vs 7%, respectively). Conservation scientists risk reaching unreliable conclusions if they use specimen databases that are not actively curated to reflect changing knowledge.","author":[{"dropping-particle":"","family":"Nic Lughadha","given":"Eimear M.","non-dropping-particle":"","parse-names":false,"suffix":""},{"dropping-particle":"","family":"Graziele Staggemeier","given":"Vanessa","non-dropping-particle":"","parse-names":false,"suffix":""},{"dropping-particle":"","family":"Vasconcelos","given":"Thais N.C.","non-dropping-particle":"","parse-names":false,"suffix":""},{"dropping-particle":"","family":"Walker","given":"Barnaby E.","non-dropping-particle":"","parse-names":false,"suffix":""},{"dropping-particle":"","family":"Canteiro","given":"Cátia","non-dropping-particle":"","parse-names":false,"suffix":""},{"dropping-particle":"","family":"Lucas","given":"Eve J.","non-dropping-particle":"","parse-names":false,"suffix":""}],"container-title":"Conservation Biology","id":"ITEM-1","issue":"3","issued":{"date-parts":[["2019"]]},"page":"511-522","title":"Harnessing the potential of integrated systematics for conservation of taxonomically complex, megadiverse plant groups","type":"article-journal","volume":"33"},"uris":["http://www.mendeley.com/documents/?uuid=2308be87-9218-429c-82b0-daaae3550578"]}],"mendeley":{"formattedCitation":"(Nic Lughadha et al. 2019)","plainTextFormattedCitation":"(Nic Lughadha et al. 2019)","previouslyFormattedCitation":"(Nic Lughadha et al. 2019)"},"properties":{"noteIndex":0},"schema":"https://github.com/citation-style-language/schema/raw/master/csl-citation.json"}</w:instrText>
      </w:r>
      <w:r w:rsidR="00EB5BB3" w:rsidRPr="008137AD">
        <w:rPr>
          <w:rFonts w:ascii="Times New Roman" w:hAnsi="Times New Roman" w:cs="Times New Roman"/>
          <w:sz w:val="24"/>
          <w:szCs w:val="24"/>
          <w:lang w:val="en-GB"/>
        </w:rPr>
        <w:fldChar w:fldCharType="separate"/>
      </w:r>
      <w:r w:rsidR="009440BD" w:rsidRPr="009440BD">
        <w:rPr>
          <w:rFonts w:ascii="Times New Roman" w:hAnsi="Times New Roman" w:cs="Times New Roman"/>
          <w:noProof/>
          <w:sz w:val="24"/>
          <w:szCs w:val="24"/>
          <w:lang w:val="en-GB"/>
        </w:rPr>
        <w:t>(Nic Lughadha et al. 2019)</w:t>
      </w:r>
      <w:r w:rsidR="00EB5BB3" w:rsidRPr="008137AD">
        <w:rPr>
          <w:rFonts w:ascii="Times New Roman" w:hAnsi="Times New Roman" w:cs="Times New Roman"/>
          <w:sz w:val="24"/>
          <w:szCs w:val="24"/>
          <w:lang w:val="en-GB"/>
        </w:rPr>
        <w:fldChar w:fldCharType="end"/>
      </w:r>
      <w:r w:rsidR="00EB5BB3" w:rsidRPr="008137AD">
        <w:rPr>
          <w:rFonts w:ascii="Times New Roman" w:hAnsi="Times New Roman" w:cs="Times New Roman"/>
          <w:sz w:val="24"/>
          <w:szCs w:val="24"/>
          <w:lang w:val="en-GB"/>
        </w:rPr>
        <w:t xml:space="preserve">, </w:t>
      </w:r>
      <w:r w:rsidR="00EB5BB3">
        <w:rPr>
          <w:rFonts w:ascii="Times New Roman" w:hAnsi="Times New Roman" w:cs="Times New Roman"/>
          <w:sz w:val="24"/>
          <w:szCs w:val="24"/>
          <w:lang w:val="en-GB"/>
        </w:rPr>
        <w:t xml:space="preserve">which is </w:t>
      </w:r>
      <w:r w:rsidR="00EB5BB3" w:rsidRPr="008137AD">
        <w:rPr>
          <w:rFonts w:ascii="Times New Roman" w:hAnsi="Times New Roman" w:cs="Times New Roman"/>
          <w:sz w:val="24"/>
          <w:szCs w:val="24"/>
          <w:lang w:val="en-GB"/>
        </w:rPr>
        <w:t xml:space="preserve">particularly </w:t>
      </w:r>
      <w:r w:rsidR="00EB5BB3">
        <w:rPr>
          <w:rFonts w:ascii="Times New Roman" w:hAnsi="Times New Roman" w:cs="Times New Roman"/>
          <w:sz w:val="24"/>
          <w:szCs w:val="24"/>
          <w:lang w:val="en-GB"/>
        </w:rPr>
        <w:t xml:space="preserve">important </w:t>
      </w:r>
      <w:r w:rsidR="00EB5BB3" w:rsidRPr="008137AD">
        <w:rPr>
          <w:rFonts w:ascii="Times New Roman" w:hAnsi="Times New Roman" w:cs="Times New Roman"/>
          <w:sz w:val="24"/>
          <w:szCs w:val="24"/>
          <w:lang w:val="en-GB"/>
        </w:rPr>
        <w:t xml:space="preserve">for </w:t>
      </w:r>
      <w:r w:rsidR="00EB5BB3" w:rsidRPr="008137AD">
        <w:rPr>
          <w:rFonts w:ascii="Times New Roman" w:hAnsi="Times New Roman" w:cs="Times New Roman"/>
          <w:sz w:val="24"/>
          <w:szCs w:val="24"/>
        </w:rPr>
        <w:t>the IUCN criterion B</w:t>
      </w:r>
      <w:r w:rsidR="00EB5BB3" w:rsidRPr="008137AD">
        <w:rPr>
          <w:rFonts w:ascii="Times New Roman" w:hAnsi="Times New Roman" w:cs="Times New Roman"/>
          <w:sz w:val="24"/>
          <w:szCs w:val="24"/>
          <w:lang w:val="en-GB"/>
        </w:rPr>
        <w:t xml:space="preserve">. For the Atlantic Forest tree flora, only one third of the herbarium records </w:t>
      </w:r>
      <w:r>
        <w:rPr>
          <w:rFonts w:ascii="Times New Roman" w:hAnsi="Times New Roman" w:cs="Times New Roman"/>
          <w:sz w:val="24"/>
          <w:szCs w:val="24"/>
          <w:lang w:val="en-GB"/>
        </w:rPr>
        <w:t>are</w:t>
      </w:r>
      <w:r w:rsidR="00EB5BB3" w:rsidRPr="008137AD">
        <w:rPr>
          <w:rFonts w:ascii="Times New Roman" w:hAnsi="Times New Roman" w:cs="Times New Roman"/>
          <w:sz w:val="24"/>
          <w:szCs w:val="24"/>
          <w:lang w:val="en-GB"/>
        </w:rPr>
        <w:t xml:space="preserve"> vetted by </w:t>
      </w:r>
      <w:r w:rsidR="00E1746D">
        <w:rPr>
          <w:rFonts w:ascii="Times New Roman" w:hAnsi="Times New Roman" w:cs="Times New Roman"/>
          <w:sz w:val="24"/>
          <w:szCs w:val="24"/>
          <w:lang w:val="en-GB"/>
        </w:rPr>
        <w:t>taxonomic</w:t>
      </w:r>
      <w:r w:rsidR="00EB5BB3" w:rsidRPr="008137AD">
        <w:rPr>
          <w:rFonts w:ascii="Times New Roman" w:hAnsi="Times New Roman" w:cs="Times New Roman"/>
          <w:sz w:val="24"/>
          <w:szCs w:val="24"/>
          <w:lang w:val="en-GB"/>
        </w:rPr>
        <w:t xml:space="preserve"> specialists, which </w:t>
      </w:r>
      <w:r w:rsidR="00E1746D">
        <w:rPr>
          <w:rFonts w:ascii="Times New Roman" w:hAnsi="Times New Roman" w:cs="Times New Roman"/>
          <w:sz w:val="24"/>
          <w:szCs w:val="24"/>
          <w:lang w:val="en-GB"/>
        </w:rPr>
        <w:t xml:space="preserve">often </w:t>
      </w:r>
      <w:r>
        <w:rPr>
          <w:rFonts w:ascii="Times New Roman" w:hAnsi="Times New Roman" w:cs="Times New Roman"/>
          <w:sz w:val="24"/>
          <w:szCs w:val="24"/>
          <w:lang w:val="en-GB"/>
        </w:rPr>
        <w:t>lead to</w:t>
      </w:r>
      <w:r w:rsidR="00EB5BB3" w:rsidRPr="008137AD">
        <w:rPr>
          <w:rFonts w:ascii="Times New Roman" w:hAnsi="Times New Roman" w:cs="Times New Roman"/>
          <w:sz w:val="24"/>
          <w:szCs w:val="24"/>
          <w:lang w:val="en-GB"/>
        </w:rPr>
        <w:t xml:space="preserve"> less than 15 valid occurrences</w:t>
      </w:r>
      <w:r>
        <w:rPr>
          <w:rFonts w:ascii="Times New Roman" w:hAnsi="Times New Roman" w:cs="Times New Roman"/>
          <w:sz w:val="24"/>
          <w:szCs w:val="24"/>
          <w:lang w:val="en-GB"/>
        </w:rPr>
        <w:t xml:space="preserve"> and </w:t>
      </w:r>
      <w:r w:rsidR="00E1746D">
        <w:rPr>
          <w:rFonts w:ascii="Times New Roman" w:hAnsi="Times New Roman" w:cs="Times New Roman"/>
          <w:sz w:val="24"/>
          <w:szCs w:val="24"/>
          <w:lang w:val="en-GB"/>
        </w:rPr>
        <w:t xml:space="preserve">thus </w:t>
      </w:r>
      <w:r w:rsidR="00EB5BB3" w:rsidRPr="008137AD">
        <w:rPr>
          <w:rFonts w:ascii="Times New Roman" w:hAnsi="Times New Roman" w:cs="Times New Roman"/>
          <w:sz w:val="24"/>
          <w:szCs w:val="24"/>
          <w:lang w:val="en-GB"/>
        </w:rPr>
        <w:t xml:space="preserve">less </w:t>
      </w:r>
      <w:bookmarkStart w:id="31" w:name="_Hlk53492124"/>
      <w:r w:rsidR="00EB5BB3" w:rsidRPr="008137AD">
        <w:rPr>
          <w:rFonts w:ascii="Times New Roman" w:hAnsi="Times New Roman" w:cs="Times New Roman"/>
          <w:sz w:val="24"/>
          <w:szCs w:val="24"/>
          <w:lang w:val="en-GB"/>
        </w:rPr>
        <w:t xml:space="preserve">reliable </w:t>
      </w:r>
      <w:r>
        <w:rPr>
          <w:rFonts w:ascii="Times New Roman" w:hAnsi="Times New Roman" w:cs="Times New Roman"/>
          <w:sz w:val="24"/>
          <w:szCs w:val="24"/>
          <w:lang w:val="en-GB"/>
        </w:rPr>
        <w:t xml:space="preserve">assessments </w:t>
      </w:r>
      <w:r w:rsidR="00E1746D" w:rsidRPr="008137AD">
        <w:rPr>
          <w:rFonts w:ascii="Times New Roman" w:hAnsi="Times New Roman" w:cs="Times New Roman"/>
          <w:sz w:val="24"/>
          <w:szCs w:val="24"/>
          <w:lang w:val="en-GB"/>
        </w:rPr>
        <w:t xml:space="preserve">for many species </w:t>
      </w:r>
      <w:r w:rsidR="00EB5BB3" w:rsidRPr="008137AD">
        <w:rPr>
          <w:rFonts w:ascii="Times New Roman" w:hAnsi="Times New Roman" w:cs="Times New Roman"/>
          <w:sz w:val="24"/>
          <w:szCs w:val="24"/>
          <w:lang w:val="en-GB"/>
        </w:rPr>
        <w:fldChar w:fldCharType="begin" w:fldLock="1"/>
      </w:r>
      <w:r w:rsidR="009440BD">
        <w:rPr>
          <w:rFonts w:ascii="Times New Roman" w:hAnsi="Times New Roman" w:cs="Times New Roman"/>
          <w:sz w:val="24"/>
          <w:szCs w:val="24"/>
          <w:lang w:val="en-GB"/>
        </w:rPr>
        <w:instrText>ADDIN CSL_CITATION {"citationItems":[{"id":"ITEM-1","itemData":{"DOI":"10.1098/rstb.2017.0402","ISBN":"0000000288064","ISSN":"14712970","PMID":"30455216","abstract":"Herbarium specimens provide verifiable and citable evidence of the occurrence of particular plants at particular points in space and time, and are vital resources for assessing extinction risk in the tropics, where plant diversity and threats to plants are greatest. We reviewed approaches to assessing extinction risk in response to the Convention on Biological Diversity’s Global Strategy for Plant Conservation Target 2: an assessment of the conservation status of all known plant species by 2020. We tested five alternative approaches, using herbarium-derived data for trees, shrubs and herbs in five different plant groups from temperate and tropical regions. All species were previously fully assessed for the IUCN Red List. We found significant variation in the accuracy with which different approaches classified species as threatened or not threatened. Accuracy was highest for the machine learning model (90%) but the least data-intensive approach also performed well (82%). Despite concerns about spatial, temporal and taxonomic biases and uncertainties in herbarium data, when specimens represent the best available evidence for particular species, their use as a basis for extinction risk assessment is appropriate, necessary and urgent. Resourcing herbaria to maintain, increase and disseminate their specimen data is essential to guide and focus conservation action. This article is part of the theme issue ‘Biological collections for understanding biodiversity in the Anthropocene’.","author":[{"dropping-particle":"","family":"Lughadha","given":"Eimear Nic","non-dropping-particle":"","parse-names":false,"suffix":""},{"dropping-particle":"","family":"Walker","given":"Barnaby E.","non-dropping-particle":"","parse-names":false,"suffix":""},{"dropping-particle":"","family":"Canteiro","given":"Cátia","non-dropping-particle":"","parse-names":false,"suffix":""},{"dropping-particle":"","family":"Chadburn","given":"Helen","non-dropping-particle":"","parse-names":false,"suffix":""},{"dropping-particle":"","family":"Davis","given":"Aaron P.","non-dropping-particle":"","parse-names":false,"suffix":""},{"dropping-particle":"","family":"Hargreaves","given":"Serene","non-dropping-particle":"","parse-names":false,"suffix":""},{"dropping-particle":"","family":"Lucas","given":"Eve J.","non-dropping-particle":"","parse-names":false,"suffix":""},{"dropping-particle":"","family":"Schuiteman","given":"André","non-dropping-particle":"","parse-names":false,"suffix":""},{"dropping-particle":"","family":"Williams","given":"Emma","non-dropping-particle":"","parse-names":false,"suffix":""},{"dropping-particle":"","family":"Bachman","given":"Steven P.","non-dropping-particle":"","parse-names":false,"suffix":""},{"dropping-particle":"","family":"Baines","given":"David","non-dropping-particle":"","parse-names":false,"suffix":""},{"dropping-particle":"","family":"Barker","given":"Amy","non-dropping-particle":"","parse-names":false,"suffix":""},{"dropping-particle":"","family":"Budden","given":"Andrew P.","non-dropping-particle":"","parse-names":false,"suffix":""},{"dropping-particle":"","family":"Carretero","given":"Julia","non-dropping-particle":"","parse-names":false,"suffix":""},{"dropping-particle":"","family":"Clarkson","given":"James J.","non-dropping-particle":"","parse-names":false,"suffix":""},{"dropping-particle":"","family":"Roberts","given":"Alexandra","non-dropping-particle":"","parse-names":false,"suffix":""},{"dropping-particle":"","family":"Rivers","given":"Malin C.","non-dropping-particle":"","parse-names":false,"suffix":""}],"container-title":"Philosophical Transactions of the Royal Society B: Biological Sciences","id":"ITEM-1","issue":"1763","issued":{"date-parts":[["2019"]]},"title":"The use and misuse of herbarium specimens in evaluating plant extinction risks","type":"article-journal","volume":"374"},"uris":["http://www.mendeley.com/documents/?uuid=c506fbba-33f0-4800-9854-600bdf43dacf"]},{"id":"ITEM-2","itemData":{"DOI":"10.1016/j.biocon.2011.07.014","ISSN":"0006-3207","author":[{"dropping-particle":"","family":"Rivers","given":"Malin C","non-dropping-particle":"","parse-names":false,"suffix":""},{"dropping-particle":"","family":"Taylor","given":"Lin","non-dropping-particle":"","parse-names":false,"suffix":""},{"dropping-particle":"","family":"Brummitt","given":"Neil A","non-dropping-particle":"","parse-names":false,"suffix":""},{"dropping-particle":"","family":"Meagher","given":"Thomas R","non-dropping-particle":"","parse-names":false,"suffix":""},{"dropping-particle":"","family":"Roberts","given":"David L","non-dropping-particle":"","parse-names":false,"suffix":""}],"container-title":"Biological Conservation","id":"ITEM-2","issue":"10","issued":{"date-parts":[["2011"]]},"page":"2541-2547","publisher":"Elsevier Ltd","title":"How many herbarium specimens are needed to detect threatened species ?","type":"article-journal","volume":"144"},"uris":["http://www.mendeley.com/documents/?uuid=5039f892-da00-4821-80d0-febb804e6333"]}],"mendeley":{"formattedCitation":"(Rivers et al. 2011; Lughadha et al. 2019)","plainTextFormattedCitation":"(Rivers et al. 2011; Lughadha et al. 2019)","previouslyFormattedCitation":"(Rivers et al. 2011; Lughadha et al. 2019)"},"properties":{"noteIndex":0},"schema":"https://github.com/citation-style-language/schema/raw/master/csl-citation.json"}</w:instrText>
      </w:r>
      <w:r w:rsidR="00EB5BB3" w:rsidRPr="008137AD">
        <w:rPr>
          <w:rFonts w:ascii="Times New Roman" w:hAnsi="Times New Roman" w:cs="Times New Roman"/>
          <w:sz w:val="24"/>
          <w:szCs w:val="24"/>
          <w:lang w:val="en-GB"/>
        </w:rPr>
        <w:fldChar w:fldCharType="separate"/>
      </w:r>
      <w:r w:rsidR="009440BD" w:rsidRPr="009440BD">
        <w:rPr>
          <w:rFonts w:ascii="Times New Roman" w:hAnsi="Times New Roman" w:cs="Times New Roman"/>
          <w:noProof/>
          <w:sz w:val="24"/>
          <w:szCs w:val="24"/>
          <w:lang w:val="en-GB"/>
        </w:rPr>
        <w:t>(Rivers et al. 2011; Lughadha et al. 2019)</w:t>
      </w:r>
      <w:r w:rsidR="00EB5BB3" w:rsidRPr="008137AD">
        <w:rPr>
          <w:rFonts w:ascii="Times New Roman" w:hAnsi="Times New Roman" w:cs="Times New Roman"/>
          <w:sz w:val="24"/>
          <w:szCs w:val="24"/>
          <w:lang w:val="en-GB"/>
        </w:rPr>
        <w:fldChar w:fldCharType="end"/>
      </w:r>
      <w:r w:rsidR="00EB5BB3" w:rsidRPr="008137AD">
        <w:rPr>
          <w:rFonts w:ascii="Times New Roman" w:hAnsi="Times New Roman" w:cs="Times New Roman"/>
          <w:sz w:val="24"/>
          <w:szCs w:val="24"/>
          <w:lang w:val="en-GB"/>
        </w:rPr>
        <w:t>.</w:t>
      </w:r>
      <w:bookmarkEnd w:id="31"/>
      <w:r w:rsidR="00EB5BB3" w:rsidRPr="008137A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Here, we implemented </w:t>
      </w:r>
      <w:r w:rsidR="00EB5BB3" w:rsidRPr="008137AD">
        <w:rPr>
          <w:rFonts w:ascii="Times New Roman" w:hAnsi="Times New Roman" w:cs="Times New Roman"/>
          <w:sz w:val="24"/>
          <w:szCs w:val="24"/>
          <w:lang w:val="en-GB"/>
        </w:rPr>
        <w:lastRenderedPageBreak/>
        <w:t xml:space="preserve">a scheme to </w:t>
      </w:r>
      <w:r w:rsidR="00EB5BB3">
        <w:rPr>
          <w:rFonts w:ascii="Times New Roman" w:hAnsi="Times New Roman" w:cs="Times New Roman"/>
          <w:sz w:val="24"/>
          <w:szCs w:val="24"/>
          <w:lang w:val="en-GB"/>
        </w:rPr>
        <w:t xml:space="preserve">add </w:t>
      </w:r>
      <w:r w:rsidR="00EB5BB3" w:rsidRPr="00596A24">
        <w:rPr>
          <w:rFonts w:ascii="Times New Roman" w:hAnsi="Times New Roman" w:cs="Times New Roman"/>
          <w:sz w:val="24"/>
          <w:szCs w:val="24"/>
          <w:lang w:val="en-GB"/>
        </w:rPr>
        <w:t xml:space="preserve">as many records </w:t>
      </w:r>
      <w:r w:rsidR="00EB5BB3">
        <w:rPr>
          <w:rFonts w:ascii="Times New Roman" w:hAnsi="Times New Roman" w:cs="Times New Roman"/>
          <w:sz w:val="24"/>
          <w:szCs w:val="24"/>
          <w:lang w:val="en-GB"/>
        </w:rPr>
        <w:t xml:space="preserve">and lose as little taxonomic confidence as possible (see </w:t>
      </w:r>
      <w:r w:rsidR="0003624D" w:rsidRPr="00461703">
        <w:rPr>
          <w:rFonts w:ascii="Times New Roman" w:hAnsi="Times New Roman" w:cs="Times New Roman"/>
          <w:sz w:val="24"/>
          <w:szCs w:val="24"/>
        </w:rPr>
        <w:t>Materials and Methods</w:t>
      </w:r>
      <w:r w:rsidR="0003624D">
        <w:rPr>
          <w:rFonts w:ascii="Times New Roman" w:hAnsi="Times New Roman" w:cs="Times New Roman"/>
          <w:sz w:val="24"/>
          <w:szCs w:val="24"/>
        </w:rPr>
        <w:t>,</w:t>
      </w:r>
      <w:r w:rsidR="0003624D">
        <w:rPr>
          <w:rFonts w:ascii="Times New Roman" w:hAnsi="Times New Roman" w:cs="Times New Roman"/>
          <w:sz w:val="24"/>
          <w:szCs w:val="24"/>
        </w:rPr>
        <w:t xml:space="preserve"> </w:t>
      </w:r>
      <w:r w:rsidR="0003624D" w:rsidRPr="0003624D">
        <w:rPr>
          <w:rFonts w:ascii="Times New Roman" w:hAnsi="Times New Roman" w:cs="Times New Roman"/>
          <w:color w:val="0000FF"/>
          <w:sz w:val="24"/>
          <w:szCs w:val="24"/>
        </w:rPr>
        <w:t>Fig. SU</w:t>
      </w:r>
      <w:r w:rsidR="0003624D">
        <w:rPr>
          <w:rFonts w:ascii="Times New Roman" w:hAnsi="Times New Roman" w:cs="Times New Roman"/>
          <w:sz w:val="24"/>
          <w:szCs w:val="24"/>
        </w:rPr>
        <w:t xml:space="preserve"> </w:t>
      </w:r>
      <w:r w:rsidR="00EB5BB3">
        <w:rPr>
          <w:rFonts w:ascii="Times New Roman" w:hAnsi="Times New Roman" w:cs="Times New Roman"/>
          <w:sz w:val="24"/>
          <w:szCs w:val="24"/>
          <w:lang w:val="en-GB"/>
        </w:rPr>
        <w:t xml:space="preserve">and </w:t>
      </w:r>
      <w:r w:rsidR="00EB5BB3" w:rsidRPr="00596A24">
        <w:rPr>
          <w:rFonts w:ascii="Times New Roman" w:hAnsi="Times New Roman" w:cs="Times New Roman"/>
          <w:color w:val="0000FF"/>
          <w:sz w:val="24"/>
          <w:szCs w:val="24"/>
          <w:lang w:val="en-GB"/>
        </w:rPr>
        <w:t>Table SX</w:t>
      </w:r>
      <w:r w:rsidR="00EB5BB3">
        <w:rPr>
          <w:rFonts w:ascii="Times New Roman" w:hAnsi="Times New Roman" w:cs="Times New Roman"/>
          <w:sz w:val="24"/>
          <w:szCs w:val="24"/>
          <w:lang w:val="en-GB"/>
        </w:rPr>
        <w:t>)</w:t>
      </w:r>
      <w:r w:rsidR="00EB5BB3">
        <w:rPr>
          <w:rFonts w:ascii="Times New Roman" w:hAnsi="Times New Roman" w:cs="Times New Roman"/>
          <w:sz w:val="24"/>
          <w:szCs w:val="24"/>
        </w:rPr>
        <w:t xml:space="preserve">. </w:t>
      </w:r>
      <w:bookmarkStart w:id="32" w:name="_Hlk85745575"/>
      <w:r w:rsidR="00EB5BB3">
        <w:rPr>
          <w:rFonts w:ascii="Times New Roman" w:hAnsi="Times New Roman" w:cs="Times New Roman"/>
          <w:sz w:val="24"/>
          <w:szCs w:val="24"/>
          <w:lang w:val="en-GB"/>
        </w:rPr>
        <w:t>W</w:t>
      </w:r>
      <w:r w:rsidR="00EB5BB3" w:rsidRPr="00DD33F5">
        <w:rPr>
          <w:rFonts w:ascii="Times New Roman" w:hAnsi="Times New Roman" w:cs="Times New Roman"/>
          <w:sz w:val="24"/>
          <w:szCs w:val="24"/>
          <w:lang w:val="en-GB"/>
        </w:rPr>
        <w:t xml:space="preserve">e compared the results of </w:t>
      </w:r>
      <w:r w:rsidR="00EB5BB3">
        <w:rPr>
          <w:rFonts w:ascii="Times New Roman" w:hAnsi="Times New Roman" w:cs="Times New Roman"/>
          <w:sz w:val="24"/>
          <w:szCs w:val="24"/>
          <w:lang w:val="en-GB"/>
        </w:rPr>
        <w:t xml:space="preserve">the </w:t>
      </w:r>
      <w:r w:rsidR="00EB5BB3" w:rsidRPr="00DD33F5">
        <w:rPr>
          <w:rFonts w:ascii="Times New Roman" w:hAnsi="Times New Roman" w:cs="Times New Roman"/>
          <w:sz w:val="24"/>
          <w:szCs w:val="24"/>
          <w:lang w:val="en-GB"/>
        </w:rPr>
        <w:t xml:space="preserve">assessments </w:t>
      </w:r>
      <w:r>
        <w:rPr>
          <w:rFonts w:ascii="Times New Roman" w:hAnsi="Times New Roman" w:cs="Times New Roman"/>
          <w:sz w:val="24"/>
          <w:szCs w:val="24"/>
          <w:lang w:val="en-GB"/>
        </w:rPr>
        <w:t xml:space="preserve">using this scheme </w:t>
      </w:r>
      <w:r w:rsidR="00EB5BB3" w:rsidRPr="00DD33F5">
        <w:rPr>
          <w:rFonts w:ascii="Times New Roman" w:hAnsi="Times New Roman" w:cs="Times New Roman"/>
          <w:sz w:val="24"/>
          <w:szCs w:val="24"/>
          <w:lang w:val="en-GB"/>
        </w:rPr>
        <w:t>with th</w:t>
      </w:r>
      <w:r w:rsidR="00EB5BB3">
        <w:rPr>
          <w:rFonts w:ascii="Times New Roman" w:hAnsi="Times New Roman" w:cs="Times New Roman"/>
          <w:sz w:val="24"/>
          <w:szCs w:val="24"/>
          <w:lang w:val="en-GB"/>
        </w:rPr>
        <w:t>ose</w:t>
      </w:r>
      <w:r w:rsidR="00EB5BB3" w:rsidRPr="00DD33F5">
        <w:rPr>
          <w:rFonts w:ascii="Times New Roman" w:hAnsi="Times New Roman" w:cs="Times New Roman"/>
          <w:sz w:val="24"/>
          <w:szCs w:val="24"/>
          <w:lang w:val="en-GB"/>
        </w:rPr>
        <w:t xml:space="preserve"> using only records validated by taxonomists, both under IUCN criterion B</w:t>
      </w:r>
      <w:r w:rsidR="00EF4CB5">
        <w:rPr>
          <w:rFonts w:ascii="Times New Roman" w:hAnsi="Times New Roman" w:cs="Times New Roman"/>
          <w:sz w:val="24"/>
          <w:szCs w:val="24"/>
          <w:lang w:val="en-GB"/>
        </w:rPr>
        <w:t xml:space="preserve"> (</w:t>
      </w:r>
      <w:r w:rsidR="00D85F62">
        <w:rPr>
          <w:rFonts w:ascii="Times New Roman" w:hAnsi="Times New Roman" w:cs="Times New Roman"/>
          <w:color w:val="0000FF"/>
          <w:sz w:val="24"/>
          <w:szCs w:val="24"/>
          <w:lang w:val="en-GB"/>
        </w:rPr>
        <w:t xml:space="preserve">Fig. </w:t>
      </w:r>
      <w:r w:rsidR="00EF4CB5" w:rsidRPr="00EF4CB5">
        <w:rPr>
          <w:rFonts w:ascii="Times New Roman" w:hAnsi="Times New Roman" w:cs="Times New Roman"/>
          <w:color w:val="0000FF"/>
          <w:sz w:val="24"/>
          <w:szCs w:val="24"/>
          <w:lang w:val="en-GB"/>
        </w:rPr>
        <w:t>SU</w:t>
      </w:r>
      <w:r w:rsidR="00D85F62">
        <w:rPr>
          <w:rFonts w:ascii="Times New Roman" w:hAnsi="Times New Roman" w:cs="Times New Roman"/>
          <w:color w:val="0000FF"/>
          <w:sz w:val="24"/>
          <w:szCs w:val="24"/>
          <w:lang w:val="en-GB"/>
        </w:rPr>
        <w:t>A</w:t>
      </w:r>
      <w:r w:rsidR="00EF4CB5">
        <w:rPr>
          <w:rFonts w:ascii="Times New Roman" w:hAnsi="Times New Roman" w:cs="Times New Roman"/>
          <w:sz w:val="24"/>
          <w:szCs w:val="24"/>
          <w:lang w:val="en-GB"/>
        </w:rPr>
        <w:t>)</w:t>
      </w:r>
      <w:r w:rsidR="00EB5BB3" w:rsidRPr="00DD33F5">
        <w:rPr>
          <w:rFonts w:ascii="Times New Roman" w:hAnsi="Times New Roman" w:cs="Times New Roman"/>
          <w:sz w:val="24"/>
          <w:szCs w:val="24"/>
          <w:lang w:val="en-GB"/>
        </w:rPr>
        <w:t>.</w:t>
      </w:r>
      <w:r w:rsidR="00EB5BB3">
        <w:rPr>
          <w:rFonts w:ascii="Times New Roman" w:hAnsi="Times New Roman" w:cs="Times New Roman"/>
          <w:sz w:val="24"/>
          <w:szCs w:val="24"/>
          <w:lang w:val="en-GB"/>
        </w:rPr>
        <w:t xml:space="preserve"> </w:t>
      </w:r>
      <w:r w:rsidR="00662531">
        <w:rPr>
          <w:rFonts w:ascii="Times New Roman" w:hAnsi="Times New Roman" w:cs="Times New Roman"/>
          <w:sz w:val="24"/>
          <w:szCs w:val="24"/>
        </w:rPr>
        <w:t>T</w:t>
      </w:r>
      <w:commentRangeStart w:id="33"/>
      <w:commentRangeStart w:id="34"/>
      <w:r w:rsidR="00EB5BB3" w:rsidRPr="00F84950">
        <w:rPr>
          <w:rFonts w:ascii="Times New Roman" w:hAnsi="Times New Roman" w:cs="Times New Roman"/>
          <w:sz w:val="24"/>
          <w:szCs w:val="24"/>
        </w:rPr>
        <w:t xml:space="preserve">he assessment using only valid </w:t>
      </w:r>
      <w:r w:rsidR="005108C3">
        <w:rPr>
          <w:rFonts w:ascii="Times New Roman" w:hAnsi="Times New Roman" w:cs="Times New Roman"/>
          <w:sz w:val="24"/>
          <w:szCs w:val="24"/>
        </w:rPr>
        <w:t>records</w:t>
      </w:r>
      <w:r w:rsidR="00EB5BB3" w:rsidRPr="00F84950">
        <w:rPr>
          <w:rFonts w:ascii="Times New Roman" w:hAnsi="Times New Roman" w:cs="Times New Roman"/>
          <w:sz w:val="24"/>
          <w:szCs w:val="24"/>
        </w:rPr>
        <w:t xml:space="preserve"> resulted in more threat</w:t>
      </w:r>
      <w:r w:rsidR="00662531">
        <w:rPr>
          <w:rFonts w:ascii="Times New Roman" w:hAnsi="Times New Roman" w:cs="Times New Roman"/>
          <w:sz w:val="24"/>
          <w:szCs w:val="24"/>
        </w:rPr>
        <w:t>ened</w:t>
      </w:r>
      <w:r w:rsidR="00EB5BB3" w:rsidRPr="00F84950">
        <w:rPr>
          <w:rFonts w:ascii="Times New Roman" w:hAnsi="Times New Roman" w:cs="Times New Roman"/>
          <w:sz w:val="24"/>
          <w:szCs w:val="24"/>
        </w:rPr>
        <w:t xml:space="preserve"> species (</w:t>
      </w:r>
      <w:r w:rsidR="00FA0BD8">
        <w:rPr>
          <w:rFonts w:ascii="Times New Roman" w:hAnsi="Times New Roman" w:cs="Times New Roman"/>
          <w:color w:val="0000FF"/>
          <w:sz w:val="24"/>
          <w:szCs w:val="24"/>
        </w:rPr>
        <w:t>25</w:t>
      </w:r>
      <w:r w:rsidR="00EB5BB3" w:rsidRPr="00F84950">
        <w:rPr>
          <w:rFonts w:ascii="Times New Roman" w:hAnsi="Times New Roman" w:cs="Times New Roman"/>
          <w:sz w:val="24"/>
          <w:szCs w:val="24"/>
        </w:rPr>
        <w:t xml:space="preserve">%) and </w:t>
      </w:r>
      <w:r w:rsidR="00662531">
        <w:rPr>
          <w:rFonts w:ascii="Times New Roman" w:hAnsi="Times New Roman" w:cs="Times New Roman"/>
          <w:sz w:val="24"/>
          <w:szCs w:val="24"/>
        </w:rPr>
        <w:t xml:space="preserve">thus </w:t>
      </w:r>
      <w:r w:rsidR="00EB5BB3" w:rsidRPr="00F84950">
        <w:rPr>
          <w:rFonts w:ascii="Times New Roman" w:hAnsi="Times New Roman" w:cs="Times New Roman"/>
          <w:sz w:val="24"/>
          <w:szCs w:val="24"/>
        </w:rPr>
        <w:t xml:space="preserve">a </w:t>
      </w:r>
      <w:r w:rsidR="00FA0BD8">
        <w:rPr>
          <w:rFonts w:ascii="Times New Roman" w:hAnsi="Times New Roman" w:cs="Times New Roman"/>
          <w:sz w:val="24"/>
          <w:szCs w:val="24"/>
        </w:rPr>
        <w:t xml:space="preserve">significantly </w:t>
      </w:r>
      <w:r w:rsidR="00EB5BB3" w:rsidRPr="00F84950">
        <w:rPr>
          <w:rFonts w:ascii="Times New Roman" w:hAnsi="Times New Roman" w:cs="Times New Roman"/>
          <w:sz w:val="24"/>
          <w:szCs w:val="24"/>
        </w:rPr>
        <w:t xml:space="preserve">lower RLI </w:t>
      </w:r>
      <w:r w:rsidR="00EB5BB3">
        <w:rPr>
          <w:rFonts w:ascii="Times New Roman" w:hAnsi="Times New Roman" w:cs="Times New Roman"/>
          <w:sz w:val="24"/>
          <w:szCs w:val="24"/>
        </w:rPr>
        <w:t>(</w:t>
      </w:r>
      <w:r w:rsidR="00EB5BB3" w:rsidRPr="00F16B73">
        <w:rPr>
          <w:rFonts w:ascii="Times New Roman" w:hAnsi="Times New Roman" w:cs="Times New Roman"/>
          <w:color w:val="0000FF"/>
          <w:sz w:val="24"/>
          <w:szCs w:val="24"/>
        </w:rPr>
        <w:t>.</w:t>
      </w:r>
      <w:r w:rsidR="00FA0BD8">
        <w:rPr>
          <w:rFonts w:ascii="Times New Roman" w:hAnsi="Times New Roman" w:cs="Times New Roman"/>
          <w:color w:val="0000FF"/>
          <w:sz w:val="24"/>
          <w:szCs w:val="24"/>
        </w:rPr>
        <w:t>855</w:t>
      </w:r>
      <w:r w:rsidR="00EB5BB3">
        <w:rPr>
          <w:rFonts w:ascii="Times New Roman" w:hAnsi="Times New Roman" w:cs="Times New Roman"/>
          <w:sz w:val="24"/>
          <w:szCs w:val="24"/>
        </w:rPr>
        <w:t xml:space="preserve">) </w:t>
      </w:r>
      <w:r w:rsidR="00662531">
        <w:rPr>
          <w:rFonts w:ascii="Times New Roman" w:hAnsi="Times New Roman" w:cs="Times New Roman"/>
          <w:sz w:val="24"/>
          <w:szCs w:val="24"/>
        </w:rPr>
        <w:t xml:space="preserve">if </w:t>
      </w:r>
      <w:r w:rsidR="00EB5BB3" w:rsidRPr="00F84950">
        <w:rPr>
          <w:rFonts w:ascii="Times New Roman" w:hAnsi="Times New Roman" w:cs="Times New Roman"/>
          <w:sz w:val="24"/>
          <w:szCs w:val="24"/>
        </w:rPr>
        <w:t>compared to the assessment</w:t>
      </w:r>
      <w:r w:rsidR="00662531">
        <w:rPr>
          <w:rFonts w:ascii="Times New Roman" w:hAnsi="Times New Roman" w:cs="Times New Roman"/>
          <w:sz w:val="24"/>
          <w:szCs w:val="24"/>
        </w:rPr>
        <w:t>s</w:t>
      </w:r>
      <w:r w:rsidR="00EB5BB3" w:rsidRPr="00F84950">
        <w:rPr>
          <w:rFonts w:ascii="Times New Roman" w:hAnsi="Times New Roman" w:cs="Times New Roman"/>
          <w:sz w:val="24"/>
          <w:szCs w:val="24"/>
        </w:rPr>
        <w:t xml:space="preserve"> </w:t>
      </w:r>
      <w:r w:rsidR="00662531">
        <w:rPr>
          <w:rFonts w:ascii="Times New Roman" w:hAnsi="Times New Roman" w:cs="Times New Roman"/>
          <w:sz w:val="24"/>
          <w:szCs w:val="24"/>
        </w:rPr>
        <w:t xml:space="preserve">using the above-mentioned scheme </w:t>
      </w:r>
      <w:r w:rsidR="00EB5BB3" w:rsidRPr="00F84950">
        <w:rPr>
          <w:rFonts w:ascii="Times New Roman" w:hAnsi="Times New Roman" w:cs="Times New Roman"/>
          <w:sz w:val="24"/>
          <w:szCs w:val="24"/>
        </w:rPr>
        <w:t>(</w:t>
      </w:r>
      <w:r w:rsidR="00FA0BD8">
        <w:rPr>
          <w:rFonts w:ascii="Times New Roman" w:hAnsi="Times New Roman" w:cs="Times New Roman"/>
          <w:color w:val="0000FF"/>
          <w:sz w:val="24"/>
          <w:szCs w:val="24"/>
        </w:rPr>
        <w:t>16</w:t>
      </w:r>
      <w:r w:rsidR="00EB5BB3" w:rsidRPr="00F84950">
        <w:rPr>
          <w:rFonts w:ascii="Times New Roman" w:hAnsi="Times New Roman" w:cs="Times New Roman"/>
          <w:sz w:val="24"/>
          <w:szCs w:val="24"/>
        </w:rPr>
        <w:t xml:space="preserve">% and </w:t>
      </w:r>
      <w:r w:rsidR="00EB5BB3" w:rsidRPr="00F16B73">
        <w:rPr>
          <w:rFonts w:ascii="Times New Roman" w:hAnsi="Times New Roman" w:cs="Times New Roman"/>
          <w:color w:val="0000FF"/>
          <w:sz w:val="24"/>
          <w:szCs w:val="24"/>
        </w:rPr>
        <w:t>.</w:t>
      </w:r>
      <w:r w:rsidR="00FA0BD8">
        <w:rPr>
          <w:rFonts w:ascii="Times New Roman" w:hAnsi="Times New Roman" w:cs="Times New Roman"/>
          <w:color w:val="0000FF"/>
          <w:sz w:val="24"/>
          <w:szCs w:val="24"/>
        </w:rPr>
        <w:t>912</w:t>
      </w:r>
      <w:r w:rsidR="00EB5BB3" w:rsidRPr="00F84950">
        <w:rPr>
          <w:rFonts w:ascii="Times New Roman" w:hAnsi="Times New Roman" w:cs="Times New Roman"/>
          <w:sz w:val="24"/>
          <w:szCs w:val="24"/>
        </w:rPr>
        <w:t>, re</w:t>
      </w:r>
      <w:r w:rsidR="00FA0BD8">
        <w:rPr>
          <w:rFonts w:ascii="Times New Roman" w:hAnsi="Times New Roman" w:cs="Times New Roman"/>
          <w:sz w:val="24"/>
          <w:szCs w:val="24"/>
        </w:rPr>
        <w:t>s</w:t>
      </w:r>
      <w:r w:rsidR="00EB5BB3" w:rsidRPr="00F84950">
        <w:rPr>
          <w:rFonts w:ascii="Times New Roman" w:hAnsi="Times New Roman" w:cs="Times New Roman"/>
          <w:sz w:val="24"/>
          <w:szCs w:val="24"/>
        </w:rPr>
        <w:t>pe</w:t>
      </w:r>
      <w:r w:rsidR="00FA0BD8">
        <w:rPr>
          <w:rFonts w:ascii="Times New Roman" w:hAnsi="Times New Roman" w:cs="Times New Roman"/>
          <w:sz w:val="24"/>
          <w:szCs w:val="24"/>
        </w:rPr>
        <w:t>c</w:t>
      </w:r>
      <w:r w:rsidR="00EB5BB3" w:rsidRPr="00F84950">
        <w:rPr>
          <w:rFonts w:ascii="Times New Roman" w:hAnsi="Times New Roman" w:cs="Times New Roman"/>
          <w:sz w:val="24"/>
          <w:szCs w:val="24"/>
        </w:rPr>
        <w:t>tively).</w:t>
      </w:r>
      <w:commentRangeEnd w:id="33"/>
      <w:r w:rsidR="00EB5BB3">
        <w:rPr>
          <w:rStyle w:val="CommentReference"/>
        </w:rPr>
        <w:commentReference w:id="33"/>
      </w:r>
      <w:commentRangeEnd w:id="34"/>
      <w:r w:rsidR="007E071B">
        <w:rPr>
          <w:rStyle w:val="CommentReference"/>
        </w:rPr>
        <w:commentReference w:id="34"/>
      </w:r>
      <w:r w:rsidR="00662531">
        <w:rPr>
          <w:rFonts w:ascii="Times New Roman" w:hAnsi="Times New Roman" w:cs="Times New Roman"/>
          <w:sz w:val="24"/>
          <w:szCs w:val="24"/>
        </w:rPr>
        <w:t xml:space="preserve"> </w:t>
      </w:r>
      <w:r w:rsidR="009E4D4F">
        <w:rPr>
          <w:rFonts w:ascii="Times New Roman" w:hAnsi="Times New Roman" w:cs="Times New Roman"/>
          <w:sz w:val="24"/>
          <w:szCs w:val="24"/>
        </w:rPr>
        <w:t xml:space="preserve">We found evidence that this influence becomes more pronounced for </w:t>
      </w:r>
      <w:r w:rsidR="007E071B">
        <w:rPr>
          <w:rFonts w:ascii="Times New Roman" w:hAnsi="Times New Roman" w:cs="Times New Roman"/>
          <w:sz w:val="24"/>
          <w:szCs w:val="24"/>
        </w:rPr>
        <w:t xml:space="preserve">assessments conducted with </w:t>
      </w:r>
      <w:r w:rsidR="009E4D4F">
        <w:rPr>
          <w:rFonts w:ascii="Times New Roman" w:hAnsi="Times New Roman" w:cs="Times New Roman"/>
          <w:sz w:val="24"/>
          <w:szCs w:val="24"/>
        </w:rPr>
        <w:t>taxonomic confidence levels below 60% (</w:t>
      </w:r>
      <w:r w:rsidR="00D85F62">
        <w:rPr>
          <w:rFonts w:ascii="Times New Roman" w:hAnsi="Times New Roman" w:cs="Times New Roman"/>
          <w:color w:val="0000FF"/>
          <w:sz w:val="24"/>
          <w:szCs w:val="24"/>
          <w:lang w:val="en-GB"/>
        </w:rPr>
        <w:t xml:space="preserve">Fig. </w:t>
      </w:r>
      <w:r w:rsidR="009E4D4F" w:rsidRPr="00EF4CB5">
        <w:rPr>
          <w:rFonts w:ascii="Times New Roman" w:hAnsi="Times New Roman" w:cs="Times New Roman"/>
          <w:color w:val="0000FF"/>
          <w:sz w:val="24"/>
          <w:szCs w:val="24"/>
          <w:lang w:val="en-GB"/>
        </w:rPr>
        <w:t>SU</w:t>
      </w:r>
      <w:r w:rsidR="00D85F62">
        <w:rPr>
          <w:rFonts w:ascii="Times New Roman" w:hAnsi="Times New Roman" w:cs="Times New Roman"/>
          <w:color w:val="0000FF"/>
          <w:sz w:val="24"/>
          <w:szCs w:val="24"/>
          <w:lang w:val="en-GB"/>
        </w:rPr>
        <w:t>B</w:t>
      </w:r>
      <w:r w:rsidR="009E4D4F">
        <w:rPr>
          <w:rFonts w:ascii="Times New Roman" w:hAnsi="Times New Roman" w:cs="Times New Roman"/>
          <w:sz w:val="24"/>
          <w:szCs w:val="24"/>
        </w:rPr>
        <w:t>).</w:t>
      </w:r>
      <w:bookmarkEnd w:id="32"/>
      <w:r w:rsidR="009E4D4F">
        <w:rPr>
          <w:rFonts w:ascii="Times New Roman" w:hAnsi="Times New Roman" w:cs="Times New Roman"/>
          <w:sz w:val="24"/>
          <w:szCs w:val="24"/>
        </w:rPr>
        <w:t xml:space="preserve"> </w:t>
      </w:r>
      <w:r w:rsidR="00662531">
        <w:rPr>
          <w:rFonts w:ascii="Times New Roman" w:hAnsi="Times New Roman" w:cs="Times New Roman"/>
          <w:sz w:val="24"/>
          <w:szCs w:val="24"/>
        </w:rPr>
        <w:t>Th</w:t>
      </w:r>
      <w:r w:rsidR="009E4D4F">
        <w:rPr>
          <w:rFonts w:ascii="Times New Roman" w:hAnsi="Times New Roman" w:cs="Times New Roman"/>
          <w:sz w:val="24"/>
          <w:szCs w:val="24"/>
        </w:rPr>
        <w:t>ese</w:t>
      </w:r>
      <w:r w:rsidR="00662531">
        <w:rPr>
          <w:rFonts w:ascii="Times New Roman" w:hAnsi="Times New Roman" w:cs="Times New Roman"/>
          <w:sz w:val="24"/>
          <w:szCs w:val="24"/>
        </w:rPr>
        <w:t xml:space="preserve"> </w:t>
      </w:r>
      <w:r w:rsidR="00E1746D">
        <w:rPr>
          <w:rFonts w:ascii="Times New Roman" w:hAnsi="Times New Roman" w:cs="Times New Roman"/>
          <w:sz w:val="24"/>
          <w:szCs w:val="24"/>
        </w:rPr>
        <w:t>findings</w:t>
      </w:r>
      <w:r w:rsidR="00662531">
        <w:rPr>
          <w:rFonts w:ascii="Times New Roman" w:hAnsi="Times New Roman" w:cs="Times New Roman"/>
          <w:sz w:val="24"/>
          <w:szCs w:val="24"/>
        </w:rPr>
        <w:t xml:space="preserve"> can be explained by </w:t>
      </w:r>
      <w:r w:rsidR="00E1746D">
        <w:rPr>
          <w:rFonts w:ascii="Times New Roman" w:hAnsi="Times New Roman" w:cs="Times New Roman"/>
          <w:sz w:val="24"/>
          <w:szCs w:val="24"/>
        </w:rPr>
        <w:t>a</w:t>
      </w:r>
      <w:r w:rsidR="00662531">
        <w:rPr>
          <w:rFonts w:ascii="Times New Roman" w:hAnsi="Times New Roman" w:cs="Times New Roman"/>
          <w:sz w:val="24"/>
          <w:szCs w:val="24"/>
        </w:rPr>
        <w:t xml:space="preserve"> difference in the number of occurrences </w:t>
      </w:r>
      <w:r w:rsidR="005108C3">
        <w:rPr>
          <w:rFonts w:ascii="Times New Roman" w:hAnsi="Times New Roman" w:cs="Times New Roman"/>
          <w:sz w:val="24"/>
          <w:szCs w:val="24"/>
        </w:rPr>
        <w:t>available</w:t>
      </w:r>
      <w:r w:rsidR="00662531">
        <w:rPr>
          <w:rFonts w:ascii="Times New Roman" w:hAnsi="Times New Roman" w:cs="Times New Roman"/>
          <w:sz w:val="24"/>
          <w:szCs w:val="24"/>
        </w:rPr>
        <w:t>, since using only taxonomic</w:t>
      </w:r>
      <w:r w:rsidR="00E1746D">
        <w:rPr>
          <w:rFonts w:ascii="Times New Roman" w:hAnsi="Times New Roman" w:cs="Times New Roman"/>
          <w:sz w:val="24"/>
          <w:szCs w:val="24"/>
        </w:rPr>
        <w:t>-</w:t>
      </w:r>
      <w:r w:rsidR="00662531">
        <w:rPr>
          <w:rFonts w:ascii="Times New Roman" w:hAnsi="Times New Roman" w:cs="Times New Roman"/>
          <w:sz w:val="24"/>
          <w:szCs w:val="24"/>
        </w:rPr>
        <w:t xml:space="preserve">validated records result in assessments </w:t>
      </w:r>
      <w:r w:rsidR="00E1746D">
        <w:rPr>
          <w:rFonts w:ascii="Times New Roman" w:hAnsi="Times New Roman" w:cs="Times New Roman"/>
          <w:sz w:val="24"/>
          <w:szCs w:val="24"/>
        </w:rPr>
        <w:t>using</w:t>
      </w:r>
      <w:r w:rsidR="00662531">
        <w:rPr>
          <w:rFonts w:ascii="Times New Roman" w:hAnsi="Times New Roman" w:cs="Times New Roman"/>
          <w:sz w:val="24"/>
          <w:szCs w:val="24"/>
        </w:rPr>
        <w:t xml:space="preserve"> fewer records and thus smaller estimates of </w:t>
      </w:r>
      <w:r w:rsidR="005108C3">
        <w:rPr>
          <w:rFonts w:ascii="Times New Roman" w:hAnsi="Times New Roman" w:cs="Times New Roman"/>
          <w:sz w:val="24"/>
          <w:szCs w:val="24"/>
        </w:rPr>
        <w:t xml:space="preserve">EOO and AOO </w:t>
      </w:r>
      <w:r w:rsidR="005108C3">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{"citationItems":[{"id":"ITEM-1","itemData":{"DOI":"10.3897/BDJ.8.e47018","ISSN":"1314-2828","abstract":"The IUCN Red List of Threatened Species TM (hereafter the Red List) is an important global resource for conservation that supports conservation planning, safeguarding critical habitat and monitoring biodiversity change (Rodrigues et al. 2006). However, a major shortcoming of the Red List is that most of the world's described species have not yet been assessed and published on the Red List (Bachman et al. 2019Eisenhauer et al. 2019). Conservation efforts can be better supported if the Red List is expanded to achieve greater coverage of mega-diverse groups of organisms such as plants, fungi and invertebrates. There is, therefore, an urgent need to speed up the Red List assessment and documentation workflow.","author":[{"dropping-particle":"","family":"Bachman","given":"Steven","non-dropping-particle":"","parse-names":false,"suffix":""},{"dropping-particle":"","family":"Walker","given":"Barnaby","non-dropping-particle":"","parse-names":false,"suffix":""},{"dropping-particle":"","family":"Barrios","given":"Sara","non-dropping-particle":"","parse-names":false,"suffix":""},{"dropping-particle":"","family":"Copeland","given":"Alison","non-dropping-particle":"","parse-names":false,"suffix":""},{"dropping-particle":"","family":"Moat","given":"Justin","non-dropping-particle":"","parse-names":false,"suffix":""}],"container-title":"Biodiversity Data Journal","id":"ITEM-1","issue":"1","issued":{"date-parts":[["2020","1","23"]]},"title":"Rapid Least Concern: towards automating Red List assessments","type":"article-journal","volume":"8"},"uris":["http://www.mendeley.com/documents/?uuid=14091907-e45f-4ded-a03e-56a266bfdd9f"]},{"id":"ITEM-2","itemData":{"DOI":"10.1016/j.biocon.2011.07.014","ISSN":"0006-3207","author":[{"dropping-particle":"","family":"Rivers","given":"Malin C","non-dropping-particle":"","parse-names":false,"suffix":""},{"dropping-particle":"","family":"Taylor","given":"Lin","non-dropping-particle":"","parse-names":false,"suffix":""},{"dropping-particle":"","family":"Brummitt","given":"Neil A","non-dropping-particle":"","parse-names":false,"suffix":""},{"dropping-particle":"","family":"Meagher","given":"Thomas R","non-dropping-particle":"","parse-names":false,"suffix":""},{"dropping-particle":"","family":"Roberts","given":"David L","non-dropping-particle":"","parse-names":false,"suffix":""}],"container-title":"Biological Conservation","id":"ITEM-2","issue":"10","issued":{"date-parts":[["2011"]]},"page":"2541-2547","publisher":"Elsevier Ltd","title":"How many herbarium specimens are needed to detect threatened species ?","type":"article-journal","volume":"144"},"uris":["http://www.mendeley.com/documents/?uuid=5039f892-da00-4821-80d0-febb804e6333"]}],"mendeley":{"formattedCitation":"(Rivers et al. 2011; Bachman et al. 2020)","plainTextFormattedCitation":"(Rivers et al. 2011; Bachman et al. 2020)","previouslyFormattedCitation":"(Rivers et al. 2011; Bachman et al. 2020)"},"properties":{"noteIndex":0},"schema":"https://github.com/citation-style-language/schema/raw/master/csl-citation.json"}</w:instrText>
      </w:r>
      <w:r w:rsidR="005108C3">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(Rivers et al. 2011; Bachman et al. 2020)</w:t>
      </w:r>
      <w:r w:rsidR="005108C3">
        <w:rPr>
          <w:rFonts w:ascii="Times New Roman" w:hAnsi="Times New Roman" w:cs="Times New Roman"/>
          <w:sz w:val="24"/>
          <w:szCs w:val="24"/>
        </w:rPr>
        <w:fldChar w:fldCharType="end"/>
      </w:r>
      <w:r w:rsidR="00662531">
        <w:rPr>
          <w:rFonts w:ascii="Times New Roman" w:hAnsi="Times New Roman" w:cs="Times New Roman"/>
          <w:sz w:val="24"/>
          <w:szCs w:val="24"/>
        </w:rPr>
        <w:t>. Another explanation is the inclusion of identifications errors per se</w:t>
      </w:r>
      <w:r w:rsidR="005108C3">
        <w:rPr>
          <w:rFonts w:ascii="Times New Roman" w:hAnsi="Times New Roman" w:cs="Times New Roman"/>
          <w:sz w:val="24"/>
          <w:szCs w:val="24"/>
        </w:rPr>
        <w:t xml:space="preserve"> </w:t>
      </w:r>
      <w:r w:rsidR="005108C3" w:rsidRPr="008137AD">
        <w:rPr>
          <w:rFonts w:ascii="Times New Roman" w:hAnsi="Times New Roman" w:cs="Times New Roman"/>
          <w:sz w:val="24"/>
          <w:szCs w:val="24"/>
          <w:lang w:val="en-GB"/>
        </w:rPr>
        <w:fldChar w:fldCharType="begin" w:fldLock="1"/>
      </w:r>
      <w:r w:rsidR="009440BD">
        <w:rPr>
          <w:rFonts w:ascii="Times New Roman" w:hAnsi="Times New Roman" w:cs="Times New Roman"/>
          <w:sz w:val="24"/>
          <w:szCs w:val="24"/>
          <w:lang w:val="en-GB"/>
        </w:rPr>
        <w:instrText>ADDIN CSL_CITATION {"citationItems":[{"id":"ITEM-1","itemData":{"DOI":"10.1111/cobi.13289","ISSN":"15231739","abstract":"The value of natural history collections for conservation science research is increasingly recognized, despite their well-documented limitations in terms of taxonomic, geographic, and temporal coverage. Specimen-based analyses are particularly important for tropical plant groups for which field observations are scarce and potentially unreliable due to high levels of diversity-amplifying identification challenges. Specimen databases curated by specialists are rich sources of authoritatively identified, georeferenced occurrence data, and such data are urgently needed for large genera. We compared entries in a monographic database for the large Neotropical genus Myrcia in 2007 and 2017. We classified and quantified differences in specimen records over this decade and determined the potential impact of these changes on conservation assessments. We distinguished misidentifications from changes due to taxonomic remodeling and considered the effects of adding specimens and georeferences. We calculated the potential impact of each change on estimates of extent of occurrence (EOO), the most frequently used metric in extinction-risk assessments of tropical plants. We examined whether particular specimen changes were associated with species for which changes in EOO over the decade were large enough to change their conservation category. Corrections to specimens previously misidentified or lacking georeferences were overrepresented in such species, whereas changes associated with taxonomic remodeling (lumping and splitting) were underrepresented. Among species present in both years, transitions to less threatened status outnumbered those to more threatened (8% vs 3%, respectively). Species previously deemed data deficient transitioned to threatened status more often than to not threatened (10% vs 7%, respectively). Conservation scientists risk reaching unreliable conclusions if they use specimen databases that are not actively curated to reflect changing knowledge.","author":[{"dropping-particle":"","family":"Nic Lughadha","given":"Eimear M.","non-dropping-particle":"","parse-names":false,"suffix":""},{"dropping-particle":"","family":"Graziele Staggemeier","given":"Vanessa","non-dropping-particle":"","parse-names":false,"suffix":""},{"dropping-particle":"","family":"Vasconcelos","given":"Thais N.C.","non-dropping-particle":"","parse-names":false,"suffix":""},{"dropping-particle":"","family":"Walker","given":"Barnaby E.","non-dropping-particle":"","parse-names":false,"suffix":""},{"dropping-particle":"","family":"Canteiro","given":"Cátia","non-dropping-particle":"","parse-names":false,"suffix":""},{"dropping-particle":"","family":"Lucas","given":"Eve J.","non-dropping-particle":"","parse-names":false,"suffix":""}],"container-title":"Conservation Biology","id":"ITEM-1","issue":"3","issued":{"date-parts":[["2019"]]},"page":"511-522","title":"Harnessing the potential of integrated systematics for conservation of taxonomically complex, megadiverse plant groups","type":"article-journal","volume":"33"},"uris":["http://www.mendeley.com/documents/?uuid=2308be87-9218-429c-82b0-daaae3550578"]}],"mendeley":{"formattedCitation":"(Nic Lughadha et al. 2019)","plainTextFormattedCitation":"(Nic Lughadha et al. 2019)","previouslyFormattedCitation":"(Nic Lughadha et al. 2019)"},"properties":{"noteIndex":0},"schema":"https://github.com/citation-style-language/schema/raw/master/csl-citation.json"}</w:instrText>
      </w:r>
      <w:r w:rsidR="005108C3" w:rsidRPr="008137AD">
        <w:rPr>
          <w:rFonts w:ascii="Times New Roman" w:hAnsi="Times New Roman" w:cs="Times New Roman"/>
          <w:sz w:val="24"/>
          <w:szCs w:val="24"/>
          <w:lang w:val="en-GB"/>
        </w:rPr>
        <w:fldChar w:fldCharType="separate"/>
      </w:r>
      <w:r w:rsidR="009440BD" w:rsidRPr="009440BD">
        <w:rPr>
          <w:rFonts w:ascii="Times New Roman" w:hAnsi="Times New Roman" w:cs="Times New Roman"/>
          <w:noProof/>
          <w:sz w:val="24"/>
          <w:szCs w:val="24"/>
          <w:lang w:val="en-GB"/>
        </w:rPr>
        <w:t>(Nic Lughadha et al. 2019)</w:t>
      </w:r>
      <w:r w:rsidR="005108C3" w:rsidRPr="008137AD">
        <w:rPr>
          <w:rFonts w:ascii="Times New Roman" w:hAnsi="Times New Roman" w:cs="Times New Roman"/>
          <w:sz w:val="24"/>
          <w:szCs w:val="24"/>
          <w:lang w:val="en-GB"/>
        </w:rPr>
        <w:fldChar w:fldCharType="end"/>
      </w:r>
      <w:r w:rsidR="00662531">
        <w:rPr>
          <w:rFonts w:ascii="Times New Roman" w:hAnsi="Times New Roman" w:cs="Times New Roman"/>
          <w:sz w:val="24"/>
          <w:szCs w:val="24"/>
        </w:rPr>
        <w:t xml:space="preserve">, which may </w:t>
      </w:r>
      <w:r w:rsidR="005108C3">
        <w:rPr>
          <w:rFonts w:ascii="Times New Roman" w:hAnsi="Times New Roman" w:cs="Times New Roman"/>
          <w:sz w:val="24"/>
          <w:szCs w:val="24"/>
        </w:rPr>
        <w:t>increase</w:t>
      </w:r>
      <w:r w:rsidR="00662531">
        <w:rPr>
          <w:rFonts w:ascii="Times New Roman" w:hAnsi="Times New Roman" w:cs="Times New Roman"/>
          <w:sz w:val="24"/>
          <w:szCs w:val="24"/>
        </w:rPr>
        <w:t xml:space="preserve"> </w:t>
      </w:r>
      <w:r w:rsidR="005108C3">
        <w:rPr>
          <w:rFonts w:ascii="Times New Roman" w:hAnsi="Times New Roman" w:cs="Times New Roman"/>
          <w:sz w:val="24"/>
          <w:szCs w:val="24"/>
        </w:rPr>
        <w:t xml:space="preserve">EOO and </w:t>
      </w:r>
      <w:r w:rsidR="00662531">
        <w:rPr>
          <w:rFonts w:ascii="Times New Roman" w:hAnsi="Times New Roman" w:cs="Times New Roman"/>
          <w:sz w:val="24"/>
          <w:szCs w:val="24"/>
        </w:rPr>
        <w:t xml:space="preserve">AOO by adding occurrences outside </w:t>
      </w:r>
      <w:r w:rsidR="00E1746D">
        <w:rPr>
          <w:rFonts w:ascii="Times New Roman" w:hAnsi="Times New Roman" w:cs="Times New Roman"/>
          <w:sz w:val="24"/>
          <w:szCs w:val="24"/>
        </w:rPr>
        <w:t>species’</w:t>
      </w:r>
      <w:r w:rsidR="00662531">
        <w:rPr>
          <w:rFonts w:ascii="Times New Roman" w:hAnsi="Times New Roman" w:cs="Times New Roman"/>
          <w:sz w:val="24"/>
          <w:szCs w:val="24"/>
        </w:rPr>
        <w:t xml:space="preserve"> natural range</w:t>
      </w:r>
      <w:r w:rsidR="00E1746D">
        <w:rPr>
          <w:rFonts w:ascii="Times New Roman" w:hAnsi="Times New Roman" w:cs="Times New Roman"/>
          <w:sz w:val="24"/>
          <w:szCs w:val="24"/>
        </w:rPr>
        <w:t>s</w:t>
      </w:r>
      <w:r w:rsidR="00662531">
        <w:rPr>
          <w:rFonts w:ascii="Times New Roman" w:hAnsi="Times New Roman" w:cs="Times New Roman"/>
          <w:sz w:val="24"/>
          <w:szCs w:val="24"/>
        </w:rPr>
        <w:t>.</w:t>
      </w:r>
      <w:r w:rsidR="005108C3">
        <w:rPr>
          <w:rFonts w:ascii="Times New Roman" w:hAnsi="Times New Roman" w:cs="Times New Roman"/>
          <w:sz w:val="24"/>
          <w:szCs w:val="24"/>
        </w:rPr>
        <w:t xml:space="preserve"> These two explanations are hard to disentangle, but </w:t>
      </w:r>
      <w:r w:rsidR="009E4D4F">
        <w:rPr>
          <w:rFonts w:ascii="Times New Roman" w:hAnsi="Times New Roman" w:cs="Times New Roman"/>
          <w:sz w:val="24"/>
          <w:szCs w:val="24"/>
        </w:rPr>
        <w:t xml:space="preserve">together they </w:t>
      </w:r>
      <w:r w:rsidR="00E1746D">
        <w:rPr>
          <w:rFonts w:ascii="Times New Roman" w:hAnsi="Times New Roman" w:cs="Times New Roman"/>
          <w:sz w:val="24"/>
          <w:szCs w:val="24"/>
        </w:rPr>
        <w:t xml:space="preserve">mean </w:t>
      </w:r>
      <w:r w:rsidR="009E4D4F">
        <w:rPr>
          <w:rFonts w:ascii="Times New Roman" w:hAnsi="Times New Roman" w:cs="Times New Roman"/>
          <w:sz w:val="24"/>
          <w:szCs w:val="24"/>
        </w:rPr>
        <w:t xml:space="preserve">that we may have </w:t>
      </w:r>
      <w:r w:rsidR="005108C3">
        <w:rPr>
          <w:rFonts w:ascii="Times New Roman" w:hAnsi="Times New Roman" w:cs="Times New Roman"/>
          <w:sz w:val="24"/>
          <w:szCs w:val="24"/>
        </w:rPr>
        <w:t>underestimate</w:t>
      </w:r>
      <w:r w:rsidR="009E4D4F">
        <w:rPr>
          <w:rFonts w:ascii="Times New Roman" w:hAnsi="Times New Roman" w:cs="Times New Roman"/>
          <w:sz w:val="24"/>
          <w:szCs w:val="24"/>
        </w:rPr>
        <w:t>d</w:t>
      </w:r>
      <w:r w:rsidR="005108C3">
        <w:rPr>
          <w:rFonts w:ascii="Times New Roman" w:hAnsi="Times New Roman" w:cs="Times New Roman"/>
          <w:sz w:val="24"/>
          <w:szCs w:val="24"/>
        </w:rPr>
        <w:t xml:space="preserve"> the </w:t>
      </w:r>
      <w:r w:rsidR="00E1746D">
        <w:rPr>
          <w:rFonts w:ascii="Times New Roman" w:hAnsi="Times New Roman" w:cs="Times New Roman"/>
          <w:sz w:val="24"/>
          <w:szCs w:val="24"/>
        </w:rPr>
        <w:t xml:space="preserve">real </w:t>
      </w:r>
      <w:r w:rsidR="005108C3">
        <w:rPr>
          <w:rFonts w:ascii="Times New Roman" w:hAnsi="Times New Roman" w:cs="Times New Roman"/>
          <w:sz w:val="24"/>
          <w:szCs w:val="24"/>
        </w:rPr>
        <w:t>threat status for species with l</w:t>
      </w:r>
      <w:r w:rsidR="009E4D4F">
        <w:rPr>
          <w:rFonts w:ascii="Times New Roman" w:hAnsi="Times New Roman" w:cs="Times New Roman"/>
          <w:sz w:val="24"/>
          <w:szCs w:val="24"/>
        </w:rPr>
        <w:t xml:space="preserve">ess </w:t>
      </w:r>
      <w:r w:rsidR="005108C3">
        <w:rPr>
          <w:rFonts w:ascii="Times New Roman" w:hAnsi="Times New Roman" w:cs="Times New Roman"/>
          <w:sz w:val="24"/>
          <w:szCs w:val="24"/>
        </w:rPr>
        <w:t>taxonomically valid records</w:t>
      </w:r>
      <w:r w:rsidR="009E4D4F">
        <w:rPr>
          <w:rFonts w:ascii="Times New Roman" w:hAnsi="Times New Roman" w:cs="Times New Roman"/>
          <w:sz w:val="24"/>
          <w:szCs w:val="24"/>
        </w:rPr>
        <w:t xml:space="preserve"> available. </w:t>
      </w:r>
    </w:p>
    <w:p w14:paraId="08526771" w14:textId="77777777" w:rsidR="00EB5BB3" w:rsidRDefault="00EB5BB3" w:rsidP="004125BC">
      <w:pPr>
        <w:rPr>
          <w:rFonts w:ascii="Times New Roman" w:hAnsi="Times New Roman" w:cs="Times New Roman"/>
          <w:sz w:val="24"/>
          <w:szCs w:val="24"/>
        </w:rPr>
      </w:pPr>
    </w:p>
    <w:p w14:paraId="57A9993E" w14:textId="7FDE3C83" w:rsidR="00E21F89" w:rsidRPr="0054565E" w:rsidRDefault="00162BDB" w:rsidP="00E21F89">
      <w:pPr>
        <w:tabs>
          <w:tab w:val="left" w:pos="1140"/>
        </w:tabs>
        <w:rPr>
          <w:rFonts w:ascii="Times New Roman" w:hAnsi="Times New Roman" w:cs="Times New Roman"/>
          <w:b/>
          <w:bCs/>
          <w:sz w:val="28"/>
          <w:szCs w:val="28"/>
        </w:rPr>
      </w:pPr>
      <w:r>
        <w:rPr>
          <w:rFonts w:ascii="Times New Roman" w:hAnsi="Times New Roman" w:cs="Times New Roman"/>
          <w:b/>
          <w:bCs/>
          <w:sz w:val="28"/>
          <w:szCs w:val="28"/>
        </w:rPr>
        <w:t>E</w:t>
      </w:r>
      <w:r w:rsidR="00E21F89" w:rsidRPr="0054565E">
        <w:rPr>
          <w:rFonts w:ascii="Times New Roman" w:hAnsi="Times New Roman" w:cs="Times New Roman"/>
          <w:b/>
          <w:bCs/>
          <w:sz w:val="28"/>
          <w:szCs w:val="28"/>
        </w:rPr>
        <w:t xml:space="preserve">ndangered </w:t>
      </w:r>
      <w:r w:rsidR="00AD264A">
        <w:rPr>
          <w:rFonts w:ascii="Times New Roman" w:hAnsi="Times New Roman" w:cs="Times New Roman"/>
          <w:b/>
          <w:bCs/>
          <w:sz w:val="28"/>
          <w:szCs w:val="28"/>
        </w:rPr>
        <w:t>species</w:t>
      </w:r>
      <w:r w:rsidR="00E21F89">
        <w:rPr>
          <w:rFonts w:ascii="Times New Roman" w:hAnsi="Times New Roman" w:cs="Times New Roman"/>
          <w:b/>
          <w:bCs/>
          <w:sz w:val="28"/>
          <w:szCs w:val="28"/>
        </w:rPr>
        <w:t xml:space="preserve"> </w:t>
      </w:r>
      <w:r w:rsidR="00E21F89" w:rsidRPr="009E209A">
        <w:rPr>
          <w:rFonts w:ascii="Times New Roman" w:hAnsi="Times New Roman" w:cs="Times New Roman"/>
          <w:b/>
          <w:bCs/>
          <w:sz w:val="28"/>
          <w:szCs w:val="28"/>
        </w:rPr>
        <w:t>in time and space</w:t>
      </w:r>
    </w:p>
    <w:p w14:paraId="3D876535" w14:textId="290FAE53" w:rsidR="00D53447" w:rsidRPr="00DC6C1B" w:rsidRDefault="00007111" w:rsidP="004125BC">
      <w:pPr>
        <w:rPr>
          <w:rFonts w:ascii="Times New Roman" w:hAnsi="Times New Roman" w:cs="Times New Roman"/>
          <w:color w:val="0000FF"/>
          <w:sz w:val="24"/>
          <w:szCs w:val="24"/>
        </w:rPr>
      </w:pPr>
      <w:r w:rsidRPr="00DC6C1B">
        <w:rPr>
          <w:rFonts w:ascii="Times New Roman" w:hAnsi="Times New Roman" w:cs="Times New Roman"/>
          <w:sz w:val="24"/>
          <w:szCs w:val="24"/>
        </w:rPr>
        <w:t xml:space="preserve">Of the initial </w:t>
      </w:r>
      <w:r w:rsidR="004125BC" w:rsidRPr="00DC6C1B">
        <w:rPr>
          <w:rFonts w:ascii="Times New Roman" w:hAnsi="Times New Roman" w:cs="Times New Roman"/>
          <w:sz w:val="24"/>
          <w:szCs w:val="24"/>
          <w:lang w:val="en-GB"/>
        </w:rPr>
        <w:t xml:space="preserve">3 million </w:t>
      </w:r>
      <w:r w:rsidR="00A702FE" w:rsidRPr="00DC6C1B">
        <w:rPr>
          <w:rFonts w:ascii="Times New Roman" w:hAnsi="Times New Roman" w:cs="Times New Roman"/>
          <w:sz w:val="24"/>
          <w:szCs w:val="24"/>
          <w:lang w:val="en-GB"/>
        </w:rPr>
        <w:t>herbarium</w:t>
      </w:r>
      <w:r w:rsidR="004125BC" w:rsidRPr="00DC6C1B">
        <w:rPr>
          <w:rFonts w:ascii="Times New Roman" w:hAnsi="Times New Roman" w:cs="Times New Roman"/>
          <w:sz w:val="24"/>
          <w:szCs w:val="24"/>
          <w:lang w:val="en-GB"/>
        </w:rPr>
        <w:t xml:space="preserve"> records </w:t>
      </w:r>
      <w:r w:rsidRPr="00DC6C1B">
        <w:rPr>
          <w:rFonts w:ascii="Times New Roman" w:hAnsi="Times New Roman" w:cs="Times New Roman"/>
          <w:sz w:val="24"/>
          <w:szCs w:val="24"/>
          <w:lang w:val="en-GB"/>
        </w:rPr>
        <w:t xml:space="preserve">found </w:t>
      </w:r>
      <w:r w:rsidR="004125BC" w:rsidRPr="00DC6C1B">
        <w:rPr>
          <w:rFonts w:ascii="Times New Roman" w:hAnsi="Times New Roman" w:cs="Times New Roman"/>
          <w:sz w:val="24"/>
          <w:szCs w:val="24"/>
          <w:lang w:val="en-GB"/>
        </w:rPr>
        <w:t xml:space="preserve">for the </w:t>
      </w:r>
      <w:r w:rsidR="00E0238A" w:rsidRPr="00DC6C1B">
        <w:rPr>
          <w:rFonts w:ascii="Times New Roman" w:hAnsi="Times New Roman" w:cs="Times New Roman"/>
          <w:sz w:val="24"/>
          <w:szCs w:val="24"/>
          <w:lang w:val="en-GB"/>
        </w:rPr>
        <w:t>tree</w:t>
      </w:r>
      <w:r w:rsidRPr="00DC6C1B">
        <w:rPr>
          <w:rFonts w:ascii="Times New Roman" w:hAnsi="Times New Roman" w:cs="Times New Roman"/>
          <w:sz w:val="24"/>
          <w:szCs w:val="24"/>
          <w:lang w:val="en-GB"/>
        </w:rPr>
        <w:t xml:space="preserve"> species</w:t>
      </w:r>
      <w:r w:rsidR="00E0238A" w:rsidRPr="00DC6C1B">
        <w:rPr>
          <w:rFonts w:ascii="Times New Roman" w:hAnsi="Times New Roman" w:cs="Times New Roman"/>
          <w:sz w:val="24"/>
          <w:szCs w:val="24"/>
          <w:lang w:val="en-GB"/>
        </w:rPr>
        <w:t xml:space="preserve"> occurring in the </w:t>
      </w:r>
      <w:r w:rsidR="004125BC" w:rsidRPr="00DC6C1B">
        <w:rPr>
          <w:rFonts w:ascii="Times New Roman" w:hAnsi="Times New Roman" w:cs="Times New Roman"/>
          <w:sz w:val="24"/>
          <w:szCs w:val="24"/>
          <w:lang w:val="en-GB"/>
        </w:rPr>
        <w:t>Atlantic Forest</w:t>
      </w:r>
      <w:r w:rsidR="00A702FE" w:rsidRPr="00DC6C1B">
        <w:rPr>
          <w:rFonts w:ascii="Times New Roman" w:hAnsi="Times New Roman" w:cs="Times New Roman"/>
          <w:sz w:val="24"/>
          <w:szCs w:val="24"/>
          <w:lang w:val="en-GB"/>
        </w:rPr>
        <w:t xml:space="preserve">, only 27% </w:t>
      </w:r>
      <w:r w:rsidRPr="00DC6C1B">
        <w:rPr>
          <w:rFonts w:ascii="Times New Roman" w:hAnsi="Times New Roman" w:cs="Times New Roman"/>
          <w:sz w:val="24"/>
          <w:szCs w:val="24"/>
          <w:lang w:val="en-GB"/>
        </w:rPr>
        <w:t>had the</w:t>
      </w:r>
      <w:r w:rsidR="00E158A8" w:rsidRPr="00DC6C1B">
        <w:rPr>
          <w:rFonts w:ascii="Times New Roman" w:hAnsi="Times New Roman" w:cs="Times New Roman"/>
          <w:sz w:val="24"/>
          <w:szCs w:val="24"/>
          <w:lang w:val="en-GB"/>
        </w:rPr>
        <w:t xml:space="preserve"> </w:t>
      </w:r>
      <w:r w:rsidR="00F20308" w:rsidRPr="00DC6C1B">
        <w:rPr>
          <w:rFonts w:ascii="Times New Roman" w:hAnsi="Times New Roman" w:cs="Times New Roman"/>
          <w:sz w:val="24"/>
          <w:szCs w:val="24"/>
          <w:lang w:val="en-GB"/>
        </w:rPr>
        <w:t>minimum</w:t>
      </w:r>
      <w:r w:rsidR="00E158A8" w:rsidRPr="00DC6C1B">
        <w:rPr>
          <w:rFonts w:ascii="Times New Roman" w:hAnsi="Times New Roman" w:cs="Times New Roman"/>
          <w:sz w:val="24"/>
          <w:szCs w:val="24"/>
          <w:lang w:val="en-GB"/>
        </w:rPr>
        <w:t xml:space="preserve"> </w:t>
      </w:r>
      <w:r w:rsidR="007E53D2" w:rsidRPr="00DC6C1B">
        <w:rPr>
          <w:rFonts w:ascii="Times New Roman" w:hAnsi="Times New Roman" w:cs="Times New Roman"/>
          <w:sz w:val="24"/>
          <w:szCs w:val="24"/>
          <w:lang w:val="en-GB"/>
        </w:rPr>
        <w:t xml:space="preserve">data quality </w:t>
      </w:r>
      <w:r w:rsidRPr="00DC6C1B">
        <w:rPr>
          <w:rFonts w:ascii="Times New Roman" w:hAnsi="Times New Roman" w:cs="Times New Roman"/>
          <w:sz w:val="24"/>
          <w:szCs w:val="24"/>
          <w:lang w:val="en-GB"/>
        </w:rPr>
        <w:t xml:space="preserve">required </w:t>
      </w:r>
      <w:r w:rsidR="004B3BC6" w:rsidRPr="00DC6C1B">
        <w:rPr>
          <w:rFonts w:ascii="Times New Roman" w:hAnsi="Times New Roman" w:cs="Times New Roman"/>
          <w:sz w:val="24"/>
          <w:szCs w:val="24"/>
          <w:lang w:val="en-GB"/>
        </w:rPr>
        <w:t>for</w:t>
      </w:r>
      <w:r w:rsidR="007E53D2" w:rsidRPr="00DC6C1B">
        <w:rPr>
          <w:rFonts w:ascii="Times New Roman" w:hAnsi="Times New Roman" w:cs="Times New Roman"/>
          <w:sz w:val="24"/>
          <w:szCs w:val="24"/>
          <w:lang w:val="en-GB"/>
        </w:rPr>
        <w:t xml:space="preserve"> the assessments</w:t>
      </w:r>
      <w:r w:rsidRPr="00DC6C1B">
        <w:rPr>
          <w:rFonts w:ascii="Times New Roman" w:hAnsi="Times New Roman" w:cs="Times New Roman"/>
          <w:sz w:val="24"/>
          <w:szCs w:val="24"/>
          <w:lang w:val="en-GB"/>
        </w:rPr>
        <w:t xml:space="preserve"> (</w:t>
      </w:r>
      <w:proofErr w:type="gramStart"/>
      <w:r w:rsidRPr="00DC6C1B">
        <w:rPr>
          <w:rFonts w:ascii="Times New Roman" w:hAnsi="Times New Roman" w:cs="Times New Roman"/>
          <w:sz w:val="24"/>
          <w:szCs w:val="24"/>
          <w:lang w:val="en-GB"/>
        </w:rPr>
        <w:t>i.e.</w:t>
      </w:r>
      <w:proofErr w:type="gramEnd"/>
      <w:r w:rsidRPr="00DC6C1B">
        <w:rPr>
          <w:rFonts w:ascii="Times New Roman" w:hAnsi="Times New Roman" w:cs="Times New Roman"/>
          <w:sz w:val="24"/>
          <w:szCs w:val="24"/>
          <w:lang w:val="en-GB"/>
        </w:rPr>
        <w:t xml:space="preserve"> non-duplicated records with valid locality information)</w:t>
      </w:r>
      <w:r w:rsidR="007E53D2" w:rsidRPr="00DC6C1B">
        <w:rPr>
          <w:rFonts w:ascii="Times New Roman" w:hAnsi="Times New Roman" w:cs="Times New Roman"/>
          <w:sz w:val="24"/>
          <w:szCs w:val="24"/>
          <w:lang w:val="en-GB"/>
        </w:rPr>
        <w:t xml:space="preserve"> </w:t>
      </w:r>
      <w:r w:rsidR="00F20308" w:rsidRPr="00DC6C1B">
        <w:rPr>
          <w:rFonts w:ascii="Times New Roman" w:hAnsi="Times New Roman" w:cs="Times New Roman"/>
          <w:sz w:val="24"/>
          <w:szCs w:val="24"/>
          <w:lang w:val="en-GB"/>
        </w:rPr>
        <w:t>(see Methods for details</w:t>
      </w:r>
      <w:r w:rsidRPr="00DC6C1B">
        <w:rPr>
          <w:rFonts w:ascii="Times New Roman" w:hAnsi="Times New Roman" w:cs="Times New Roman"/>
          <w:sz w:val="24"/>
          <w:szCs w:val="24"/>
          <w:lang w:val="en-GB"/>
        </w:rPr>
        <w:t>)</w:t>
      </w:r>
      <w:r w:rsidR="00644D2C" w:rsidRPr="00DC6C1B">
        <w:rPr>
          <w:rFonts w:ascii="Times New Roman" w:hAnsi="Times New Roman" w:cs="Times New Roman"/>
          <w:sz w:val="24"/>
          <w:szCs w:val="24"/>
          <w:lang w:val="en-GB"/>
        </w:rPr>
        <w:t>.</w:t>
      </w:r>
      <w:r w:rsidRPr="00DC6C1B">
        <w:rPr>
          <w:rFonts w:ascii="Times New Roman" w:hAnsi="Times New Roman" w:cs="Times New Roman"/>
          <w:sz w:val="24"/>
          <w:szCs w:val="24"/>
          <w:lang w:val="en-GB"/>
        </w:rPr>
        <w:t xml:space="preserve"> </w:t>
      </w:r>
      <w:r w:rsidR="00F20308" w:rsidRPr="00DC6C1B">
        <w:rPr>
          <w:rFonts w:ascii="Times New Roman" w:hAnsi="Times New Roman" w:cs="Times New Roman"/>
          <w:sz w:val="24"/>
          <w:szCs w:val="24"/>
          <w:lang w:val="en-GB"/>
        </w:rPr>
        <w:t>Amid the</w:t>
      </w:r>
      <w:r w:rsidRPr="00DC6C1B">
        <w:rPr>
          <w:rFonts w:ascii="Times New Roman" w:hAnsi="Times New Roman" w:cs="Times New Roman"/>
          <w:sz w:val="24"/>
          <w:szCs w:val="24"/>
          <w:lang w:val="en-GB"/>
        </w:rPr>
        <w:t>se</w:t>
      </w:r>
      <w:r w:rsidR="00F20308" w:rsidRPr="00DC6C1B">
        <w:rPr>
          <w:rFonts w:ascii="Times New Roman" w:hAnsi="Times New Roman" w:cs="Times New Roman"/>
          <w:sz w:val="24"/>
          <w:szCs w:val="24"/>
          <w:lang w:val="en-GB"/>
        </w:rPr>
        <w:t xml:space="preserve"> valid records</w:t>
      </w:r>
      <w:r w:rsidR="004125BC" w:rsidRPr="00DC6C1B">
        <w:rPr>
          <w:rFonts w:ascii="Times New Roman" w:hAnsi="Times New Roman" w:cs="Times New Roman"/>
          <w:sz w:val="24"/>
          <w:szCs w:val="24"/>
          <w:lang w:val="en-GB"/>
        </w:rPr>
        <w:t xml:space="preserve">, </w:t>
      </w:r>
      <w:r w:rsidR="00F20308" w:rsidRPr="00DC6C1B">
        <w:rPr>
          <w:rFonts w:ascii="Times New Roman" w:hAnsi="Times New Roman" w:cs="Times New Roman"/>
          <w:sz w:val="24"/>
          <w:szCs w:val="24"/>
          <w:lang w:val="en-GB"/>
        </w:rPr>
        <w:t xml:space="preserve">the </w:t>
      </w:r>
      <w:r w:rsidR="004125BC" w:rsidRPr="00DC6C1B">
        <w:rPr>
          <w:rFonts w:ascii="Times New Roman" w:hAnsi="Times New Roman" w:cs="Times New Roman"/>
          <w:sz w:val="24"/>
          <w:szCs w:val="24"/>
          <w:lang w:val="en-GB"/>
        </w:rPr>
        <w:t>first date</w:t>
      </w:r>
      <w:r w:rsidRPr="00DC6C1B">
        <w:rPr>
          <w:rFonts w:ascii="Times New Roman" w:hAnsi="Times New Roman" w:cs="Times New Roman"/>
          <w:sz w:val="24"/>
          <w:szCs w:val="24"/>
          <w:lang w:val="en-GB"/>
        </w:rPr>
        <w:t>s</w:t>
      </w:r>
      <w:r w:rsidR="004125BC" w:rsidRPr="00DC6C1B">
        <w:rPr>
          <w:rFonts w:ascii="Times New Roman" w:hAnsi="Times New Roman" w:cs="Times New Roman"/>
          <w:sz w:val="24"/>
          <w:szCs w:val="24"/>
          <w:lang w:val="en-GB"/>
        </w:rPr>
        <w:t xml:space="preserve"> </w:t>
      </w:r>
      <w:r w:rsidR="009729D1" w:rsidRPr="00DC6C1B">
        <w:rPr>
          <w:rFonts w:ascii="Times New Roman" w:hAnsi="Times New Roman" w:cs="Times New Roman"/>
          <w:sz w:val="24"/>
          <w:szCs w:val="24"/>
          <w:lang w:val="en-GB"/>
        </w:rPr>
        <w:t>from</w:t>
      </w:r>
      <w:r w:rsidR="004125BC" w:rsidRPr="00DC6C1B">
        <w:rPr>
          <w:rFonts w:ascii="Times New Roman" w:hAnsi="Times New Roman" w:cs="Times New Roman"/>
          <w:sz w:val="24"/>
          <w:szCs w:val="24"/>
          <w:lang w:val="en-GB"/>
        </w:rPr>
        <w:t xml:space="preserve"> the 17</w:t>
      </w:r>
      <w:r w:rsidR="004125BC" w:rsidRPr="00DC6C1B">
        <w:rPr>
          <w:rFonts w:ascii="Times New Roman" w:hAnsi="Times New Roman" w:cs="Times New Roman"/>
          <w:sz w:val="24"/>
          <w:szCs w:val="24"/>
          <w:vertAlign w:val="superscript"/>
          <w:lang w:val="en-GB"/>
        </w:rPr>
        <w:t>th</w:t>
      </w:r>
      <w:r w:rsidR="004125BC" w:rsidRPr="00DC6C1B">
        <w:rPr>
          <w:rFonts w:ascii="Times New Roman" w:hAnsi="Times New Roman" w:cs="Times New Roman"/>
          <w:sz w:val="24"/>
          <w:szCs w:val="24"/>
          <w:lang w:val="en-GB"/>
        </w:rPr>
        <w:t xml:space="preserve"> century, but </w:t>
      </w:r>
      <w:r w:rsidR="006A627D" w:rsidRPr="00DC6C1B">
        <w:rPr>
          <w:rFonts w:ascii="Times New Roman" w:hAnsi="Times New Roman" w:cs="Times New Roman"/>
          <w:sz w:val="24"/>
          <w:szCs w:val="24"/>
          <w:lang w:val="en-GB"/>
        </w:rPr>
        <w:t>most</w:t>
      </w:r>
      <w:r w:rsidR="004125BC" w:rsidRPr="00DC6C1B">
        <w:rPr>
          <w:rFonts w:ascii="Times New Roman" w:hAnsi="Times New Roman" w:cs="Times New Roman"/>
          <w:sz w:val="24"/>
          <w:szCs w:val="24"/>
          <w:lang w:val="en-GB"/>
        </w:rPr>
        <w:t xml:space="preserve"> records (</w:t>
      </w:r>
      <w:r w:rsidR="006A627D" w:rsidRPr="00DC6C1B">
        <w:rPr>
          <w:rFonts w:ascii="Times New Roman" w:hAnsi="Times New Roman" w:cs="Times New Roman"/>
          <w:sz w:val="24"/>
          <w:szCs w:val="24"/>
          <w:lang w:val="en-GB"/>
        </w:rPr>
        <w:t>79</w:t>
      </w:r>
      <w:r w:rsidR="004125BC" w:rsidRPr="00DC6C1B">
        <w:rPr>
          <w:rFonts w:ascii="Times New Roman" w:hAnsi="Times New Roman" w:cs="Times New Roman"/>
          <w:sz w:val="24"/>
          <w:szCs w:val="24"/>
          <w:lang w:val="en-GB"/>
        </w:rPr>
        <w:t xml:space="preserve">%) </w:t>
      </w:r>
      <w:r w:rsidR="007C5A73" w:rsidRPr="00DC6C1B">
        <w:rPr>
          <w:rFonts w:ascii="Times New Roman" w:hAnsi="Times New Roman" w:cs="Times New Roman"/>
          <w:sz w:val="24"/>
          <w:szCs w:val="24"/>
          <w:lang w:val="en-GB"/>
        </w:rPr>
        <w:t xml:space="preserve">we found </w:t>
      </w:r>
      <w:r w:rsidR="00F20308" w:rsidRPr="00DC6C1B">
        <w:rPr>
          <w:rFonts w:ascii="Times New Roman" w:hAnsi="Times New Roman" w:cs="Times New Roman"/>
          <w:sz w:val="24"/>
          <w:szCs w:val="24"/>
          <w:lang w:val="en-GB"/>
        </w:rPr>
        <w:t>were made after</w:t>
      </w:r>
      <w:r w:rsidR="004125BC" w:rsidRPr="00DC6C1B">
        <w:rPr>
          <w:rFonts w:ascii="Times New Roman" w:hAnsi="Times New Roman" w:cs="Times New Roman"/>
          <w:sz w:val="24"/>
          <w:szCs w:val="24"/>
          <w:lang w:val="en-GB"/>
        </w:rPr>
        <w:t xml:space="preserve"> the 19</w:t>
      </w:r>
      <w:r w:rsidR="006A627D" w:rsidRPr="00DC6C1B">
        <w:rPr>
          <w:rFonts w:ascii="Times New Roman" w:hAnsi="Times New Roman" w:cs="Times New Roman"/>
          <w:sz w:val="24"/>
          <w:szCs w:val="24"/>
          <w:lang w:val="en-GB"/>
        </w:rPr>
        <w:t>8</w:t>
      </w:r>
      <w:r w:rsidR="004125BC" w:rsidRPr="00DC6C1B">
        <w:rPr>
          <w:rFonts w:ascii="Times New Roman" w:hAnsi="Times New Roman" w:cs="Times New Roman"/>
          <w:sz w:val="24"/>
          <w:szCs w:val="24"/>
          <w:lang w:val="en-GB"/>
        </w:rPr>
        <w:t xml:space="preserve">0s. </w:t>
      </w:r>
      <w:bookmarkStart w:id="35" w:name="_Hlk86060321"/>
      <w:r w:rsidRPr="00DC6C1B">
        <w:rPr>
          <w:rFonts w:ascii="Times New Roman" w:hAnsi="Times New Roman" w:cs="Times New Roman"/>
          <w:sz w:val="24"/>
          <w:szCs w:val="24"/>
          <w:lang w:val="en-GB"/>
        </w:rPr>
        <w:t>Nevertheless</w:t>
      </w:r>
      <w:r w:rsidR="004125BC" w:rsidRPr="00DC6C1B">
        <w:rPr>
          <w:rFonts w:ascii="Times New Roman" w:hAnsi="Times New Roman" w:cs="Times New Roman"/>
          <w:sz w:val="24"/>
          <w:szCs w:val="24"/>
          <w:lang w:val="en-GB"/>
        </w:rPr>
        <w:t xml:space="preserve">, </w:t>
      </w:r>
      <w:r w:rsidR="005A5C76" w:rsidRPr="00DC6C1B">
        <w:rPr>
          <w:rFonts w:ascii="Times New Roman" w:hAnsi="Times New Roman" w:cs="Times New Roman"/>
          <w:sz w:val="24"/>
          <w:szCs w:val="24"/>
          <w:lang w:val="en-GB"/>
        </w:rPr>
        <w:t xml:space="preserve">we found no valid record </w:t>
      </w:r>
      <w:r w:rsidR="005A5C76" w:rsidRPr="00DC6C1B">
        <w:rPr>
          <w:rFonts w:ascii="Times New Roman" w:hAnsi="Times New Roman" w:cs="Times New Roman"/>
          <w:sz w:val="24"/>
          <w:szCs w:val="24"/>
        </w:rPr>
        <w:t>for</w:t>
      </w:r>
      <w:r w:rsidR="004125BC" w:rsidRPr="00DC6C1B">
        <w:rPr>
          <w:rFonts w:ascii="Times New Roman" w:hAnsi="Times New Roman" w:cs="Times New Roman"/>
          <w:sz w:val="24"/>
          <w:szCs w:val="24"/>
        </w:rPr>
        <w:t xml:space="preserve"> </w:t>
      </w:r>
      <w:r w:rsidR="005A5C76" w:rsidRPr="00DC6C1B">
        <w:rPr>
          <w:rFonts w:ascii="Times New Roman" w:hAnsi="Times New Roman" w:cs="Times New Roman"/>
          <w:color w:val="0000FF"/>
          <w:sz w:val="24"/>
          <w:szCs w:val="24"/>
        </w:rPr>
        <w:t>41</w:t>
      </w:r>
      <w:r w:rsidR="004125BC" w:rsidRPr="00DC6C1B">
        <w:rPr>
          <w:rFonts w:ascii="Times New Roman" w:hAnsi="Times New Roman" w:cs="Times New Roman"/>
          <w:color w:val="0000FF"/>
          <w:sz w:val="24"/>
          <w:szCs w:val="24"/>
        </w:rPr>
        <w:t xml:space="preserve"> </w:t>
      </w:r>
      <w:r w:rsidR="004125BC" w:rsidRPr="00DC6C1B">
        <w:rPr>
          <w:rFonts w:ascii="Times New Roman" w:hAnsi="Times New Roman" w:cs="Times New Roman"/>
          <w:sz w:val="24"/>
          <w:szCs w:val="24"/>
        </w:rPr>
        <w:t>Atlantic Forest endemic</w:t>
      </w:r>
      <w:r w:rsidR="009E10A6" w:rsidRPr="00DC6C1B">
        <w:rPr>
          <w:rFonts w:ascii="Times New Roman" w:hAnsi="Times New Roman" w:cs="Times New Roman"/>
          <w:sz w:val="24"/>
          <w:szCs w:val="24"/>
        </w:rPr>
        <w:t xml:space="preserve"> trees</w:t>
      </w:r>
      <w:r w:rsidR="004125BC" w:rsidRPr="00DC6C1B">
        <w:rPr>
          <w:rFonts w:ascii="Times New Roman" w:hAnsi="Times New Roman" w:cs="Times New Roman"/>
          <w:sz w:val="24"/>
          <w:szCs w:val="24"/>
        </w:rPr>
        <w:t xml:space="preserve"> over the past 50 years. </w:t>
      </w:r>
      <w:r w:rsidR="004125BC" w:rsidRPr="00DC6C1B">
        <w:rPr>
          <w:rFonts w:ascii="Times New Roman" w:hAnsi="Times New Roman" w:cs="Times New Roman"/>
          <w:color w:val="0000FF"/>
          <w:sz w:val="24"/>
          <w:szCs w:val="24"/>
        </w:rPr>
        <w:t>Fourteen</w:t>
      </w:r>
      <w:r w:rsidR="004125BC" w:rsidRPr="00DC6C1B">
        <w:rPr>
          <w:rFonts w:ascii="Times New Roman" w:hAnsi="Times New Roman" w:cs="Times New Roman"/>
          <w:sz w:val="24"/>
          <w:szCs w:val="24"/>
        </w:rPr>
        <w:t xml:space="preserve"> of th</w:t>
      </w:r>
      <w:r w:rsidR="00F56AE2" w:rsidRPr="00DC6C1B">
        <w:rPr>
          <w:rFonts w:ascii="Times New Roman" w:hAnsi="Times New Roman" w:cs="Times New Roman"/>
          <w:sz w:val="24"/>
          <w:szCs w:val="24"/>
        </w:rPr>
        <w:t>ose species</w:t>
      </w:r>
      <w:r w:rsidR="004125BC" w:rsidRPr="00DC6C1B">
        <w:rPr>
          <w:rFonts w:ascii="Times New Roman" w:hAnsi="Times New Roman" w:cs="Times New Roman"/>
          <w:sz w:val="24"/>
          <w:szCs w:val="24"/>
        </w:rPr>
        <w:t xml:space="preserve"> are known only from the</w:t>
      </w:r>
      <w:r w:rsidR="00F56AE2" w:rsidRPr="00DC6C1B">
        <w:rPr>
          <w:rFonts w:ascii="Times New Roman" w:hAnsi="Times New Roman" w:cs="Times New Roman"/>
          <w:sz w:val="24"/>
          <w:szCs w:val="24"/>
        </w:rPr>
        <w:t>ir</w:t>
      </w:r>
      <w:r w:rsidR="004125BC" w:rsidRPr="00DC6C1B">
        <w:rPr>
          <w:rFonts w:ascii="Times New Roman" w:hAnsi="Times New Roman" w:cs="Times New Roman"/>
          <w:sz w:val="24"/>
          <w:szCs w:val="24"/>
        </w:rPr>
        <w:t xml:space="preserve"> type specimens</w:t>
      </w:r>
      <w:r w:rsidR="00123FC8">
        <w:rPr>
          <w:rFonts w:ascii="Times New Roman" w:hAnsi="Times New Roman" w:cs="Times New Roman"/>
          <w:sz w:val="24"/>
          <w:szCs w:val="24"/>
        </w:rPr>
        <w:t xml:space="preserve"> (</w:t>
      </w:r>
      <w:commentRangeStart w:id="36"/>
      <w:r w:rsidR="00123FC8" w:rsidRPr="00123FC8">
        <w:rPr>
          <w:rFonts w:ascii="Times New Roman" w:hAnsi="Times New Roman" w:cs="Times New Roman"/>
          <w:color w:val="0000FF"/>
          <w:sz w:val="24"/>
          <w:szCs w:val="24"/>
        </w:rPr>
        <w:t>Fig. SP</w:t>
      </w:r>
      <w:commentRangeEnd w:id="36"/>
      <w:r w:rsidR="00123FC8">
        <w:rPr>
          <w:rStyle w:val="CommentReference"/>
        </w:rPr>
        <w:commentReference w:id="36"/>
      </w:r>
      <w:r w:rsidR="00123FC8">
        <w:rPr>
          <w:rFonts w:ascii="Times New Roman" w:hAnsi="Times New Roman" w:cs="Times New Roman"/>
          <w:sz w:val="24"/>
          <w:szCs w:val="24"/>
        </w:rPr>
        <w:t>)</w:t>
      </w:r>
      <w:r w:rsidR="004125BC" w:rsidRPr="00DC6C1B">
        <w:rPr>
          <w:rFonts w:ascii="Times New Roman" w:hAnsi="Times New Roman" w:cs="Times New Roman"/>
          <w:sz w:val="24"/>
          <w:szCs w:val="24"/>
        </w:rPr>
        <w:t xml:space="preserve">, which </w:t>
      </w:r>
      <w:r w:rsidR="003845EA" w:rsidRPr="00DC6C1B">
        <w:rPr>
          <w:rFonts w:ascii="Times New Roman" w:hAnsi="Times New Roman" w:cs="Times New Roman"/>
          <w:sz w:val="24"/>
          <w:szCs w:val="24"/>
        </w:rPr>
        <w:t>is</w:t>
      </w:r>
      <w:r w:rsidR="004125BC" w:rsidRPr="00DC6C1B">
        <w:rPr>
          <w:rFonts w:ascii="Times New Roman" w:hAnsi="Times New Roman" w:cs="Times New Roman"/>
          <w:sz w:val="24"/>
          <w:szCs w:val="24"/>
        </w:rPr>
        <w:t xml:space="preserve"> one of the criteria to tag </w:t>
      </w:r>
      <w:r w:rsidR="007E071B" w:rsidRPr="00DC6C1B">
        <w:rPr>
          <w:rFonts w:ascii="Times New Roman" w:hAnsi="Times New Roman" w:cs="Times New Roman"/>
          <w:sz w:val="24"/>
          <w:szCs w:val="24"/>
        </w:rPr>
        <w:t>threatened</w:t>
      </w:r>
      <w:r w:rsidR="004125BC" w:rsidRPr="00DC6C1B">
        <w:rPr>
          <w:rFonts w:ascii="Times New Roman" w:hAnsi="Times New Roman" w:cs="Times New Roman"/>
          <w:sz w:val="24"/>
          <w:szCs w:val="24"/>
        </w:rPr>
        <w:t xml:space="preserve"> </w:t>
      </w:r>
      <w:r w:rsidR="00D81DB9" w:rsidRPr="00DC6C1B">
        <w:rPr>
          <w:rFonts w:ascii="Times New Roman" w:hAnsi="Times New Roman" w:cs="Times New Roman"/>
          <w:sz w:val="24"/>
          <w:szCs w:val="24"/>
        </w:rPr>
        <w:t xml:space="preserve">species </w:t>
      </w:r>
      <w:r w:rsidR="004125BC" w:rsidRPr="00DC6C1B">
        <w:rPr>
          <w:rFonts w:ascii="Times New Roman" w:hAnsi="Times New Roman" w:cs="Times New Roman"/>
          <w:sz w:val="24"/>
          <w:szCs w:val="24"/>
        </w:rPr>
        <w:t xml:space="preserve">as possibly extinct </w:t>
      </w:r>
      <w:bookmarkEnd w:id="35"/>
      <w:r w:rsidR="00D53447" w:rsidRPr="00DC6C1B">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{"citationItems":[{"id":"ITEM-1","itemData":{"ISBN":"5555555555","abstract":"1. Introduction The IUCN Red List Categories and Criteria were first published in 1994 following six years of research and broad consultation (IUCN 1994). The 1994 IUCN Categories and Criteria were developed to improve objectivity and transparency in assessing the conservation status of species, and therefore to improve consistency and understanding among users. The 1994 categories and criteria were applied to a large number of species in compiling the 1996 Red List of Threatened Animals. The assessment of many species for the 1996 Red List drew attention to certain areas of difficulty, which led IUCN to initiate a review of the 1994 categories and criteria, which was undertaken during 1998 to 1999. This review was completed and the IUCN Red List Categories and Criteria (version 3.1) are now published (IUCN 2001). This document provides guidelines to the application of version 3.1 of the categories and criteria, and in so doing addresses many of the issues raised in the process of reviewing the 1994 categories and criteria. This document explains how the criteria should be applied to determine whether a taxon belongs in a category of threat, and gives examples from different taxonomic groups to illustrate the application of the criteria. These guidelines also provide detailed explanations of the definitions of the many terms used in the criteria. The guidelines should be used in conjunction with the official IUCN Red List Categories and Criteria booklet (IUCN 2001). We expect to review and update these guidelines periodically, and input from all users of the IUCN Red List Categories and Criteria are welcome. We especially welcome IUCN Specialist Groups and Red List Authorities to submit examples that are illustrative of these guidelines. We expect that the changes to these guidelines will be mostly additions of detail and not changes in substance. In addition, we do not expect the IUCN Red List Criteria to be revised in the near future, because a stable system is necessary to allow comparisons over time.","author":[{"dropping-particle":"","family":"IUCN Standards and Petitions Committee","given":"","non-dropping-particle":"","parse-names":false,"suffix":""}],"container-title":"Standards and Petitions Committee","id":"ITEM-1","issued":{"date-parts":[["2019"]]},"page":"113p","title":"Guidelines for Using the IUCN Red List Categories and Criteria. Version 14. Prepared by the Standards and Petitions Committee","type":"article-journal"},"uris":["http://www.mendeley.com/documents/?uuid=5c8f96c7-5548-4e28-8e2c-4c876b31b0e5"]}],"mendeley":{"formattedCitation":"(IUCN Standards and Petitions Committee 2019)","plainTextFormattedCitation":"(IUCN Standards and Petitions Committee 2019)","previouslyFormattedCitation":"(IUCN Standards and Petitions Committee 2019)"},"properties":{"noteIndex":0},"schema":"https://github.com/citation-style-language/schema/raw/master/csl-citation.json"}</w:instrText>
      </w:r>
      <w:r w:rsidR="00D53447" w:rsidRPr="00DC6C1B">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(IUCN Standards and Petitions Committee 2019)</w:t>
      </w:r>
      <w:r w:rsidR="00D53447" w:rsidRPr="00DC6C1B">
        <w:rPr>
          <w:rFonts w:ascii="Times New Roman" w:hAnsi="Times New Roman" w:cs="Times New Roman"/>
          <w:sz w:val="24"/>
          <w:szCs w:val="24"/>
        </w:rPr>
        <w:fldChar w:fldCharType="end"/>
      </w:r>
      <w:r w:rsidR="004125BC" w:rsidRPr="00DC6C1B">
        <w:rPr>
          <w:rFonts w:ascii="Times New Roman" w:hAnsi="Times New Roman" w:cs="Times New Roman"/>
          <w:sz w:val="24"/>
          <w:szCs w:val="24"/>
        </w:rPr>
        <w:t>.</w:t>
      </w:r>
      <w:r w:rsidR="003C6E7D" w:rsidRPr="00DC6C1B">
        <w:rPr>
          <w:rFonts w:ascii="Times New Roman" w:hAnsi="Times New Roman" w:cs="Times New Roman"/>
          <w:sz w:val="24"/>
          <w:szCs w:val="24"/>
        </w:rPr>
        <w:t xml:space="preserve"> </w:t>
      </w:r>
      <w:r w:rsidR="00D53447" w:rsidRPr="00DC6C1B">
        <w:rPr>
          <w:rFonts w:ascii="Times New Roman" w:hAnsi="Times New Roman" w:cs="Times New Roman"/>
          <w:sz w:val="24"/>
          <w:szCs w:val="24"/>
        </w:rPr>
        <w:t>These are priority species</w:t>
      </w:r>
      <w:r w:rsidR="00C71D4C">
        <w:rPr>
          <w:rFonts w:ascii="Times New Roman" w:hAnsi="Times New Roman" w:cs="Times New Roman"/>
          <w:sz w:val="24"/>
          <w:szCs w:val="24"/>
        </w:rPr>
        <w:t xml:space="preserve"> for</w:t>
      </w:r>
      <w:r w:rsidR="00AB59AD">
        <w:rPr>
          <w:rFonts w:ascii="Times New Roman" w:hAnsi="Times New Roman" w:cs="Times New Roman"/>
          <w:sz w:val="24"/>
          <w:szCs w:val="24"/>
        </w:rPr>
        <w:t xml:space="preserve"> </w:t>
      </w:r>
      <w:r w:rsidR="00D53447" w:rsidRPr="00DC6C1B">
        <w:rPr>
          <w:rFonts w:ascii="Times New Roman" w:hAnsi="Times New Roman" w:cs="Times New Roman"/>
          <w:sz w:val="24"/>
          <w:szCs w:val="24"/>
        </w:rPr>
        <w:t xml:space="preserve">conducting new studies </w:t>
      </w:r>
      <w:r w:rsidR="00D53447" w:rsidRPr="00DC6C1B">
        <w:rPr>
          <w:rFonts w:ascii="Times New Roman" w:hAnsi="Times New Roman" w:cs="Times New Roman"/>
          <w:sz w:val="24"/>
          <w:szCs w:val="24"/>
        </w:rPr>
        <w:t xml:space="preserve">and target field missions </w:t>
      </w:r>
      <w:r w:rsidR="00D53447" w:rsidRPr="00DC6C1B">
        <w:rPr>
          <w:rFonts w:ascii="Times New Roman" w:hAnsi="Times New Roman" w:cs="Times New Roman"/>
          <w:sz w:val="24"/>
          <w:szCs w:val="24"/>
        </w:rPr>
        <w:t xml:space="preserve">capable of </w:t>
      </w:r>
      <w:r w:rsidR="00D53447" w:rsidRPr="00DC6C1B">
        <w:rPr>
          <w:rFonts w:ascii="Times New Roman" w:hAnsi="Times New Roman" w:cs="Times New Roman"/>
          <w:sz w:val="24"/>
          <w:szCs w:val="24"/>
        </w:rPr>
        <w:t>determining</w:t>
      </w:r>
      <w:r w:rsidR="00D53447" w:rsidRPr="00DC6C1B">
        <w:rPr>
          <w:rFonts w:ascii="Times New Roman" w:hAnsi="Times New Roman" w:cs="Times New Roman"/>
          <w:sz w:val="24"/>
          <w:szCs w:val="24"/>
        </w:rPr>
        <w:t xml:space="preserve"> whether these results </w:t>
      </w:r>
      <w:r w:rsidR="00D53447" w:rsidRPr="00DC6C1B">
        <w:rPr>
          <w:rFonts w:ascii="Times New Roman" w:hAnsi="Times New Roman" w:cs="Times New Roman"/>
          <w:sz w:val="24"/>
          <w:szCs w:val="24"/>
        </w:rPr>
        <w:t xml:space="preserve">relate </w:t>
      </w:r>
      <w:r w:rsidR="00D53447" w:rsidRPr="00DC6C1B">
        <w:rPr>
          <w:rFonts w:ascii="Times New Roman" w:hAnsi="Times New Roman" w:cs="Times New Roman"/>
          <w:sz w:val="24"/>
          <w:szCs w:val="24"/>
        </w:rPr>
        <w:t xml:space="preserve">to </w:t>
      </w:r>
      <w:r w:rsidR="00D53447" w:rsidRPr="00DC6C1B">
        <w:rPr>
          <w:rFonts w:ascii="Times New Roman" w:hAnsi="Times New Roman" w:cs="Times New Roman"/>
          <w:sz w:val="24"/>
          <w:szCs w:val="24"/>
        </w:rPr>
        <w:t>a</w:t>
      </w:r>
      <w:r w:rsidR="00D53447" w:rsidRPr="00DC6C1B">
        <w:rPr>
          <w:rFonts w:ascii="Times New Roman" w:hAnsi="Times New Roman" w:cs="Times New Roman"/>
          <w:sz w:val="24"/>
          <w:szCs w:val="24"/>
        </w:rPr>
        <w:t xml:space="preserve"> lack of </w:t>
      </w:r>
      <w:r w:rsidR="00D53447" w:rsidRPr="00DC6C1B">
        <w:rPr>
          <w:rFonts w:ascii="Times New Roman" w:hAnsi="Times New Roman" w:cs="Times New Roman"/>
          <w:sz w:val="24"/>
          <w:szCs w:val="24"/>
        </w:rPr>
        <w:t xml:space="preserve">occurrence data and/or up-to-date </w:t>
      </w:r>
      <w:r w:rsidR="00D53447" w:rsidRPr="00DC6C1B">
        <w:rPr>
          <w:rFonts w:ascii="Times New Roman" w:hAnsi="Times New Roman" w:cs="Times New Roman"/>
          <w:sz w:val="24"/>
          <w:szCs w:val="24"/>
        </w:rPr>
        <w:t xml:space="preserve">taxonomic treatment or </w:t>
      </w:r>
      <w:r w:rsidR="00D53447" w:rsidRPr="00DC6C1B">
        <w:rPr>
          <w:rFonts w:ascii="Times New Roman" w:hAnsi="Times New Roman" w:cs="Times New Roman"/>
          <w:sz w:val="24"/>
          <w:szCs w:val="24"/>
        </w:rPr>
        <w:t>to</w:t>
      </w:r>
      <w:r w:rsidR="00D53447" w:rsidRPr="00DC6C1B">
        <w:rPr>
          <w:rFonts w:ascii="Times New Roman" w:hAnsi="Times New Roman" w:cs="Times New Roman"/>
          <w:sz w:val="24"/>
          <w:szCs w:val="24"/>
        </w:rPr>
        <w:t xml:space="preserve"> real extinction</w:t>
      </w:r>
      <w:r w:rsidR="00D53447" w:rsidRPr="00DC6C1B">
        <w:rPr>
          <w:rFonts w:ascii="Times New Roman" w:hAnsi="Times New Roman" w:cs="Times New Roman"/>
          <w:sz w:val="24"/>
          <w:szCs w:val="24"/>
        </w:rPr>
        <w:t>s</w:t>
      </w:r>
      <w:r w:rsidR="00D53447" w:rsidRPr="00DC6C1B">
        <w:rPr>
          <w:rFonts w:ascii="Times New Roman" w:hAnsi="Times New Roman" w:cs="Times New Roman"/>
          <w:sz w:val="24"/>
          <w:szCs w:val="24"/>
        </w:rPr>
        <w:t xml:space="preserve"> in nature</w:t>
      </w:r>
      <w:r w:rsidR="00D53447" w:rsidRPr="00DC6C1B">
        <w:rPr>
          <w:rFonts w:ascii="Times New Roman" w:hAnsi="Times New Roman" w:cs="Times New Roman"/>
          <w:sz w:val="24"/>
          <w:szCs w:val="24"/>
        </w:rPr>
        <w:t xml:space="preserve"> </w:t>
      </w:r>
      <w:r w:rsidR="002762A4">
        <w:rPr>
          <w:rFonts w:ascii="Times New Roman" w:hAnsi="Times New Roman" w:cs="Times New Roman"/>
          <w:sz w:val="24"/>
          <w:szCs w:val="24"/>
        </w:rPr>
        <w:fldChar w:fldCharType="begin" w:fldLock="1"/>
      </w:r>
      <w:r w:rsidR="002762A4">
        <w:rPr>
          <w:rFonts w:ascii="Times New Roman" w:hAnsi="Times New Roman" w:cs="Times New Roman"/>
          <w:sz w:val="24"/>
          <w:szCs w:val="24"/>
        </w:rPr>
        <w:instrText>ADDIN CSL_CITATION {"citationItems":[{"id":"ITEM-1","itemData":{"ISBN":"5555555555","abstract":"1. Introduction The IUCN Red List Categories and Criteria were first published in 1994 following six years of research and broad consultation (IUCN 1994). The 1994 IUCN Categories and Criteria were developed to improve objectivity and transparency in assessing the conservation status of species, and therefore to improve consistency and understanding among users. The 1994 categories and criteria were applied to a large number of species in compiling the 1996 Red List of Threatened Animals. The assessment of many species for the 1996 Red List drew attention to certain areas of difficulty, which led IUCN to initiate a review of the 1994 categories and criteria, which was undertaken during 1998 to 1999. This review was completed and the IUCN Red List Categories and Criteria (version 3.1) are now published (IUCN 2001). This document provides guidelines to the application of version 3.1 of the categories and criteria, and in so doing addresses many of the issues raised in the process of reviewing the 1994 categories and criteria. This document explains how the criteria should be applied to determine whether a taxon belongs in a category of threat, and gives examples from different taxonomic groups to illustrate the application of the criteria. These guidelines also provide detailed explanations of the definitions of the many terms used in the criteria. The guidelines should be used in conjunction with the official IUCN Red List Categories and Criteria booklet (IUCN 2001). We expect to review and update these guidelines periodically, and input from all users of the IUCN Red List Categories and Criteria are welcome. We especially welcome IUCN Specialist Groups and Red List Authorities to submit examples that are illustrative of these guidelines. We expect that the changes to these guidelines will be mostly additions of detail and not changes in substance. In addition, we do not expect the IUCN Red List Criteria to be revised in the near future, because a stable system is necessary to allow comparisons over time.","author":[{"dropping-particle":"","family":"IUCN Standards and Petitions Committee","given":"","non-dropping-particle":"","parse-names":false,"suffix":""}],"container-title":"Standards and Petitions Committee","id":"ITEM-1","issued":{"date-parts":[["2019"]]},"page":"113p","title":"Guidelines for Using the IUCN Red List Categories and Criteria. Version 14. Prepared by the Standards and Petitions Committee","type":"article-journal"},"uris":["http://www.mendeley.com/documents/?uuid=5c8f96c7-5548-4e28-8e2c-4c876b31b0e5"]}],"mendeley":{"formattedCitation":"(IUCN Standards and Petitions Committee 2019)","plainTextFormattedCitation":"(IUCN Standards and Petitions Committee 2019)","previouslyFormattedCitation":"(IUCN Standards and Petitions Committee 2019)"},"properties":{"noteIndex":0},"schema":"https://github.com/citation-style-language/schema/raw/master/csl-citation.json"}</w:instrText>
      </w:r>
      <w:r w:rsidR="002762A4">
        <w:rPr>
          <w:rFonts w:ascii="Times New Roman" w:hAnsi="Times New Roman" w:cs="Times New Roman"/>
          <w:sz w:val="24"/>
          <w:szCs w:val="24"/>
        </w:rPr>
        <w:fldChar w:fldCharType="separate"/>
      </w:r>
      <w:r w:rsidR="002762A4" w:rsidRPr="002762A4">
        <w:rPr>
          <w:rFonts w:ascii="Times New Roman" w:hAnsi="Times New Roman" w:cs="Times New Roman"/>
          <w:noProof/>
          <w:sz w:val="24"/>
          <w:szCs w:val="24"/>
        </w:rPr>
        <w:t>(IUCN Standards and Petitions Committee 2019)</w:t>
      </w:r>
      <w:r w:rsidR="002762A4">
        <w:rPr>
          <w:rFonts w:ascii="Times New Roman" w:hAnsi="Times New Roman" w:cs="Times New Roman"/>
          <w:sz w:val="24"/>
          <w:szCs w:val="24"/>
        </w:rPr>
        <w:fldChar w:fldCharType="end"/>
      </w:r>
      <w:r w:rsidR="00D53447" w:rsidRPr="00DC6C1B">
        <w:rPr>
          <w:rFonts w:ascii="Times New Roman" w:hAnsi="Times New Roman" w:cs="Times New Roman"/>
          <w:color w:val="0000FF"/>
          <w:sz w:val="24"/>
          <w:szCs w:val="24"/>
        </w:rPr>
        <w:t>.</w:t>
      </w:r>
    </w:p>
    <w:p w14:paraId="5EEB1652" w14:textId="2A6C0862" w:rsidR="00007111" w:rsidRPr="00DC6C1B" w:rsidRDefault="00D53447" w:rsidP="004125BC">
      <w:pPr>
        <w:rPr>
          <w:rFonts w:ascii="Times New Roman" w:hAnsi="Times New Roman" w:cs="Times New Roman"/>
          <w:sz w:val="24"/>
          <w:szCs w:val="24"/>
        </w:rPr>
      </w:pPr>
      <w:r w:rsidRPr="00DC6C1B">
        <w:rPr>
          <w:rFonts w:ascii="Times New Roman" w:hAnsi="Times New Roman" w:cs="Times New Roman"/>
          <w:sz w:val="24"/>
          <w:szCs w:val="24"/>
        </w:rPr>
        <w:tab/>
      </w:r>
      <w:r w:rsidR="00007111" w:rsidRPr="00DC6C1B">
        <w:rPr>
          <w:rFonts w:ascii="Times New Roman" w:hAnsi="Times New Roman" w:cs="Times New Roman"/>
          <w:sz w:val="24"/>
          <w:szCs w:val="24"/>
        </w:rPr>
        <w:t xml:space="preserve">The </w:t>
      </w:r>
      <w:r w:rsidR="009C3DBC" w:rsidRPr="00DC6C1B">
        <w:rPr>
          <w:rFonts w:ascii="Times New Roman" w:hAnsi="Times New Roman" w:cs="Times New Roman"/>
          <w:sz w:val="24"/>
          <w:szCs w:val="24"/>
        </w:rPr>
        <w:t xml:space="preserve">spatial </w:t>
      </w:r>
      <w:r w:rsidR="00007111" w:rsidRPr="00DC6C1B">
        <w:rPr>
          <w:rFonts w:ascii="Times New Roman" w:hAnsi="Times New Roman" w:cs="Times New Roman"/>
          <w:sz w:val="24"/>
          <w:szCs w:val="24"/>
        </w:rPr>
        <w:t xml:space="preserve">distribution of </w:t>
      </w:r>
      <w:r w:rsidR="009C3DBC" w:rsidRPr="00DC6C1B">
        <w:rPr>
          <w:rFonts w:ascii="Times New Roman" w:hAnsi="Times New Roman" w:cs="Times New Roman"/>
          <w:sz w:val="24"/>
          <w:szCs w:val="24"/>
        </w:rPr>
        <w:t xml:space="preserve">the </w:t>
      </w:r>
      <w:r w:rsidR="00007111" w:rsidRPr="00DC6C1B">
        <w:rPr>
          <w:rFonts w:ascii="Times New Roman" w:hAnsi="Times New Roman" w:cs="Times New Roman"/>
          <w:sz w:val="24"/>
          <w:szCs w:val="24"/>
        </w:rPr>
        <w:t xml:space="preserve">endangered </w:t>
      </w:r>
      <w:r w:rsidR="009C3DBC" w:rsidRPr="00DC6C1B">
        <w:rPr>
          <w:rFonts w:ascii="Times New Roman" w:hAnsi="Times New Roman" w:cs="Times New Roman"/>
          <w:sz w:val="24"/>
          <w:szCs w:val="24"/>
        </w:rPr>
        <w:t xml:space="preserve">trees </w:t>
      </w:r>
      <w:r w:rsidR="00007111" w:rsidRPr="00DC6C1B">
        <w:rPr>
          <w:rFonts w:ascii="Times New Roman" w:hAnsi="Times New Roman" w:cs="Times New Roman"/>
          <w:sz w:val="24"/>
          <w:szCs w:val="24"/>
        </w:rPr>
        <w:t>w</w:t>
      </w:r>
      <w:r w:rsidR="007C5A73" w:rsidRPr="00DC6C1B">
        <w:rPr>
          <w:rFonts w:ascii="Times New Roman" w:hAnsi="Times New Roman" w:cs="Times New Roman"/>
          <w:sz w:val="24"/>
          <w:szCs w:val="24"/>
        </w:rPr>
        <w:t>as</w:t>
      </w:r>
      <w:r w:rsidR="00007111" w:rsidRPr="00DC6C1B">
        <w:rPr>
          <w:rFonts w:ascii="Times New Roman" w:hAnsi="Times New Roman" w:cs="Times New Roman"/>
          <w:sz w:val="24"/>
          <w:szCs w:val="24"/>
        </w:rPr>
        <w:t xml:space="preserve"> similar </w:t>
      </w:r>
      <w:r w:rsidR="007C5A73" w:rsidRPr="00DC6C1B">
        <w:rPr>
          <w:rFonts w:ascii="Times New Roman" w:hAnsi="Times New Roman" w:cs="Times New Roman"/>
          <w:sz w:val="24"/>
          <w:szCs w:val="24"/>
        </w:rPr>
        <w:t>when consider</w:t>
      </w:r>
      <w:r w:rsidR="009C3DBC" w:rsidRPr="00DC6C1B">
        <w:rPr>
          <w:rFonts w:ascii="Times New Roman" w:hAnsi="Times New Roman" w:cs="Times New Roman"/>
          <w:sz w:val="24"/>
          <w:szCs w:val="24"/>
        </w:rPr>
        <w:t>ing</w:t>
      </w:r>
      <w:r w:rsidR="007C5A73" w:rsidRPr="00DC6C1B">
        <w:rPr>
          <w:rFonts w:ascii="Times New Roman" w:hAnsi="Times New Roman" w:cs="Times New Roman"/>
          <w:sz w:val="24"/>
          <w:szCs w:val="24"/>
        </w:rPr>
        <w:t xml:space="preserve"> all species </w:t>
      </w:r>
      <w:r w:rsidR="009C3DBC" w:rsidRPr="00DC6C1B">
        <w:rPr>
          <w:rFonts w:ascii="Times New Roman" w:hAnsi="Times New Roman" w:cs="Times New Roman"/>
          <w:sz w:val="24"/>
          <w:szCs w:val="24"/>
        </w:rPr>
        <w:t>together or</w:t>
      </w:r>
      <w:r w:rsidR="007C5A73" w:rsidRPr="00DC6C1B">
        <w:rPr>
          <w:rFonts w:ascii="Times New Roman" w:hAnsi="Times New Roman" w:cs="Times New Roman"/>
          <w:sz w:val="24"/>
          <w:szCs w:val="24"/>
        </w:rPr>
        <w:t xml:space="preserve"> only endemic ones</w:t>
      </w:r>
      <w:r w:rsidR="009C3DBC" w:rsidRPr="00DC6C1B">
        <w:rPr>
          <w:rFonts w:ascii="Times New Roman" w:hAnsi="Times New Roman" w:cs="Times New Roman"/>
          <w:sz w:val="24"/>
          <w:szCs w:val="24"/>
        </w:rPr>
        <w:t>.</w:t>
      </w:r>
      <w:r w:rsidR="007C5A73" w:rsidRPr="00DC6C1B">
        <w:rPr>
          <w:rFonts w:ascii="Times New Roman" w:hAnsi="Times New Roman" w:cs="Times New Roman"/>
          <w:sz w:val="24"/>
          <w:szCs w:val="24"/>
        </w:rPr>
        <w:t xml:space="preserve"> </w:t>
      </w:r>
      <w:r w:rsidR="009C3DBC" w:rsidRPr="00DC6C1B">
        <w:rPr>
          <w:rFonts w:ascii="Times New Roman" w:hAnsi="Times New Roman" w:cs="Times New Roman"/>
          <w:sz w:val="24"/>
          <w:szCs w:val="24"/>
        </w:rPr>
        <w:t>T</w:t>
      </w:r>
      <w:r w:rsidR="007C5A73" w:rsidRPr="00DC6C1B">
        <w:rPr>
          <w:rFonts w:ascii="Times New Roman" w:hAnsi="Times New Roman" w:cs="Times New Roman"/>
          <w:sz w:val="24"/>
          <w:szCs w:val="24"/>
        </w:rPr>
        <w:t>he western</w:t>
      </w:r>
      <w:r w:rsidR="007D4265" w:rsidRPr="00DC6C1B">
        <w:rPr>
          <w:rFonts w:ascii="Times New Roman" w:hAnsi="Times New Roman" w:cs="Times New Roman"/>
          <w:sz w:val="24"/>
          <w:szCs w:val="24"/>
        </w:rPr>
        <w:t>,</w:t>
      </w:r>
      <w:r w:rsidR="00F73E0A" w:rsidRPr="00DC6C1B">
        <w:rPr>
          <w:rFonts w:ascii="Times New Roman" w:hAnsi="Times New Roman" w:cs="Times New Roman"/>
          <w:sz w:val="24"/>
          <w:szCs w:val="24"/>
        </w:rPr>
        <w:t xml:space="preserve"> central </w:t>
      </w:r>
      <w:r w:rsidR="007D4265" w:rsidRPr="00DC6C1B">
        <w:rPr>
          <w:rFonts w:ascii="Times New Roman" w:hAnsi="Times New Roman" w:cs="Times New Roman"/>
          <w:sz w:val="24"/>
          <w:szCs w:val="24"/>
        </w:rPr>
        <w:t xml:space="preserve">and northern </w:t>
      </w:r>
      <w:r w:rsidR="007C5A73" w:rsidRPr="00DC6C1B">
        <w:rPr>
          <w:rFonts w:ascii="Times New Roman" w:hAnsi="Times New Roman" w:cs="Times New Roman"/>
          <w:sz w:val="24"/>
          <w:szCs w:val="24"/>
        </w:rPr>
        <w:t>parts of the Atlantic Forest</w:t>
      </w:r>
      <w:r w:rsidR="00F73E0A" w:rsidRPr="00DC6C1B">
        <w:rPr>
          <w:rFonts w:ascii="Times New Roman" w:hAnsi="Times New Roman" w:cs="Times New Roman"/>
          <w:sz w:val="24"/>
          <w:szCs w:val="24"/>
        </w:rPr>
        <w:t xml:space="preserve"> presented the </w:t>
      </w:r>
      <w:r w:rsidR="009C3DBC" w:rsidRPr="00DC6C1B">
        <w:rPr>
          <w:rFonts w:ascii="Times New Roman" w:hAnsi="Times New Roman" w:cs="Times New Roman"/>
          <w:sz w:val="24"/>
          <w:szCs w:val="24"/>
        </w:rPr>
        <w:t>worse</w:t>
      </w:r>
      <w:r w:rsidR="00F73E0A" w:rsidRPr="00DC6C1B">
        <w:rPr>
          <w:rFonts w:ascii="Times New Roman" w:hAnsi="Times New Roman" w:cs="Times New Roman"/>
          <w:sz w:val="24"/>
          <w:szCs w:val="24"/>
        </w:rPr>
        <w:t xml:space="preserve"> values of RLI (</w:t>
      </w:r>
      <w:r w:rsidR="00D85F62">
        <w:rPr>
          <w:rFonts w:ascii="Times New Roman" w:hAnsi="Times New Roman" w:cs="Times New Roman"/>
          <w:color w:val="0000FF"/>
          <w:sz w:val="24"/>
          <w:szCs w:val="24"/>
        </w:rPr>
        <w:t xml:space="preserve">Fig. </w:t>
      </w:r>
      <w:r w:rsidR="00F73E0A" w:rsidRPr="00DC6C1B">
        <w:rPr>
          <w:rFonts w:ascii="Times New Roman" w:hAnsi="Times New Roman" w:cs="Times New Roman"/>
          <w:color w:val="0000FF"/>
          <w:sz w:val="24"/>
          <w:szCs w:val="24"/>
        </w:rPr>
        <w:t>3</w:t>
      </w:r>
      <w:r w:rsidR="00F73E0A" w:rsidRPr="00DC6C1B">
        <w:rPr>
          <w:rFonts w:ascii="Times New Roman" w:hAnsi="Times New Roman" w:cs="Times New Roman"/>
          <w:sz w:val="24"/>
          <w:szCs w:val="24"/>
        </w:rPr>
        <w:t>) and the highest proportions of endangered species (</w:t>
      </w:r>
      <w:r w:rsidR="00D85F62">
        <w:rPr>
          <w:rFonts w:ascii="Times New Roman" w:hAnsi="Times New Roman" w:cs="Times New Roman"/>
          <w:color w:val="0000FF"/>
          <w:sz w:val="24"/>
          <w:szCs w:val="24"/>
        </w:rPr>
        <w:t xml:space="preserve">Fig. </w:t>
      </w:r>
      <w:commentRangeStart w:id="37"/>
      <w:r w:rsidR="007764F2">
        <w:rPr>
          <w:rFonts w:ascii="Times New Roman" w:hAnsi="Times New Roman" w:cs="Times New Roman"/>
          <w:color w:val="0000FF"/>
          <w:sz w:val="24"/>
          <w:szCs w:val="24"/>
        </w:rPr>
        <w:t xml:space="preserve">SR and </w:t>
      </w:r>
      <w:r w:rsidR="00F73E0A" w:rsidRPr="00DC6C1B">
        <w:rPr>
          <w:rFonts w:ascii="Times New Roman" w:hAnsi="Times New Roman" w:cs="Times New Roman"/>
          <w:color w:val="0000FF"/>
          <w:sz w:val="24"/>
          <w:szCs w:val="24"/>
        </w:rPr>
        <w:t>SQ</w:t>
      </w:r>
      <w:commentRangeEnd w:id="37"/>
      <w:r w:rsidR="007B0A7C">
        <w:rPr>
          <w:rStyle w:val="CommentReference"/>
        </w:rPr>
        <w:commentReference w:id="37"/>
      </w:r>
      <w:r w:rsidR="00F73E0A" w:rsidRPr="00DC6C1B">
        <w:rPr>
          <w:rFonts w:ascii="Times New Roman" w:hAnsi="Times New Roman" w:cs="Times New Roman"/>
          <w:sz w:val="24"/>
          <w:szCs w:val="24"/>
        </w:rPr>
        <w:t>).</w:t>
      </w:r>
      <w:r w:rsidR="007C5A73" w:rsidRPr="00DC6C1B">
        <w:rPr>
          <w:rFonts w:ascii="Times New Roman" w:hAnsi="Times New Roman" w:cs="Times New Roman"/>
          <w:sz w:val="24"/>
          <w:szCs w:val="24"/>
        </w:rPr>
        <w:t xml:space="preserve"> </w:t>
      </w:r>
      <w:r w:rsidR="001F6F2A" w:rsidRPr="00DC6C1B">
        <w:rPr>
          <w:rFonts w:ascii="Times New Roman" w:hAnsi="Times New Roman" w:cs="Times New Roman"/>
          <w:sz w:val="24"/>
          <w:szCs w:val="24"/>
        </w:rPr>
        <w:t>The western and northern parts have lower species richness and endemism levels than the central part</w:t>
      </w:r>
      <w:r w:rsidR="009C3DBC" w:rsidRPr="00DC6C1B">
        <w:rPr>
          <w:rFonts w:ascii="Times New Roman" w:hAnsi="Times New Roman" w:cs="Times New Roman"/>
          <w:sz w:val="24"/>
          <w:szCs w:val="24"/>
        </w:rPr>
        <w:t xml:space="preserve"> of the Atlantic Forest</w:t>
      </w:r>
      <w:r w:rsidR="001F6F2A" w:rsidRPr="00DC6C1B">
        <w:rPr>
          <w:rFonts w:ascii="Times New Roman" w:hAnsi="Times New Roman" w:cs="Times New Roman"/>
          <w:sz w:val="24"/>
          <w:szCs w:val="24"/>
        </w:rPr>
        <w:t xml:space="preserve"> </w:t>
      </w:r>
      <w:r w:rsidR="001F6F2A" w:rsidRPr="00DC6C1B">
        <w:rPr>
          <w:rFonts w:ascii="Times New Roman" w:hAnsi="Times New Roman" w:cs="Times New Roman"/>
          <w:sz w:val="24"/>
          <w:szCs w:val="24"/>
        </w:rPr>
        <w:fldChar w:fldCharType="begin" w:fldLock="1"/>
      </w:r>
      <w:r w:rsidR="00AB59AD">
        <w:rPr>
          <w:rFonts w:ascii="Times New Roman" w:hAnsi="Times New Roman" w:cs="Times New Roman"/>
          <w:sz w:val="24"/>
          <w:szCs w:val="24"/>
        </w:rPr>
        <w:instrText>ADDIN CSL_CITATION {"citationItems":[{"id":"ITEM-1","itemData":{"DOI":"10.1007/978-3-030-55322-7_6","ISBN":"9783030553210","author":[{"dropping-particle":"","family":"Zwiener","given":"Victor P.","non-dropping-particle":"","parse-names":false,"suffix":""},{"dropping-particle":"","family":"Lima","given":"Renato A. F.","non-dropping-particle":"de","parse-names":false,"suffix":""},{"dropping-particle":"","family":"Sánchez-Tapia","given":"Andrea","non-dropping-particle":"","parse-names":false,"suffix":""},{"dropping-particle":"","family":"Rocha","given":"Diogo S. B.","non-dropping-particle":"","parse-names":false,"suffix":""},{"dropping-particle":"","family":"Marques","given":"Marcia C. M.","non-dropping-particle":"","parse-names":false,"suffix":""}],"chapter-number":"6","container-title":"The Atlantic Forest","editor":[{"dropping-particle":"","family":"Marques","given":"Marcia C. M.","non-dropping-particle":"","parse-names":false,"suffix":""},{"dropping-particle":"V.","family":"Grelle","given":"Carlos E.","non-dropping-particle":"","parse-names":false,"suffix":""}],"id":"ITEM-1","issued":{"date-parts":[["2021"]]},"page":"115-131","publisher":"Springer International Publishing","publisher-place":"Cham","title":"Tree Diversity in the Brazilian Atlantic Forest: Biases and General Patterns Using Different Sources of Information","type":"chapter"},"uris":["http://www.mendeley.com/documents/?uuid=f16ba2ce-e3e1-45f6-aab3-275f7e5b8d34"]},{"id":"ITEM-2","itemData":{"DOI":"10.1016/j.biocon.2020.108825","ISSN":"00063207","abstract":"Endemic species are essential for setting conservation priorities. Yet, quantifying 2 endemism remains challenging because endemism concepts can be too strict (i.e. pure endemism) or too subjective (i.e. near endemism). We use a data-driven approach to 4 objectively estimate the proportion of records outside a given the target area (i.e. endemism level) that optimizes the separation of near-endemics from non-endemic 6 species. Based on millions of herbarium records for the Atlantic Forest tree flora, we report an updated checklist containing 5062 species and compare how species-specific 8 endemism levels match species-specific endemism accepted by taxonomists. We show that an endemism level of 90% delimits well near endemism, which in the Atlantic 10 Forest revealed an overall tree endemism ratio of 45%. The diversity of pure and near endemics and of endemics and overall species was congruent in space, reinforcing that 12 pure and near endemic species can be combined to quantify endemism to set conservation priorities.","author":[{"dropping-particle":"de","family":"Lima","given":"Renato A. Ferreira","non-dropping-particle":"","parse-names":false,"suffix":""},{"dropping-particle":"","family":"Souza","given":"Vinícius Castro","non-dropping-particle":"","parse-names":false,"suffix":""},{"dropping-particle":"","family":"Siqueira","given":"Marinez Ferreira","non-dropping-particle":"de","parse-names":false,"suffix":""},{"dropping-particle":"","family":"Steege","given":"Hans","non-dropping-particle":"ter","parse-names":false,"suffix":""}],"container-title":"Biological Conservation","id":"ITEM-2","issue":"0","issued":{"date-parts":[["2020","12"]]},"page":"108825","publisher":"Elsevier Ltd","title":"Defining endemism levels for biodiversity conservation: Tree species in the Atlantic Forest hotspot","type":"article-journal","volume":"252"},"uris":["http://www.mendeley.com/documents/?uuid=4ae5bb0c-71f8-4cc9-a73f-66fd3241825e"]}],"mendeley":{"formattedCitation":"(Lima et al. 2020; Zwiener et al. 2021)","plainTextFormattedCitation":"(Lima et al. 2020; Zwiener et al. 2021)","previouslyFormattedCitation":"(Lima et al. 2020; Zwiener et al. 2021)"},"properties":{"noteIndex":0},"schema":"https://github.com/citation-style-language/schema/raw/master/csl-citation.json"}</w:instrText>
      </w:r>
      <w:r w:rsidR="001F6F2A" w:rsidRPr="00DC6C1B">
        <w:rPr>
          <w:rFonts w:ascii="Times New Roman" w:hAnsi="Times New Roman" w:cs="Times New Roman"/>
          <w:sz w:val="24"/>
          <w:szCs w:val="24"/>
        </w:rPr>
        <w:fldChar w:fldCharType="separate"/>
      </w:r>
      <w:r w:rsidR="00AB59AD" w:rsidRPr="00AB59AD">
        <w:rPr>
          <w:rFonts w:ascii="Times New Roman" w:hAnsi="Times New Roman" w:cs="Times New Roman"/>
          <w:noProof/>
          <w:sz w:val="24"/>
          <w:szCs w:val="24"/>
        </w:rPr>
        <w:t>(Lima et al. 2020; Zwiener et al. 2021)</w:t>
      </w:r>
      <w:r w:rsidR="001F6F2A" w:rsidRPr="00DC6C1B">
        <w:rPr>
          <w:rFonts w:ascii="Times New Roman" w:hAnsi="Times New Roman" w:cs="Times New Roman"/>
          <w:sz w:val="24"/>
          <w:szCs w:val="24"/>
        </w:rPr>
        <w:fldChar w:fldCharType="end"/>
      </w:r>
      <w:r w:rsidR="001F6F2A" w:rsidRPr="00DC6C1B">
        <w:rPr>
          <w:rFonts w:ascii="Times New Roman" w:hAnsi="Times New Roman" w:cs="Times New Roman"/>
          <w:sz w:val="24"/>
          <w:szCs w:val="24"/>
        </w:rPr>
        <w:t xml:space="preserve">, but </w:t>
      </w:r>
      <w:r w:rsidR="009C3DBC" w:rsidRPr="00DC6C1B">
        <w:rPr>
          <w:rFonts w:ascii="Times New Roman" w:hAnsi="Times New Roman" w:cs="Times New Roman"/>
          <w:sz w:val="24"/>
          <w:szCs w:val="24"/>
        </w:rPr>
        <w:t xml:space="preserve">these </w:t>
      </w:r>
      <w:r w:rsidR="003845EA" w:rsidRPr="00DC6C1B">
        <w:rPr>
          <w:rFonts w:ascii="Times New Roman" w:hAnsi="Times New Roman" w:cs="Times New Roman"/>
          <w:sz w:val="24"/>
          <w:szCs w:val="24"/>
        </w:rPr>
        <w:t xml:space="preserve">three </w:t>
      </w:r>
      <w:r w:rsidR="009C3DBC" w:rsidRPr="00DC6C1B">
        <w:rPr>
          <w:rFonts w:ascii="Times New Roman" w:hAnsi="Times New Roman" w:cs="Times New Roman"/>
          <w:sz w:val="24"/>
          <w:szCs w:val="24"/>
        </w:rPr>
        <w:t xml:space="preserve">parts </w:t>
      </w:r>
      <w:r w:rsidR="003845EA" w:rsidRPr="00DC6C1B">
        <w:rPr>
          <w:rFonts w:ascii="Times New Roman" w:hAnsi="Times New Roman" w:cs="Times New Roman"/>
          <w:sz w:val="24"/>
          <w:szCs w:val="24"/>
        </w:rPr>
        <w:t xml:space="preserve">all </w:t>
      </w:r>
      <w:r w:rsidR="009C3DBC" w:rsidRPr="00DC6C1B">
        <w:rPr>
          <w:rFonts w:ascii="Times New Roman" w:hAnsi="Times New Roman" w:cs="Times New Roman"/>
          <w:sz w:val="24"/>
          <w:szCs w:val="24"/>
        </w:rPr>
        <w:t>share some of</w:t>
      </w:r>
      <w:r w:rsidR="000177C4" w:rsidRPr="00DC6C1B">
        <w:rPr>
          <w:rFonts w:ascii="Times New Roman" w:hAnsi="Times New Roman" w:cs="Times New Roman"/>
          <w:sz w:val="24"/>
          <w:szCs w:val="24"/>
        </w:rPr>
        <w:t xml:space="preserve"> the </w:t>
      </w:r>
      <w:r w:rsidR="007D4265" w:rsidRPr="00DC6C1B">
        <w:rPr>
          <w:rFonts w:ascii="Times New Roman" w:hAnsi="Times New Roman" w:cs="Times New Roman"/>
          <w:sz w:val="24"/>
          <w:szCs w:val="24"/>
        </w:rPr>
        <w:t xml:space="preserve">smallest </w:t>
      </w:r>
      <w:r w:rsidR="009C3DBC" w:rsidRPr="00DC6C1B">
        <w:rPr>
          <w:rFonts w:ascii="Times New Roman" w:hAnsi="Times New Roman" w:cs="Times New Roman"/>
          <w:sz w:val="24"/>
          <w:szCs w:val="24"/>
        </w:rPr>
        <w:t xml:space="preserve">covers of </w:t>
      </w:r>
      <w:r w:rsidR="000177C4" w:rsidRPr="00DC6C1B">
        <w:rPr>
          <w:rFonts w:ascii="Times New Roman" w:hAnsi="Times New Roman" w:cs="Times New Roman"/>
          <w:sz w:val="24"/>
          <w:szCs w:val="24"/>
        </w:rPr>
        <w:t xml:space="preserve">remaining </w:t>
      </w:r>
      <w:r w:rsidR="009C3DBC" w:rsidRPr="00DC6C1B">
        <w:rPr>
          <w:rFonts w:ascii="Times New Roman" w:hAnsi="Times New Roman" w:cs="Times New Roman"/>
          <w:sz w:val="24"/>
          <w:szCs w:val="24"/>
        </w:rPr>
        <w:t>forest</w:t>
      </w:r>
      <w:r w:rsidR="001F6F2A" w:rsidRPr="00DC6C1B">
        <w:rPr>
          <w:rFonts w:ascii="Times New Roman" w:hAnsi="Times New Roman" w:cs="Times New Roman"/>
          <w:sz w:val="24"/>
          <w:szCs w:val="24"/>
        </w:rPr>
        <w:t xml:space="preserve"> (</w:t>
      </w:r>
      <w:r w:rsidR="009C3DBC" w:rsidRPr="00DC6C1B">
        <w:rPr>
          <w:rFonts w:ascii="Times New Roman" w:hAnsi="Times New Roman" w:cs="Times New Roman"/>
          <w:sz w:val="24"/>
          <w:szCs w:val="24"/>
        </w:rPr>
        <w:t xml:space="preserve">except </w:t>
      </w:r>
      <w:r w:rsidR="003C6E7D" w:rsidRPr="00DC6C1B">
        <w:rPr>
          <w:rFonts w:ascii="Times New Roman" w:hAnsi="Times New Roman" w:cs="Times New Roman"/>
          <w:sz w:val="24"/>
          <w:szCs w:val="24"/>
        </w:rPr>
        <w:t xml:space="preserve">the </w:t>
      </w:r>
      <w:r w:rsidR="00C768EE" w:rsidRPr="00DC6C1B">
        <w:rPr>
          <w:rFonts w:ascii="Times New Roman" w:hAnsi="Times New Roman" w:cs="Times New Roman"/>
          <w:sz w:val="24"/>
          <w:szCs w:val="24"/>
        </w:rPr>
        <w:t xml:space="preserve">Misiones </w:t>
      </w:r>
      <w:r w:rsidR="003C6E7D" w:rsidRPr="00DC6C1B">
        <w:rPr>
          <w:rFonts w:ascii="Times New Roman" w:hAnsi="Times New Roman" w:cs="Times New Roman"/>
          <w:sz w:val="24"/>
          <w:szCs w:val="24"/>
        </w:rPr>
        <w:t>region</w:t>
      </w:r>
      <w:r w:rsidR="001F6F2A" w:rsidRPr="00DC6C1B">
        <w:rPr>
          <w:rFonts w:ascii="Times New Roman" w:hAnsi="Times New Roman" w:cs="Times New Roman"/>
          <w:sz w:val="24"/>
          <w:szCs w:val="24"/>
        </w:rPr>
        <w:t xml:space="preserve"> in Argentina)</w:t>
      </w:r>
      <w:r w:rsidR="00C768EE" w:rsidRPr="00DC6C1B">
        <w:rPr>
          <w:rFonts w:ascii="Times New Roman" w:hAnsi="Times New Roman" w:cs="Times New Roman"/>
          <w:sz w:val="24"/>
          <w:szCs w:val="24"/>
        </w:rPr>
        <w:t>. By contrast, the Serra do Mar and Araucaria regions, which hold some of the large</w:t>
      </w:r>
      <w:r w:rsidR="001F6F2A" w:rsidRPr="00DC6C1B">
        <w:rPr>
          <w:rFonts w:ascii="Times New Roman" w:hAnsi="Times New Roman" w:cs="Times New Roman"/>
          <w:sz w:val="24"/>
          <w:szCs w:val="24"/>
        </w:rPr>
        <w:t>st</w:t>
      </w:r>
      <w:r w:rsidR="00C768EE" w:rsidRPr="00DC6C1B">
        <w:rPr>
          <w:rFonts w:ascii="Times New Roman" w:hAnsi="Times New Roman" w:cs="Times New Roman"/>
          <w:sz w:val="24"/>
          <w:szCs w:val="24"/>
        </w:rPr>
        <w:t xml:space="preserve"> Atlantic Forest remnants, </w:t>
      </w:r>
      <w:r w:rsidR="003C6E7D" w:rsidRPr="00DC6C1B">
        <w:rPr>
          <w:rFonts w:ascii="Times New Roman" w:hAnsi="Times New Roman" w:cs="Times New Roman"/>
          <w:sz w:val="24"/>
          <w:szCs w:val="24"/>
        </w:rPr>
        <w:t xml:space="preserve">had </w:t>
      </w:r>
      <w:r w:rsidR="000177C4" w:rsidRPr="00DC6C1B">
        <w:rPr>
          <w:rFonts w:ascii="Times New Roman" w:hAnsi="Times New Roman" w:cs="Times New Roman"/>
          <w:sz w:val="24"/>
          <w:szCs w:val="24"/>
        </w:rPr>
        <w:t>relatively</w:t>
      </w:r>
      <w:r w:rsidR="003C6E7D" w:rsidRPr="00DC6C1B">
        <w:rPr>
          <w:rFonts w:ascii="Times New Roman" w:hAnsi="Times New Roman" w:cs="Times New Roman"/>
          <w:sz w:val="24"/>
          <w:szCs w:val="24"/>
        </w:rPr>
        <w:t xml:space="preserve"> smaller concentrations of endangered species.</w:t>
      </w:r>
      <w:r w:rsidR="007277A9" w:rsidRPr="00DC6C1B">
        <w:rPr>
          <w:rFonts w:ascii="Times New Roman" w:hAnsi="Times New Roman" w:cs="Times New Roman"/>
          <w:sz w:val="24"/>
          <w:szCs w:val="24"/>
        </w:rPr>
        <w:t xml:space="preserve"> </w:t>
      </w:r>
      <w:r w:rsidR="009C1970" w:rsidRPr="00DC6C1B">
        <w:rPr>
          <w:rFonts w:ascii="Times New Roman" w:hAnsi="Times New Roman" w:cs="Times New Roman"/>
          <w:sz w:val="24"/>
          <w:szCs w:val="24"/>
        </w:rPr>
        <w:t xml:space="preserve">These patterns reinforce that there are more endangered species where there has been more habitat loss and fragmentation. Therefore, </w:t>
      </w:r>
      <w:r w:rsidR="000F3011" w:rsidRPr="00DC6C1B">
        <w:rPr>
          <w:rFonts w:ascii="Times New Roman" w:hAnsi="Times New Roman" w:cs="Times New Roman"/>
          <w:i/>
          <w:iCs/>
          <w:sz w:val="24"/>
          <w:szCs w:val="24"/>
        </w:rPr>
        <w:t>in situ</w:t>
      </w:r>
      <w:r w:rsidR="000F3011" w:rsidRPr="00DC6C1B">
        <w:rPr>
          <w:rFonts w:ascii="Times New Roman" w:hAnsi="Times New Roman" w:cs="Times New Roman"/>
          <w:sz w:val="24"/>
          <w:szCs w:val="24"/>
        </w:rPr>
        <w:t xml:space="preserve"> </w:t>
      </w:r>
      <w:r w:rsidR="009C1970" w:rsidRPr="00DC6C1B">
        <w:rPr>
          <w:rFonts w:ascii="Times New Roman" w:hAnsi="Times New Roman" w:cs="Times New Roman"/>
          <w:sz w:val="24"/>
          <w:szCs w:val="24"/>
        </w:rPr>
        <w:t xml:space="preserve">conservation actions in the Atlantic Forest should target not only </w:t>
      </w:r>
      <w:r w:rsidR="00144B8F" w:rsidRPr="00DC6C1B">
        <w:rPr>
          <w:rFonts w:ascii="Times New Roman" w:hAnsi="Times New Roman" w:cs="Times New Roman"/>
          <w:sz w:val="24"/>
          <w:szCs w:val="24"/>
        </w:rPr>
        <w:t xml:space="preserve">at </w:t>
      </w:r>
      <w:r w:rsidR="009C1970" w:rsidRPr="00DC6C1B">
        <w:rPr>
          <w:rFonts w:ascii="Times New Roman" w:hAnsi="Times New Roman" w:cs="Times New Roman"/>
          <w:sz w:val="24"/>
          <w:szCs w:val="24"/>
        </w:rPr>
        <w:t>areas with high species richness and endemism</w:t>
      </w:r>
      <w:r w:rsidR="00DC6C1B" w:rsidRPr="00DC6C1B">
        <w:rPr>
          <w:rFonts w:ascii="Times New Roman" w:hAnsi="Times New Roman" w:cs="Times New Roman"/>
          <w:sz w:val="24"/>
          <w:szCs w:val="24"/>
        </w:rPr>
        <w:t xml:space="preserve"> </w:t>
      </w:r>
      <w:r w:rsidR="00DC6C1B" w:rsidRPr="00DC6C1B">
        <w:rPr>
          <w:rFonts w:ascii="Times New Roman" w:hAnsi="Times New Roman" w:cs="Times New Roman"/>
          <w:sz w:val="24"/>
          <w:szCs w:val="24"/>
        </w:rPr>
        <w:fldChar w:fldCharType="begin" w:fldLock="1"/>
      </w:r>
      <w:r w:rsidR="00A74B98">
        <w:rPr>
          <w:rFonts w:ascii="Times New Roman" w:hAnsi="Times New Roman" w:cs="Times New Roman"/>
          <w:sz w:val="24"/>
          <w:szCs w:val="24"/>
        </w:rPr>
        <w:instrText>ADDIN CSL_CITATION {"citationItems":[{"id":"ITEM-1","itemData":{"DOI":"10.1046/j.1461-0248.2002.00376.x","ISSN":"1461023X","abstract":"Endemic and/or threatened species are often targeted to set conservation priorities. It is tempting to assume that a reserve network focusing on these species will be an effective umbrella for overall species richness of a country. For South Africa and Lesotho we tested whether complementary networks selected for threatened and/or endemic bird species satisfactorily represent all bird species, both in terms of capturing areas where other species are present or areas where they are more abundant (and, presumably, more viable). We found that areas selected for threatened and endemic species perform considerably better than areas selected at random. However, they do not guarantee the representation of overall bird species diversity, particularly not in peak abundance locations. Although nationally threatened and endemic species are important conservation targets, our results indicate that reserve networks focusing solely on these species may not be sufficient to preserve overall species diversity in a country.","author":[{"dropping-particle":"","family":"Bonn","given":"Aletta","non-dropping-particle":"","parse-names":false,"suffix":""},{"dropping-particle":"","family":"Rodrigues","given":"Ana S. L.","non-dropping-particle":"","parse-names":false,"suffix":""},{"dropping-particle":"","family":"Gaston","given":"Kevin J.","non-dropping-particle":"","parse-names":false,"suffix":""}],"container-title":"Ecology Letters","id":"ITEM-1","issue":"6","issued":{"date-parts":[["2002","11","7"]]},"page":"733-741","title":"Threatened and endemic species: are they good indicators of patterns of biodiversity on a national scale?","type":"article-journal","volume":"5"},"uris":["http://www.mendeley.com/documents/?uuid=2b245d83-f50e-4e9d-869d-372047d973cc"]},{"id":"ITEM-2","itemData":{"DOI":"10.1016/j.biocon.2020.108825","ISSN":"00063207","abstract":"Endemic species are essential for setting conservation priorities. Yet, quantifying 2 endemism remains challenging because endemism concepts can be too strict (i.e. pure endemism) or too subjective (i.e. near endemism). We use a data-driven approach to 4 objectively estimate the proportion of records outside a given the target area (i.e. endemism level) that optimizes the separation of near-endemics from non-endemic 6 species. Based on millions of herbarium records for the Atlantic Forest tree flora, we report an updated checklist containing 5062 species and compare how species-specific 8 endemism levels match species-specific endemism accepted by taxonomists. We show that an endemism level of 90% delimits well near endemism, which in the Atlantic 10 Forest revealed an overall tree endemism ratio of 45%. The diversity of pure and near endemics and of endemics and overall species was congruent in space, reinforcing that 12 pure and near endemic species can be combined to quantify endemism to set conservation priorities.","author":[{"dropping-particle":"de","family":"Lima","given":"Renato A. Ferreira","non-dropping-particle":"","parse-names":false,"suffix":""},{"dropping-particle":"","family":"Souza","given":"Vinícius Castro","non-dropping-particle":"","parse-names":false,"suffix":""},{"dropping-particle":"","family":"Siqueira","given":"Marinez Ferreira","non-dropping-particle":"de","parse-names":false,"suffix":""},{"dropping-particle":"","family":"Steege","given":"Hans","non-dropping-particle":"ter","parse-names":false,"suffix":""}],"container-title":"Biological Conservation","id":"ITEM-2","issue":"0","issued":{"date-parts":[["2020","12"]]},"page":"108825","publisher":"Elsevier Ltd","title":"Defining endemism levels for biodiversity conservation: Tree species in the Atlantic Forest hotspot","type":"article-journal","volume":"252"},"uris":["http://www.mendeley.com/documents/?uuid=4ae5bb0c-71f8-4cc9-a73f-66fd3241825e"]}],"mendeley":{"formattedCitation":"(Bonn et al. 2002; Lima et al. 2020)","plainTextFormattedCitation":"(Bonn et al. 2002; Lima et al. 2020)","previouslyFormattedCitation":"(Bonn et al. 2002; Lima et al. 2020)"},"properties":{"noteIndex":0},"schema":"https://github.com/citation-style-language/schema/raw/master/csl-citation.json"}</w:instrText>
      </w:r>
      <w:r w:rsidR="00DC6C1B" w:rsidRPr="00DC6C1B">
        <w:rPr>
          <w:rFonts w:ascii="Times New Roman" w:hAnsi="Times New Roman" w:cs="Times New Roman"/>
          <w:sz w:val="24"/>
          <w:szCs w:val="24"/>
        </w:rPr>
        <w:fldChar w:fldCharType="separate"/>
      </w:r>
      <w:r w:rsidR="00C95254" w:rsidRPr="00C95254">
        <w:rPr>
          <w:rFonts w:ascii="Times New Roman" w:hAnsi="Times New Roman" w:cs="Times New Roman"/>
          <w:noProof/>
          <w:sz w:val="24"/>
          <w:szCs w:val="24"/>
        </w:rPr>
        <w:t>(Bonn et al. 2002; Lima et al. 2020)</w:t>
      </w:r>
      <w:r w:rsidR="00DC6C1B" w:rsidRPr="00DC6C1B">
        <w:rPr>
          <w:rFonts w:ascii="Times New Roman" w:hAnsi="Times New Roman" w:cs="Times New Roman"/>
          <w:sz w:val="24"/>
          <w:szCs w:val="24"/>
        </w:rPr>
        <w:fldChar w:fldCharType="end"/>
      </w:r>
      <w:r w:rsidR="009C1970" w:rsidRPr="00DC6C1B">
        <w:rPr>
          <w:rFonts w:ascii="Times New Roman" w:hAnsi="Times New Roman" w:cs="Times New Roman"/>
          <w:sz w:val="24"/>
          <w:szCs w:val="24"/>
        </w:rPr>
        <w:t>, but also those highly-</w:t>
      </w:r>
      <w:r w:rsidR="00144B8F" w:rsidRPr="00DC6C1B">
        <w:rPr>
          <w:rFonts w:ascii="Times New Roman" w:hAnsi="Times New Roman" w:cs="Times New Roman"/>
          <w:sz w:val="24"/>
          <w:szCs w:val="24"/>
        </w:rPr>
        <w:t>deforested</w:t>
      </w:r>
      <w:r w:rsidR="009C1970" w:rsidRPr="00DC6C1B">
        <w:rPr>
          <w:rFonts w:ascii="Times New Roman" w:hAnsi="Times New Roman" w:cs="Times New Roman"/>
          <w:sz w:val="24"/>
          <w:szCs w:val="24"/>
        </w:rPr>
        <w:t xml:space="preserve"> </w:t>
      </w:r>
      <w:r w:rsidR="00DC6C1B" w:rsidRPr="00DC6C1B">
        <w:rPr>
          <w:rFonts w:ascii="Times New Roman" w:hAnsi="Times New Roman" w:cs="Times New Roman"/>
          <w:sz w:val="24"/>
          <w:szCs w:val="24"/>
        </w:rPr>
        <w:t>areas</w:t>
      </w:r>
      <w:r w:rsidR="009C1970" w:rsidRPr="00DC6C1B">
        <w:rPr>
          <w:rFonts w:ascii="Times New Roman" w:hAnsi="Times New Roman" w:cs="Times New Roman"/>
          <w:sz w:val="24"/>
          <w:szCs w:val="24"/>
        </w:rPr>
        <w:t xml:space="preserve"> where the endangered </w:t>
      </w:r>
      <w:r w:rsidR="00144B8F" w:rsidRPr="00DC6C1B">
        <w:rPr>
          <w:rFonts w:ascii="Times New Roman" w:hAnsi="Times New Roman" w:cs="Times New Roman"/>
          <w:sz w:val="24"/>
          <w:szCs w:val="24"/>
        </w:rPr>
        <w:t xml:space="preserve">tree </w:t>
      </w:r>
      <w:r w:rsidR="009C1970" w:rsidRPr="00DC6C1B">
        <w:rPr>
          <w:rFonts w:ascii="Times New Roman" w:hAnsi="Times New Roman" w:cs="Times New Roman"/>
          <w:sz w:val="24"/>
          <w:szCs w:val="24"/>
        </w:rPr>
        <w:t xml:space="preserve">species have </w:t>
      </w:r>
      <w:r w:rsidR="00144B8F" w:rsidRPr="00DC6C1B">
        <w:rPr>
          <w:rFonts w:ascii="Times New Roman" w:hAnsi="Times New Roman" w:cs="Times New Roman"/>
          <w:sz w:val="24"/>
          <w:szCs w:val="24"/>
        </w:rPr>
        <w:t xml:space="preserve">worse </w:t>
      </w:r>
      <w:r w:rsidR="009C1970" w:rsidRPr="00DC6C1B">
        <w:rPr>
          <w:rFonts w:ascii="Times New Roman" w:hAnsi="Times New Roman" w:cs="Times New Roman"/>
          <w:sz w:val="24"/>
          <w:szCs w:val="24"/>
        </w:rPr>
        <w:t>chances to sustain their populations in the long term</w:t>
      </w:r>
      <w:r w:rsidR="00144B8F" w:rsidRPr="00DC6C1B">
        <w:rPr>
          <w:rFonts w:ascii="Times New Roman" w:hAnsi="Times New Roman" w:cs="Times New Roman"/>
          <w:sz w:val="24"/>
          <w:szCs w:val="24"/>
        </w:rPr>
        <w:t xml:space="preserve">, due to low habitat quantity, quality and connectivity </w:t>
      </w:r>
      <w:r w:rsidR="00DC6C1B" w:rsidRPr="00DC6C1B">
        <w:rPr>
          <w:rFonts w:ascii="Times New Roman" w:hAnsi="Times New Roman" w:cs="Times New Roman"/>
          <w:sz w:val="24"/>
          <w:szCs w:val="24"/>
        </w:rPr>
        <w:fldChar w:fldCharType="begin" w:fldLock="1"/>
      </w:r>
      <w:r w:rsidR="00AB59AD">
        <w:rPr>
          <w:rFonts w:ascii="Times New Roman" w:hAnsi="Times New Roman" w:cs="Times New Roman"/>
          <w:sz w:val="24"/>
          <w:szCs w:val="24"/>
        </w:rPr>
        <w:instrText>ADDIN CSL_CITATION {"citationItems":[{"id":"ITEM-1","itemData":{"DOI":"10.1890/1051-0761(1998)008[0854:ETEOHQ]2.0.CO;2","ISSN":"10510761","abstract":"Conserving threatened and endangered species requires an understanding of the effects that variability in habitat, environment, demographics, and genetics have on the long-term viability of the species. The Florida Scrub Jay (Aphelocoma coerulescens), which has been the focus of intensive, long-term study and recent conservation efforts, makes an excellent candidate to illustrate how population modeling can be used to examine these effects on a threatened species. A stage-based population model, including density dependence and stochasticity, was used to explore the effects of habitat quality, connectivity, and catastrophes on long-term survival for four populations of Scrub Jays in Brevard County, Florida, United States. Restoring high-quality habitat was critical for long-term viability of these Scrub Jay populations. The quality of the scrub habitat, based on field surveys, is too overgrown to support the populations for the next 60 yr, and extinction is likely in &lt;30 yr. These populations are unlikely to survive an epidemic or catastrophe without dispersal among the habitat patches and populations. The present research effectively illustrates how population modeling can be used to explore links between demographic processes and the environment, and to evaluate management strategies for habitat specialist species.","author":[{"dropping-particle":"V.","family":"Root","given":"Karen","non-dropping-particle":"","parse-names":false,"suffix":""}],"container-title":"Ecological Applications","id":"ITEM-1","issue":"3","issued":{"date-parts":[["1998"]]},"page":"854-865","title":"Evaluating the effects of habitat quality, connectivity, and catastrophes on a threatened species","type":"article-journal","volume":"8"},"uris":["http://www.mendeley.com/documents/?uuid=618c5008-e503-461b-a622-e1767885a148"]},{"id":"ITEM-2","itemData":{"DOI":"10.1111/j.1365-2664.2010.01919.x","ISSN":"00218901","abstract":"Population viability can depend on habitat area, habitat quality, the spatial arrangement of habitats (aggregations and connections) and the properties of the intervening non-breeding (matrix) land. Hodgson et al. [Journal of Applied Ecology46 (2009) 964] and Doerr, Barrett &amp; Doerr (Journal of Applied Ecology, 2011) disagree on the relative importance of these landscape attributes in enabling species to persist and change their distributions in response to climate change. 2.A brief review of published evidence suggests that variations in habitat area and quality have bigger effects than variations in spatial arrangement of habitats or properties of the intervening land. Even if structural features in the matrix have a measurable effect on dispersal rates, this does not necessarily lead to significant increases in population viability. 3.Large and high-quality habitats provide source populations and locations for colonisation, so they are the main determinants of the capacity of species to shift their distributions in response to climate change because populations must be established successively in each new region. 4.Synthesis and applications. Retaining as much high quality natural and semi-natural habitat as possible should remain the key focus for conservation, especially during a period of climate change. © 2010 The Authors. Journal of Applied Ecology © 2010 British Ecological Society.","author":[{"dropping-particle":"","family":"Hodgson","given":"Jenny A.","non-dropping-particle":"","parse-names":false,"suffix":""},{"dropping-particle":"","family":"Moilanen","given":"Atte","non-dropping-particle":"","parse-names":false,"suffix":""},{"dropping-particle":"","family":"Wintle","given":"Brendan A.","non-dropping-particle":"","parse-names":false,"suffix":""},{"dropping-particle":"","family":"Thomas","given":"Chris D.","non-dropping-particle":"","parse-names":false,"suffix":""}],"container-title":"Journal of Applied Ecology","id":"ITEM-2","issue":"1","issued":{"date-parts":[["2011"]]},"page":"148-152","title":"Habitat area, quality and connectivity: Striking the balance for efficient conservation","type":"article-journal","volume":"48"},"uris":["http://www.mendeley.com/documents/?uuid=8037c229-3ef9-4611-9d9d-67d19a8741c0"]},{"id":"ITEM-3","itemData":{"DOI":"10.1046/j.1523-1739.2002.00342.x","ISBN":"1523-1739","ISSN":"0888-8892","PMID":"2537","abstract":"Abstract: To allow for long-term metapopulation persistence, a network of habitat fragments must satisfy a certain condition in terms of number, size, and spatial configuration of the fragments. The influence of landscape structure on the threshold condition can be measured by a quantity called metapopulation capacity, which can be calculated for real fragmented landscapes. Habitat loss and fragmentation reduce the metapopulation capacity of a landscape and make it less likely that the threshold condition can be met. If the condition is not met, the metapopulation is expected to go extinct, but it takes some time following habitat loss before the extinction will occur, which generates an extinction debt in a community of species. We show that extinction debt is especially great in a community in which many species are close to their extinction threshold following habitat loss because the metapopulation-dynamic time delay is especially long in such species. A corollary is that landscapes that have recently experienced substantial habitat loss and fragmentation are expected to show a transient excess of rare species, which represents a previously overlooked signature of extinction debt. We consider a putative example of extinction debt on forest-inhabiting beetles in Finland. At present, the few remaining natural-like forests are distributed evenly throughout southern Finland, but the number of regionally extinct old-growth forest beetles is much greater in the southwestern coastal areas, where human impact on forests has been lengthy, than in the northeastern inland areas, where intensive forestry started only after World War II. Ignoring time delays in population and metapopulation dynamics will lead to an underestimate of the number of effectively endangered species. Resumen: Para permitir la persistencia de una metapoblación a largo plazo, una red de fragmentos de hábitat debe satisfacer ciertas condiciones en cuanto a número, tamaño y configuración espacial de los fragmentos. La influencia de la estructura del paisaje en las condiciones del umbral puede ser medida por una cantidad llamada capacidad de la metapoblación, la cual puede ser calculada para paisajes reales fragmentados. La pérdida de hábitat y la fragmentación reducen la capacidad metapoblacional de un paisaje y hacen menos probable que se puedan reunir las condiciones de umbral. Si las condiciones no son alcanzadas, se espera que la metapoblación se extinga, pero tomará algún tiempo despu…","author":[{"dropping-particle":"","family":"Hanski","given":"Ilkka","non-dropping-particle":"","parse-names":false,"suffix":""},{"dropping-particle":"","family":"Ovaskainen","given":"Otso","non-dropping-particle":"","parse-names":false,"suffix":""}],"container-title":"Conservation Biology","id":"ITEM-3","issue":"3","issued":{"date-parts":[["2002","6"]]},"page":"666-673","title":"Extinction Debt at Extinction Threshold","type":"article-journal","volume":"16"},"uris":["http://www.mendeley.com/documents/?uuid=a6d3a19c-5d60-487d-bff5-ba92f2833bbd"]}],"mendeley":{"formattedCitation":"(Root 1998; Hanski &amp; Ovaskainen 2002; Hodgson et al. 2011)","plainTextFormattedCitation":"(Root 1998; Hanski &amp; Ovaskainen 2002; Hodgson et al. 2011)","previouslyFormattedCitation":"(Root 1998; Hanski &amp; Ovaskainen 2002; Hodgson et al. 2011)"},"properties":{"noteIndex":0},"schema":"https://github.com/citation-style-language/schema/raw/master/csl-citation.json"}</w:instrText>
      </w:r>
      <w:r w:rsidR="00DC6C1B" w:rsidRPr="00DC6C1B">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(Root 1998; Hanski &amp; Ovaskainen 2002; Hodgson et al. 2011)</w:t>
      </w:r>
      <w:r w:rsidR="00DC6C1B" w:rsidRPr="00DC6C1B">
        <w:rPr>
          <w:rFonts w:ascii="Times New Roman" w:hAnsi="Times New Roman" w:cs="Times New Roman"/>
          <w:sz w:val="24"/>
          <w:szCs w:val="24"/>
        </w:rPr>
        <w:fldChar w:fldCharType="end"/>
      </w:r>
      <w:r w:rsidR="00144B8F" w:rsidRPr="00DC6C1B">
        <w:rPr>
          <w:rFonts w:ascii="Times New Roman" w:hAnsi="Times New Roman" w:cs="Times New Roman"/>
          <w:sz w:val="24"/>
          <w:szCs w:val="24"/>
        </w:rPr>
        <w:t>.</w:t>
      </w:r>
    </w:p>
    <w:p w14:paraId="1035E061" w14:textId="2D66E1DA" w:rsidR="00121EF9" w:rsidRPr="00DC6C1B" w:rsidRDefault="00144B8F" w:rsidP="00214FC9">
      <w:pPr>
        <w:rPr>
          <w:rFonts w:ascii="Times New Roman" w:hAnsi="Times New Roman" w:cs="Times New Roman"/>
          <w:sz w:val="24"/>
          <w:szCs w:val="24"/>
        </w:rPr>
      </w:pPr>
      <w:r w:rsidRPr="00DC6C1B">
        <w:rPr>
          <w:rFonts w:ascii="Times New Roman" w:hAnsi="Times New Roman" w:cs="Times New Roman"/>
          <w:sz w:val="24"/>
          <w:szCs w:val="24"/>
        </w:rPr>
        <w:lastRenderedPageBreak/>
        <w:tab/>
        <w:t>Regarding existing conservation actions, w</w:t>
      </w:r>
      <w:r w:rsidR="005A3B38" w:rsidRPr="00DC6C1B">
        <w:rPr>
          <w:rFonts w:ascii="Times New Roman" w:hAnsi="Times New Roman" w:cs="Times New Roman"/>
          <w:sz w:val="24"/>
          <w:szCs w:val="24"/>
        </w:rPr>
        <w:t>e found that m</w:t>
      </w:r>
      <w:r w:rsidR="004125BC" w:rsidRPr="00DC6C1B">
        <w:rPr>
          <w:rFonts w:ascii="Times New Roman" w:hAnsi="Times New Roman" w:cs="Times New Roman"/>
          <w:sz w:val="24"/>
          <w:szCs w:val="24"/>
        </w:rPr>
        <w:t>ost of the threatened Atlantic Forest endemic trees (8</w:t>
      </w:r>
      <w:r w:rsidR="005A3B38" w:rsidRPr="00DC6C1B">
        <w:rPr>
          <w:rFonts w:ascii="Times New Roman" w:hAnsi="Times New Roman" w:cs="Times New Roman"/>
          <w:sz w:val="24"/>
          <w:szCs w:val="24"/>
        </w:rPr>
        <w:t>3</w:t>
      </w:r>
      <w:r w:rsidR="004125BC" w:rsidRPr="00DC6C1B">
        <w:rPr>
          <w:rFonts w:ascii="Times New Roman" w:hAnsi="Times New Roman" w:cs="Times New Roman"/>
          <w:sz w:val="24"/>
          <w:szCs w:val="24"/>
        </w:rPr>
        <w:t xml:space="preserve">%) had at least one confirmed occurrence inside </w:t>
      </w:r>
      <w:r w:rsidR="009042AB" w:rsidRPr="00DC6C1B">
        <w:rPr>
          <w:rFonts w:ascii="Times New Roman" w:hAnsi="Times New Roman" w:cs="Times New Roman"/>
          <w:sz w:val="24"/>
          <w:szCs w:val="24"/>
        </w:rPr>
        <w:t>strictly protected areas</w:t>
      </w:r>
      <w:r w:rsidR="004125BC" w:rsidRPr="00DC6C1B">
        <w:rPr>
          <w:rFonts w:ascii="Times New Roman" w:hAnsi="Times New Roman" w:cs="Times New Roman"/>
          <w:sz w:val="24"/>
          <w:szCs w:val="24"/>
          <w:lang w:val="en-GB"/>
        </w:rPr>
        <w:t xml:space="preserve">. </w:t>
      </w:r>
      <w:commentRangeStart w:id="38"/>
      <w:commentRangeStart w:id="39"/>
      <w:commentRangeStart w:id="40"/>
      <w:r w:rsidR="004125BC" w:rsidRPr="00DC6C1B">
        <w:rPr>
          <w:rFonts w:ascii="Times New Roman" w:hAnsi="Times New Roman" w:cs="Times New Roman"/>
          <w:sz w:val="24"/>
          <w:szCs w:val="24"/>
          <w:lang w:val="en-GB"/>
        </w:rPr>
        <w:t xml:space="preserve">However, </w:t>
      </w:r>
      <w:r w:rsidR="00F836EA" w:rsidRPr="00DC6C1B">
        <w:rPr>
          <w:rFonts w:ascii="Times New Roman" w:hAnsi="Times New Roman" w:cs="Times New Roman"/>
          <w:sz w:val="24"/>
          <w:szCs w:val="24"/>
          <w:lang w:val="en-GB"/>
        </w:rPr>
        <w:t xml:space="preserve">most of </w:t>
      </w:r>
      <w:r w:rsidR="008B0BFB" w:rsidRPr="00DC6C1B">
        <w:rPr>
          <w:rFonts w:ascii="Times New Roman" w:hAnsi="Times New Roman" w:cs="Times New Roman"/>
          <w:sz w:val="24"/>
          <w:szCs w:val="24"/>
          <w:lang w:val="en-GB"/>
        </w:rPr>
        <w:t>them</w:t>
      </w:r>
      <w:r w:rsidR="00F836EA" w:rsidRPr="00DC6C1B">
        <w:rPr>
          <w:rFonts w:ascii="Times New Roman" w:hAnsi="Times New Roman" w:cs="Times New Roman"/>
          <w:sz w:val="24"/>
          <w:szCs w:val="24"/>
          <w:lang w:val="en-GB"/>
        </w:rPr>
        <w:t xml:space="preserve"> had less than a quarter of their </w:t>
      </w:r>
      <w:r w:rsidR="004125BC" w:rsidRPr="00DC6C1B">
        <w:rPr>
          <w:rFonts w:ascii="Times New Roman" w:hAnsi="Times New Roman" w:cs="Times New Roman"/>
          <w:sz w:val="24"/>
          <w:szCs w:val="24"/>
          <w:lang w:val="en-GB"/>
        </w:rPr>
        <w:t xml:space="preserve">records </w:t>
      </w:r>
      <w:r w:rsidR="008B0BFB" w:rsidRPr="00DC6C1B">
        <w:rPr>
          <w:rFonts w:ascii="Times New Roman" w:hAnsi="Times New Roman" w:cs="Times New Roman"/>
          <w:sz w:val="24"/>
          <w:szCs w:val="24"/>
          <w:lang w:val="en-GB"/>
        </w:rPr>
        <w:t xml:space="preserve">(74%) and </w:t>
      </w:r>
      <w:r w:rsidR="00773D84" w:rsidRPr="00DC6C1B">
        <w:rPr>
          <w:rFonts w:ascii="Times New Roman" w:hAnsi="Times New Roman" w:cs="Times New Roman"/>
          <w:sz w:val="24"/>
          <w:szCs w:val="24"/>
          <w:lang w:val="en-GB"/>
        </w:rPr>
        <w:t>one-tenth</w:t>
      </w:r>
      <w:r w:rsidR="008B0BFB" w:rsidRPr="00DC6C1B">
        <w:rPr>
          <w:rFonts w:ascii="Times New Roman" w:hAnsi="Times New Roman" w:cs="Times New Roman"/>
          <w:sz w:val="24"/>
          <w:szCs w:val="24"/>
          <w:lang w:val="en-GB"/>
        </w:rPr>
        <w:t xml:space="preserve"> of their EOO (84%) </w:t>
      </w:r>
      <w:r w:rsidR="004125BC" w:rsidRPr="00DC6C1B">
        <w:rPr>
          <w:rFonts w:ascii="Times New Roman" w:hAnsi="Times New Roman" w:cs="Times New Roman"/>
          <w:sz w:val="24"/>
          <w:szCs w:val="24"/>
          <w:lang w:val="en-GB"/>
        </w:rPr>
        <w:t>inside th</w:t>
      </w:r>
      <w:r w:rsidR="005A3B38" w:rsidRPr="00DC6C1B">
        <w:rPr>
          <w:rFonts w:ascii="Times New Roman" w:hAnsi="Times New Roman" w:cs="Times New Roman"/>
          <w:sz w:val="24"/>
          <w:szCs w:val="24"/>
          <w:lang w:val="en-GB"/>
        </w:rPr>
        <w:t>is type of</w:t>
      </w:r>
      <w:r w:rsidR="004125BC" w:rsidRPr="00DC6C1B">
        <w:rPr>
          <w:rFonts w:ascii="Times New Roman" w:hAnsi="Times New Roman" w:cs="Times New Roman"/>
          <w:sz w:val="24"/>
          <w:szCs w:val="24"/>
          <w:lang w:val="en-GB"/>
        </w:rPr>
        <w:t xml:space="preserve"> </w:t>
      </w:r>
      <w:r w:rsidR="009042AB" w:rsidRPr="00DC6C1B">
        <w:rPr>
          <w:rFonts w:ascii="Times New Roman" w:hAnsi="Times New Roman" w:cs="Times New Roman"/>
          <w:sz w:val="24"/>
          <w:szCs w:val="24"/>
          <w:lang w:val="en-GB"/>
        </w:rPr>
        <w:t>protected areas</w:t>
      </w:r>
      <w:commentRangeEnd w:id="38"/>
      <w:r w:rsidR="004125BC" w:rsidRPr="00DC6C1B">
        <w:rPr>
          <w:rStyle w:val="CommentReference"/>
          <w:rFonts w:ascii="Times New Roman" w:hAnsi="Times New Roman" w:cs="Times New Roman"/>
          <w:sz w:val="24"/>
          <w:szCs w:val="24"/>
        </w:rPr>
        <w:commentReference w:id="38"/>
      </w:r>
      <w:commentRangeEnd w:id="39"/>
      <w:r w:rsidR="004125BC" w:rsidRPr="00DC6C1B">
        <w:rPr>
          <w:rStyle w:val="CommentReference"/>
          <w:rFonts w:ascii="Times New Roman" w:hAnsi="Times New Roman" w:cs="Times New Roman"/>
          <w:sz w:val="24"/>
          <w:szCs w:val="24"/>
        </w:rPr>
        <w:commentReference w:id="39"/>
      </w:r>
      <w:commentRangeEnd w:id="40"/>
      <w:r w:rsidR="008B0BFB" w:rsidRPr="00DC6C1B">
        <w:rPr>
          <w:rStyle w:val="CommentReference"/>
          <w:rFonts w:ascii="Times New Roman" w:hAnsi="Times New Roman" w:cs="Times New Roman"/>
          <w:sz w:val="24"/>
          <w:szCs w:val="24"/>
        </w:rPr>
        <w:commentReference w:id="40"/>
      </w:r>
      <w:r w:rsidR="004125BC" w:rsidRPr="00DC6C1B">
        <w:rPr>
          <w:rFonts w:ascii="Times New Roman" w:hAnsi="Times New Roman" w:cs="Times New Roman"/>
          <w:sz w:val="24"/>
          <w:szCs w:val="24"/>
          <w:lang w:val="en-GB"/>
        </w:rPr>
        <w:t xml:space="preserve"> (</w:t>
      </w:r>
      <w:r w:rsidR="00D85F62">
        <w:rPr>
          <w:rFonts w:ascii="Times New Roman" w:hAnsi="Times New Roman" w:cs="Times New Roman"/>
          <w:color w:val="0000FF"/>
          <w:sz w:val="24"/>
          <w:szCs w:val="24"/>
          <w:lang w:val="en-GB"/>
        </w:rPr>
        <w:t>Fig. XX</w:t>
      </w:r>
      <w:r w:rsidR="004125BC" w:rsidRPr="00DC6C1B">
        <w:rPr>
          <w:rFonts w:ascii="Times New Roman" w:hAnsi="Times New Roman" w:cs="Times New Roman"/>
          <w:sz w:val="24"/>
          <w:szCs w:val="24"/>
          <w:lang w:val="en-GB"/>
        </w:rPr>
        <w:t xml:space="preserve">). Species classified as </w:t>
      </w:r>
      <w:r w:rsidR="009B1524" w:rsidRPr="00DC6C1B">
        <w:rPr>
          <w:rFonts w:ascii="Times New Roman" w:hAnsi="Times New Roman" w:cs="Times New Roman"/>
          <w:sz w:val="24"/>
          <w:szCs w:val="24"/>
          <w:lang w:val="en-GB"/>
        </w:rPr>
        <w:t>CR</w:t>
      </w:r>
      <w:r w:rsidR="004125BC" w:rsidRPr="00DC6C1B">
        <w:rPr>
          <w:rFonts w:ascii="Times New Roman" w:hAnsi="Times New Roman" w:cs="Times New Roman"/>
          <w:sz w:val="24"/>
          <w:szCs w:val="24"/>
          <w:lang w:val="en-GB"/>
        </w:rPr>
        <w:t xml:space="preserve"> had significantly less occurrences inside protected areas than other threat categories</w:t>
      </w:r>
      <w:r w:rsidR="009B1524" w:rsidRPr="00DC6C1B">
        <w:rPr>
          <w:rFonts w:ascii="Times New Roman" w:hAnsi="Times New Roman" w:cs="Times New Roman"/>
          <w:sz w:val="24"/>
          <w:szCs w:val="24"/>
          <w:lang w:val="en-GB"/>
        </w:rPr>
        <w:t xml:space="preserve">, which can </w:t>
      </w:r>
      <w:r w:rsidR="004125BC" w:rsidRPr="00DC6C1B">
        <w:rPr>
          <w:rFonts w:ascii="Times New Roman" w:hAnsi="Times New Roman" w:cs="Times New Roman"/>
          <w:sz w:val="24"/>
          <w:szCs w:val="24"/>
          <w:lang w:val="en-GB"/>
        </w:rPr>
        <w:t xml:space="preserve">be partially explained by the smaller </w:t>
      </w:r>
      <w:r w:rsidR="000B1085">
        <w:rPr>
          <w:rFonts w:ascii="Times New Roman" w:hAnsi="Times New Roman" w:cs="Times New Roman"/>
          <w:sz w:val="24"/>
          <w:szCs w:val="24"/>
          <w:lang w:val="en-GB"/>
        </w:rPr>
        <w:t>amount</w:t>
      </w:r>
      <w:r w:rsidR="004125BC" w:rsidRPr="00DC6C1B">
        <w:rPr>
          <w:rFonts w:ascii="Times New Roman" w:hAnsi="Times New Roman" w:cs="Times New Roman"/>
          <w:sz w:val="24"/>
          <w:szCs w:val="24"/>
          <w:lang w:val="en-GB"/>
        </w:rPr>
        <w:t xml:space="preserve"> of protected areas within the </w:t>
      </w:r>
      <w:r w:rsidR="009B1524" w:rsidRPr="00DC6C1B">
        <w:rPr>
          <w:rFonts w:ascii="Times New Roman" w:hAnsi="Times New Roman" w:cs="Times New Roman"/>
          <w:sz w:val="24"/>
          <w:szCs w:val="24"/>
          <w:lang w:val="en-GB"/>
        </w:rPr>
        <w:t>EOO</w:t>
      </w:r>
      <w:r w:rsidR="004125BC" w:rsidRPr="00DC6C1B">
        <w:rPr>
          <w:rFonts w:ascii="Times New Roman" w:hAnsi="Times New Roman" w:cs="Times New Roman"/>
          <w:sz w:val="24"/>
          <w:szCs w:val="24"/>
          <w:lang w:val="en-GB"/>
        </w:rPr>
        <w:t xml:space="preserve"> of these species (</w:t>
      </w:r>
      <w:r w:rsidR="00D85F62">
        <w:rPr>
          <w:rFonts w:ascii="Times New Roman" w:hAnsi="Times New Roman" w:cs="Times New Roman"/>
          <w:color w:val="0000FF"/>
          <w:sz w:val="24"/>
          <w:szCs w:val="24"/>
          <w:lang w:val="en-GB"/>
        </w:rPr>
        <w:t>Fig. XX</w:t>
      </w:r>
      <w:r w:rsidR="004125BC" w:rsidRPr="00DC6C1B">
        <w:rPr>
          <w:rFonts w:ascii="Times New Roman" w:hAnsi="Times New Roman" w:cs="Times New Roman"/>
          <w:sz w:val="24"/>
          <w:szCs w:val="24"/>
          <w:lang w:val="en-GB"/>
        </w:rPr>
        <w:t>).</w:t>
      </w:r>
      <w:r w:rsidR="00644D2C" w:rsidRPr="00DC6C1B">
        <w:rPr>
          <w:rFonts w:ascii="Times New Roman" w:hAnsi="Times New Roman" w:cs="Times New Roman"/>
          <w:sz w:val="24"/>
          <w:szCs w:val="24"/>
          <w:lang w:val="en-GB"/>
        </w:rPr>
        <w:t xml:space="preserve"> </w:t>
      </w:r>
      <w:r w:rsidR="00CD1445" w:rsidRPr="00DC6C1B">
        <w:rPr>
          <w:rFonts w:ascii="Times New Roman" w:hAnsi="Times New Roman" w:cs="Times New Roman"/>
          <w:sz w:val="24"/>
          <w:szCs w:val="24"/>
          <w:lang w:val="en-GB"/>
        </w:rPr>
        <w:t>In addition, t</w:t>
      </w:r>
      <w:r w:rsidR="00EE7FFD" w:rsidRPr="00DC6C1B">
        <w:rPr>
          <w:rFonts w:ascii="Times New Roman" w:hAnsi="Times New Roman" w:cs="Times New Roman"/>
          <w:sz w:val="24"/>
          <w:szCs w:val="24"/>
          <w:lang w:val="en-GB"/>
        </w:rPr>
        <w:t xml:space="preserve">he terrestrial area of habitat </w:t>
      </w:r>
      <w:r w:rsidR="00CD1445" w:rsidRPr="00DC6C1B">
        <w:rPr>
          <w:rFonts w:ascii="Times New Roman" w:hAnsi="Times New Roman" w:cs="Times New Roman"/>
          <w:sz w:val="24"/>
          <w:szCs w:val="24"/>
          <w:lang w:val="en-GB"/>
        </w:rPr>
        <w:t xml:space="preserve">(AOH) </w:t>
      </w:r>
      <w:r w:rsidR="00EE7FFD" w:rsidRPr="00DC6C1B">
        <w:rPr>
          <w:rFonts w:ascii="Times New Roman" w:hAnsi="Times New Roman" w:cs="Times New Roman"/>
          <w:sz w:val="24"/>
          <w:szCs w:val="24"/>
          <w:lang w:val="en-GB"/>
        </w:rPr>
        <w:t>available in 2018 was about 2</w:t>
      </w:r>
      <w:r w:rsidR="000669C2" w:rsidRPr="00DC6C1B">
        <w:rPr>
          <w:rFonts w:ascii="Times New Roman" w:hAnsi="Times New Roman" w:cs="Times New Roman"/>
          <w:sz w:val="24"/>
          <w:szCs w:val="24"/>
          <w:lang w:val="en-GB"/>
        </w:rPr>
        <w:t>1</w:t>
      </w:r>
      <w:r w:rsidR="00EE7FFD" w:rsidRPr="00DC6C1B">
        <w:rPr>
          <w:rFonts w:ascii="Times New Roman" w:hAnsi="Times New Roman" w:cs="Times New Roman"/>
          <w:sz w:val="24"/>
          <w:szCs w:val="24"/>
          <w:lang w:val="en-GB"/>
        </w:rPr>
        <w:t xml:space="preserve">% of </w:t>
      </w:r>
      <w:r w:rsidR="00CD1445" w:rsidRPr="00DC6C1B">
        <w:rPr>
          <w:rFonts w:ascii="Times New Roman" w:hAnsi="Times New Roman" w:cs="Times New Roman"/>
          <w:sz w:val="24"/>
          <w:szCs w:val="24"/>
          <w:lang w:val="en-GB"/>
        </w:rPr>
        <w:t xml:space="preserve">species </w:t>
      </w:r>
      <w:r w:rsidR="00EE7FFD" w:rsidRPr="00DC6C1B">
        <w:rPr>
          <w:rFonts w:ascii="Times New Roman" w:hAnsi="Times New Roman" w:cs="Times New Roman"/>
          <w:sz w:val="24"/>
          <w:szCs w:val="24"/>
          <w:lang w:val="en-GB"/>
        </w:rPr>
        <w:t>range</w:t>
      </w:r>
      <w:r w:rsidR="00CD1445" w:rsidRPr="00DC6C1B">
        <w:rPr>
          <w:rFonts w:ascii="Times New Roman" w:hAnsi="Times New Roman" w:cs="Times New Roman"/>
          <w:sz w:val="24"/>
          <w:szCs w:val="24"/>
          <w:lang w:val="en-GB"/>
        </w:rPr>
        <w:t>s</w:t>
      </w:r>
      <w:r w:rsidR="00B67160" w:rsidRPr="00DC6C1B">
        <w:rPr>
          <w:rFonts w:ascii="Times New Roman" w:hAnsi="Times New Roman" w:cs="Times New Roman"/>
          <w:sz w:val="24"/>
          <w:szCs w:val="24"/>
          <w:lang w:val="en-GB"/>
        </w:rPr>
        <w:t>, endangered or not,</w:t>
      </w:r>
      <w:r w:rsidR="004125BC" w:rsidRPr="00DC6C1B">
        <w:rPr>
          <w:rFonts w:ascii="Times New Roman" w:hAnsi="Times New Roman" w:cs="Times New Roman"/>
          <w:sz w:val="24"/>
          <w:szCs w:val="24"/>
          <w:lang w:val="en-GB"/>
        </w:rPr>
        <w:t xml:space="preserve"> </w:t>
      </w:r>
      <w:r w:rsidR="00EE7FFD" w:rsidRPr="00DC6C1B">
        <w:rPr>
          <w:rFonts w:ascii="Times New Roman" w:hAnsi="Times New Roman" w:cs="Times New Roman"/>
          <w:sz w:val="24"/>
          <w:szCs w:val="24"/>
          <w:lang w:val="en-GB"/>
        </w:rPr>
        <w:t xml:space="preserve">but most (74%) </w:t>
      </w:r>
      <w:r w:rsidR="00B67160" w:rsidRPr="00DC6C1B">
        <w:rPr>
          <w:rFonts w:ascii="Times New Roman" w:hAnsi="Times New Roman" w:cs="Times New Roman"/>
          <w:sz w:val="24"/>
          <w:szCs w:val="24"/>
          <w:lang w:val="en-GB"/>
        </w:rPr>
        <w:t>had less than</w:t>
      </w:r>
      <w:r w:rsidR="004125BC" w:rsidRPr="00DC6C1B">
        <w:rPr>
          <w:rFonts w:ascii="Times New Roman" w:hAnsi="Times New Roman" w:cs="Times New Roman"/>
          <w:sz w:val="24"/>
          <w:szCs w:val="24"/>
          <w:lang w:val="en-GB"/>
        </w:rPr>
        <w:t xml:space="preserve"> 40% of </w:t>
      </w:r>
      <w:r w:rsidR="00CD1445" w:rsidRPr="00DC6C1B">
        <w:rPr>
          <w:rFonts w:ascii="Times New Roman" w:hAnsi="Times New Roman" w:cs="Times New Roman"/>
          <w:sz w:val="24"/>
          <w:szCs w:val="24"/>
          <w:lang w:val="en-GB"/>
        </w:rPr>
        <w:t>AOH</w:t>
      </w:r>
      <w:r w:rsidR="00D53447" w:rsidRPr="00DC6C1B">
        <w:rPr>
          <w:rFonts w:ascii="Times New Roman" w:hAnsi="Times New Roman" w:cs="Times New Roman"/>
          <w:sz w:val="24"/>
          <w:szCs w:val="24"/>
          <w:lang w:val="en-GB"/>
        </w:rPr>
        <w:t xml:space="preserve"> remaining</w:t>
      </w:r>
      <w:r w:rsidR="00CD1445" w:rsidRPr="00DC6C1B">
        <w:rPr>
          <w:rFonts w:ascii="Times New Roman" w:hAnsi="Times New Roman" w:cs="Times New Roman"/>
          <w:sz w:val="24"/>
          <w:szCs w:val="24"/>
          <w:lang w:val="en-GB"/>
        </w:rPr>
        <w:t>. Again,</w:t>
      </w:r>
      <w:r w:rsidR="004125BC" w:rsidRPr="00DC6C1B">
        <w:rPr>
          <w:rFonts w:ascii="Times New Roman" w:hAnsi="Times New Roman" w:cs="Times New Roman"/>
          <w:sz w:val="24"/>
          <w:szCs w:val="24"/>
          <w:lang w:val="en-GB"/>
        </w:rPr>
        <w:t xml:space="preserve"> </w:t>
      </w:r>
      <w:r w:rsidR="00CD1445" w:rsidRPr="00DC6C1B">
        <w:rPr>
          <w:rFonts w:ascii="Times New Roman" w:hAnsi="Times New Roman" w:cs="Times New Roman"/>
          <w:sz w:val="24"/>
          <w:szCs w:val="24"/>
          <w:lang w:val="en-GB"/>
        </w:rPr>
        <w:t xml:space="preserve">endemic </w:t>
      </w:r>
      <w:r w:rsidR="004125BC" w:rsidRPr="00DC6C1B">
        <w:rPr>
          <w:rFonts w:ascii="Times New Roman" w:hAnsi="Times New Roman" w:cs="Times New Roman"/>
          <w:sz w:val="24"/>
          <w:szCs w:val="24"/>
          <w:lang w:val="en-GB"/>
        </w:rPr>
        <w:t xml:space="preserve">species classified as CR had significantly lower </w:t>
      </w:r>
      <w:r w:rsidR="00CD1445" w:rsidRPr="00DC6C1B">
        <w:rPr>
          <w:rFonts w:ascii="Times New Roman" w:hAnsi="Times New Roman" w:cs="Times New Roman"/>
          <w:sz w:val="24"/>
          <w:szCs w:val="24"/>
          <w:lang w:val="en-GB"/>
        </w:rPr>
        <w:t xml:space="preserve">AOH </w:t>
      </w:r>
      <w:r w:rsidR="000669C2" w:rsidRPr="00DC6C1B">
        <w:rPr>
          <w:rFonts w:ascii="Times New Roman" w:hAnsi="Times New Roman" w:cs="Times New Roman"/>
          <w:sz w:val="24"/>
          <w:szCs w:val="24"/>
          <w:lang w:val="en-GB"/>
        </w:rPr>
        <w:t xml:space="preserve">(median= 19%) </w:t>
      </w:r>
      <w:r w:rsidR="004125BC" w:rsidRPr="00DC6C1B">
        <w:rPr>
          <w:rFonts w:ascii="Times New Roman" w:hAnsi="Times New Roman" w:cs="Times New Roman"/>
          <w:sz w:val="24"/>
          <w:szCs w:val="24"/>
          <w:lang w:val="en-GB"/>
        </w:rPr>
        <w:t xml:space="preserve">than other categories </w:t>
      </w:r>
      <w:r w:rsidR="000B1085">
        <w:rPr>
          <w:rFonts w:ascii="Times New Roman" w:hAnsi="Times New Roman" w:cs="Times New Roman"/>
          <w:sz w:val="24"/>
          <w:szCs w:val="24"/>
          <w:lang w:val="en-GB"/>
        </w:rPr>
        <w:t>(</w:t>
      </w:r>
      <w:commentRangeStart w:id="41"/>
      <w:r w:rsidR="00D85F62">
        <w:rPr>
          <w:rFonts w:ascii="Times New Roman" w:hAnsi="Times New Roman" w:cs="Times New Roman"/>
          <w:color w:val="0000FF"/>
          <w:sz w:val="24"/>
          <w:szCs w:val="24"/>
          <w:lang w:val="en-GB"/>
        </w:rPr>
        <w:t xml:space="preserve">Fig. </w:t>
      </w:r>
      <w:r w:rsidR="00555735" w:rsidRPr="00DC6C1B">
        <w:rPr>
          <w:rFonts w:ascii="Times New Roman" w:hAnsi="Times New Roman" w:cs="Times New Roman"/>
          <w:color w:val="0000FF"/>
          <w:sz w:val="24"/>
          <w:szCs w:val="24"/>
          <w:lang w:val="en-GB"/>
        </w:rPr>
        <w:t>WW</w:t>
      </w:r>
      <w:commentRangeEnd w:id="41"/>
      <w:r w:rsidR="007B0A7C">
        <w:rPr>
          <w:rStyle w:val="CommentReference"/>
        </w:rPr>
        <w:commentReference w:id="41"/>
      </w:r>
      <w:r w:rsidR="004125BC" w:rsidRPr="00DC6C1B">
        <w:rPr>
          <w:rFonts w:ascii="Times New Roman" w:hAnsi="Times New Roman" w:cs="Times New Roman"/>
          <w:sz w:val="24"/>
          <w:szCs w:val="24"/>
          <w:lang w:val="en-GB"/>
        </w:rPr>
        <w:t>).</w:t>
      </w:r>
      <w:r w:rsidR="00DC6C1B" w:rsidRPr="00DC6C1B">
        <w:rPr>
          <w:rFonts w:ascii="Times New Roman" w:hAnsi="Times New Roman" w:cs="Times New Roman"/>
          <w:sz w:val="24"/>
          <w:szCs w:val="24"/>
          <w:lang w:val="en-GB"/>
        </w:rPr>
        <w:t xml:space="preserve"> These results mean that many endangered </w:t>
      </w:r>
      <w:r w:rsidR="00DC6C1B" w:rsidRPr="00DC6C1B">
        <w:rPr>
          <w:rFonts w:ascii="Times New Roman" w:hAnsi="Times New Roman" w:cs="Times New Roman"/>
          <w:sz w:val="24"/>
          <w:szCs w:val="24"/>
          <w:lang w:val="en-GB"/>
        </w:rPr>
        <w:t>Atlantic Forest tree</w:t>
      </w:r>
      <w:r w:rsidR="00DC6C1B" w:rsidRPr="00DC6C1B">
        <w:rPr>
          <w:rFonts w:ascii="Times New Roman" w:hAnsi="Times New Roman" w:cs="Times New Roman"/>
          <w:sz w:val="24"/>
          <w:szCs w:val="24"/>
          <w:lang w:val="en-GB"/>
        </w:rPr>
        <w:t>s have little habitat left</w:t>
      </w:r>
      <w:r w:rsidR="009D6341">
        <w:rPr>
          <w:rFonts w:ascii="Times New Roman" w:hAnsi="Times New Roman" w:cs="Times New Roman"/>
          <w:sz w:val="24"/>
          <w:szCs w:val="24"/>
          <w:lang w:val="en-GB"/>
        </w:rPr>
        <w:t xml:space="preserve"> and</w:t>
      </w:r>
      <w:r w:rsidR="00DC6C1B" w:rsidRPr="00DC6C1B">
        <w:rPr>
          <w:rFonts w:ascii="Times New Roman" w:hAnsi="Times New Roman" w:cs="Times New Roman"/>
          <w:sz w:val="24"/>
          <w:szCs w:val="24"/>
          <w:lang w:val="en-GB"/>
        </w:rPr>
        <w:t xml:space="preserve"> most of their records </w:t>
      </w:r>
      <w:r w:rsidR="009D6341">
        <w:rPr>
          <w:rFonts w:ascii="Times New Roman" w:hAnsi="Times New Roman" w:cs="Times New Roman"/>
          <w:sz w:val="24"/>
          <w:szCs w:val="24"/>
          <w:lang w:val="en-GB"/>
        </w:rPr>
        <w:t xml:space="preserve">is </w:t>
      </w:r>
      <w:r w:rsidR="00DC6C1B" w:rsidRPr="00DC6C1B">
        <w:rPr>
          <w:rFonts w:ascii="Times New Roman" w:hAnsi="Times New Roman" w:cs="Times New Roman"/>
          <w:sz w:val="24"/>
          <w:szCs w:val="24"/>
          <w:lang w:val="en-GB"/>
        </w:rPr>
        <w:t xml:space="preserve">concentrated in </w:t>
      </w:r>
      <w:r w:rsidR="00DC6C1B" w:rsidRPr="00DC6C1B">
        <w:rPr>
          <w:rFonts w:ascii="Times New Roman" w:hAnsi="Times New Roman" w:cs="Times New Roman"/>
          <w:sz w:val="24"/>
          <w:szCs w:val="24"/>
          <w:lang w:val="en-GB"/>
        </w:rPr>
        <w:t>unprotected areas.</w:t>
      </w:r>
      <w:r w:rsidR="00DC6C1B" w:rsidRPr="00DC6C1B">
        <w:rPr>
          <w:rFonts w:ascii="Times New Roman" w:hAnsi="Times New Roman" w:cs="Times New Roman"/>
          <w:sz w:val="24"/>
          <w:szCs w:val="24"/>
          <w:lang w:val="en-GB"/>
        </w:rPr>
        <w:t xml:space="preserve"> So, </w:t>
      </w:r>
      <w:r w:rsidR="000669C2" w:rsidRPr="00DC6C1B">
        <w:rPr>
          <w:rFonts w:ascii="Times New Roman" w:hAnsi="Times New Roman" w:cs="Times New Roman"/>
          <w:sz w:val="24"/>
          <w:szCs w:val="24"/>
        </w:rPr>
        <w:t xml:space="preserve">new conservation actions </w:t>
      </w:r>
      <w:r w:rsidR="00DC6C1B" w:rsidRPr="00DC6C1B">
        <w:rPr>
          <w:rFonts w:ascii="Times New Roman" w:hAnsi="Times New Roman" w:cs="Times New Roman"/>
          <w:sz w:val="24"/>
          <w:szCs w:val="24"/>
        </w:rPr>
        <w:t xml:space="preserve">able to increase habitat availability and protection </w:t>
      </w:r>
      <w:r w:rsidR="000669C2" w:rsidRPr="00DC6C1B">
        <w:rPr>
          <w:rFonts w:ascii="Times New Roman" w:hAnsi="Times New Roman" w:cs="Times New Roman"/>
          <w:sz w:val="24"/>
          <w:szCs w:val="24"/>
        </w:rPr>
        <w:t>(</w:t>
      </w:r>
      <w:proofErr w:type="gramStart"/>
      <w:r w:rsidR="000669C2" w:rsidRPr="00DC6C1B">
        <w:rPr>
          <w:rFonts w:ascii="Times New Roman" w:hAnsi="Times New Roman" w:cs="Times New Roman"/>
          <w:sz w:val="24"/>
          <w:szCs w:val="24"/>
        </w:rPr>
        <w:t>e.g.</w:t>
      </w:r>
      <w:proofErr w:type="gramEnd"/>
      <w:r w:rsidR="000669C2" w:rsidRPr="00DC6C1B">
        <w:rPr>
          <w:rFonts w:ascii="Times New Roman" w:hAnsi="Times New Roman" w:cs="Times New Roman"/>
          <w:sz w:val="24"/>
          <w:szCs w:val="24"/>
        </w:rPr>
        <w:t xml:space="preserve"> forest restoration</w:t>
      </w:r>
      <w:r w:rsidR="00DC6C1B" w:rsidRPr="00DC6C1B">
        <w:rPr>
          <w:rFonts w:ascii="Times New Roman" w:hAnsi="Times New Roman" w:cs="Times New Roman"/>
          <w:sz w:val="24"/>
          <w:szCs w:val="24"/>
        </w:rPr>
        <w:t xml:space="preserve"> and </w:t>
      </w:r>
      <w:r w:rsidR="00DC6C1B" w:rsidRPr="00DC6C1B">
        <w:rPr>
          <w:rFonts w:ascii="Times New Roman" w:hAnsi="Times New Roman" w:cs="Times New Roman"/>
          <w:sz w:val="24"/>
          <w:szCs w:val="24"/>
        </w:rPr>
        <w:t>new protected areas</w:t>
      </w:r>
      <w:r w:rsidR="000669C2" w:rsidRPr="00DC6C1B">
        <w:rPr>
          <w:rFonts w:ascii="Times New Roman" w:hAnsi="Times New Roman" w:cs="Times New Roman"/>
          <w:sz w:val="24"/>
          <w:szCs w:val="24"/>
        </w:rPr>
        <w:t>) should prioritize the area</w:t>
      </w:r>
      <w:r w:rsidR="00DC6C1B" w:rsidRPr="00DC6C1B">
        <w:rPr>
          <w:rFonts w:ascii="Times New Roman" w:hAnsi="Times New Roman" w:cs="Times New Roman"/>
          <w:sz w:val="24"/>
          <w:szCs w:val="24"/>
        </w:rPr>
        <w:t>s</w:t>
      </w:r>
      <w:r w:rsidR="000669C2" w:rsidRPr="00DC6C1B">
        <w:rPr>
          <w:rFonts w:ascii="Times New Roman" w:hAnsi="Times New Roman" w:cs="Times New Roman"/>
          <w:sz w:val="24"/>
          <w:szCs w:val="24"/>
        </w:rPr>
        <w:t xml:space="preserve"> with higher concentration of </w:t>
      </w:r>
      <w:r w:rsidR="00DC6C1B" w:rsidRPr="00DC6C1B">
        <w:rPr>
          <w:rFonts w:ascii="Times New Roman" w:hAnsi="Times New Roman" w:cs="Times New Roman"/>
          <w:sz w:val="24"/>
          <w:szCs w:val="24"/>
        </w:rPr>
        <w:t xml:space="preserve">endangered </w:t>
      </w:r>
      <w:r w:rsidR="000669C2" w:rsidRPr="00DC6C1B">
        <w:rPr>
          <w:rFonts w:ascii="Times New Roman" w:hAnsi="Times New Roman" w:cs="Times New Roman"/>
          <w:sz w:val="24"/>
          <w:szCs w:val="24"/>
        </w:rPr>
        <w:t>species</w:t>
      </w:r>
      <w:r w:rsidR="007B0A7C">
        <w:rPr>
          <w:rFonts w:ascii="Times New Roman" w:hAnsi="Times New Roman" w:cs="Times New Roman"/>
          <w:sz w:val="24"/>
          <w:szCs w:val="24"/>
        </w:rPr>
        <w:t xml:space="preserve"> (</w:t>
      </w:r>
      <w:r w:rsidR="007B0A7C">
        <w:rPr>
          <w:rFonts w:ascii="Times New Roman" w:hAnsi="Times New Roman" w:cs="Times New Roman"/>
          <w:color w:val="0000FF"/>
          <w:sz w:val="24"/>
          <w:szCs w:val="24"/>
        </w:rPr>
        <w:t xml:space="preserve">Fig. </w:t>
      </w:r>
      <w:commentRangeStart w:id="42"/>
      <w:r w:rsidR="007B0A7C">
        <w:rPr>
          <w:rFonts w:ascii="Times New Roman" w:hAnsi="Times New Roman" w:cs="Times New Roman"/>
          <w:color w:val="0000FF"/>
          <w:sz w:val="24"/>
          <w:szCs w:val="24"/>
        </w:rPr>
        <w:t xml:space="preserve">SR and </w:t>
      </w:r>
      <w:r w:rsidR="007B0A7C" w:rsidRPr="00DC6C1B">
        <w:rPr>
          <w:rFonts w:ascii="Times New Roman" w:hAnsi="Times New Roman" w:cs="Times New Roman"/>
          <w:color w:val="0000FF"/>
          <w:sz w:val="24"/>
          <w:szCs w:val="24"/>
        </w:rPr>
        <w:t>SQ</w:t>
      </w:r>
      <w:commentRangeEnd w:id="42"/>
      <w:r w:rsidR="007B0A7C">
        <w:rPr>
          <w:rStyle w:val="CommentReference"/>
        </w:rPr>
        <w:commentReference w:id="42"/>
      </w:r>
      <w:r w:rsidR="007B0A7C">
        <w:rPr>
          <w:rFonts w:ascii="Times New Roman" w:hAnsi="Times New Roman" w:cs="Times New Roman"/>
          <w:sz w:val="24"/>
          <w:szCs w:val="24"/>
        </w:rPr>
        <w:t>)</w:t>
      </w:r>
      <w:r w:rsidR="00DC6C1B" w:rsidRPr="00DC6C1B">
        <w:rPr>
          <w:rFonts w:ascii="Times New Roman" w:hAnsi="Times New Roman" w:cs="Times New Roman"/>
          <w:sz w:val="24"/>
          <w:szCs w:val="24"/>
        </w:rPr>
        <w:t>, but in</w:t>
      </w:r>
      <w:r w:rsidR="00DC6C1B" w:rsidRPr="00DC6C1B">
        <w:rPr>
          <w:rFonts w:ascii="Times New Roman" w:hAnsi="Times New Roman" w:cs="Times New Roman"/>
          <w:sz w:val="24"/>
          <w:szCs w:val="24"/>
          <w:lang w:val="en-GB"/>
        </w:rPr>
        <w:t xml:space="preserve"> particular the critically endangered ones</w:t>
      </w:r>
      <w:r w:rsidR="007764F2">
        <w:rPr>
          <w:rFonts w:ascii="Times New Roman" w:hAnsi="Times New Roman" w:cs="Times New Roman"/>
          <w:sz w:val="24"/>
          <w:szCs w:val="24"/>
          <w:lang w:val="en-GB"/>
        </w:rPr>
        <w:t xml:space="preserve"> (</w:t>
      </w:r>
      <w:commentRangeStart w:id="43"/>
      <w:r w:rsidR="007764F2" w:rsidRPr="007764F2">
        <w:rPr>
          <w:rFonts w:ascii="Times New Roman" w:hAnsi="Times New Roman" w:cs="Times New Roman"/>
          <w:color w:val="0000FF"/>
          <w:sz w:val="24"/>
          <w:szCs w:val="24"/>
          <w:lang w:val="en-GB"/>
        </w:rPr>
        <w:t>Fig. SS</w:t>
      </w:r>
      <w:commentRangeEnd w:id="43"/>
      <w:r w:rsidR="007B0A7C">
        <w:rPr>
          <w:rStyle w:val="CommentReference"/>
        </w:rPr>
        <w:commentReference w:id="43"/>
      </w:r>
      <w:r w:rsidR="007764F2">
        <w:rPr>
          <w:rFonts w:ascii="Times New Roman" w:hAnsi="Times New Roman" w:cs="Times New Roman"/>
          <w:sz w:val="24"/>
          <w:szCs w:val="24"/>
          <w:lang w:val="en-GB"/>
        </w:rPr>
        <w:t>)</w:t>
      </w:r>
      <w:r w:rsidR="000669C2" w:rsidRPr="00DC6C1B">
        <w:rPr>
          <w:rFonts w:ascii="Times New Roman" w:hAnsi="Times New Roman" w:cs="Times New Roman"/>
          <w:sz w:val="24"/>
          <w:szCs w:val="24"/>
        </w:rPr>
        <w:t>.</w:t>
      </w:r>
    </w:p>
    <w:p w14:paraId="2A0D3307" w14:textId="77777777" w:rsidR="00F76CAB" w:rsidRPr="009B1524" w:rsidRDefault="00F76CAB" w:rsidP="009B1524">
      <w:pPr>
        <w:rPr>
          <w:rFonts w:ascii="Times New Roman" w:hAnsi="Times New Roman" w:cs="Times New Roman"/>
          <w:sz w:val="24"/>
          <w:szCs w:val="24"/>
        </w:rPr>
      </w:pPr>
    </w:p>
    <w:p w14:paraId="1A06617D" w14:textId="44769F8E" w:rsidR="00F31DA2" w:rsidRPr="005421D6" w:rsidRDefault="00F31DA2" w:rsidP="00F31DA2">
      <w:pPr>
        <w:tabs>
          <w:tab w:val="left" w:pos="1140"/>
        </w:tabs>
        <w:rPr>
          <w:rFonts w:ascii="Times New Roman" w:hAnsi="Times New Roman" w:cs="Times New Roman"/>
          <w:b/>
          <w:bCs/>
          <w:sz w:val="28"/>
          <w:szCs w:val="28"/>
        </w:rPr>
      </w:pPr>
      <w:r w:rsidRPr="005421D6">
        <w:rPr>
          <w:rFonts w:ascii="Times New Roman" w:hAnsi="Times New Roman" w:cs="Times New Roman"/>
          <w:b/>
          <w:bCs/>
          <w:sz w:val="28"/>
          <w:szCs w:val="28"/>
        </w:rPr>
        <w:t>Implications</w:t>
      </w:r>
      <w:r w:rsidR="00D41DFE" w:rsidRPr="005421D6">
        <w:rPr>
          <w:rFonts w:ascii="Times New Roman" w:hAnsi="Times New Roman" w:cs="Times New Roman"/>
          <w:b/>
          <w:bCs/>
          <w:sz w:val="28"/>
          <w:szCs w:val="28"/>
        </w:rPr>
        <w:t xml:space="preserve"> for </w:t>
      </w:r>
      <w:r w:rsidR="002225C1">
        <w:rPr>
          <w:rFonts w:ascii="Times New Roman" w:hAnsi="Times New Roman" w:cs="Times New Roman"/>
          <w:b/>
          <w:bCs/>
          <w:sz w:val="28"/>
          <w:szCs w:val="28"/>
        </w:rPr>
        <w:t>tree species</w:t>
      </w:r>
      <w:r w:rsidR="005421D6">
        <w:rPr>
          <w:rFonts w:ascii="Times New Roman" w:hAnsi="Times New Roman" w:cs="Times New Roman"/>
          <w:b/>
          <w:bCs/>
          <w:sz w:val="28"/>
          <w:szCs w:val="28"/>
        </w:rPr>
        <w:t xml:space="preserve"> </w:t>
      </w:r>
      <w:r w:rsidR="00D41DFE" w:rsidRPr="005421D6">
        <w:rPr>
          <w:rFonts w:ascii="Times New Roman" w:hAnsi="Times New Roman" w:cs="Times New Roman"/>
          <w:b/>
          <w:bCs/>
          <w:sz w:val="28"/>
          <w:szCs w:val="28"/>
        </w:rPr>
        <w:t>conservation</w:t>
      </w:r>
    </w:p>
    <w:p w14:paraId="7C3E7705" w14:textId="464B0058" w:rsidR="00894380" w:rsidRPr="0073214F" w:rsidRDefault="005421D6" w:rsidP="00894380">
      <w:pPr>
        <w:spacing w:after="0"/>
        <w:rPr>
          <w:rFonts w:ascii="Times New Roman" w:hAnsi="Times New Roman" w:cs="Times New Roman"/>
          <w:sz w:val="24"/>
          <w:szCs w:val="24"/>
        </w:rPr>
      </w:pPr>
      <w:r w:rsidRPr="00DC6C1B">
        <w:rPr>
          <w:rFonts w:ascii="Times New Roman" w:hAnsi="Times New Roman" w:cs="Times New Roman"/>
          <w:sz w:val="24"/>
          <w:szCs w:val="24"/>
        </w:rPr>
        <w:t xml:space="preserve">The conservation status of the Atlantic Forest tree flora is </w:t>
      </w:r>
      <w:r w:rsidR="00B61468" w:rsidRPr="00DC6C1B">
        <w:rPr>
          <w:rFonts w:ascii="Times New Roman" w:hAnsi="Times New Roman" w:cs="Times New Roman"/>
          <w:sz w:val="24"/>
          <w:szCs w:val="24"/>
        </w:rPr>
        <w:t>alarming</w:t>
      </w:r>
      <w:r w:rsidR="002225C1" w:rsidRPr="00DC6C1B">
        <w:rPr>
          <w:rFonts w:ascii="Times New Roman" w:hAnsi="Times New Roman" w:cs="Times New Roman"/>
          <w:sz w:val="24"/>
          <w:szCs w:val="24"/>
        </w:rPr>
        <w:t>.</w:t>
      </w:r>
      <w:r w:rsidR="00B61468" w:rsidRPr="00DC6C1B">
        <w:rPr>
          <w:rFonts w:ascii="Times New Roman" w:hAnsi="Times New Roman" w:cs="Times New Roman"/>
          <w:sz w:val="24"/>
          <w:szCs w:val="24"/>
        </w:rPr>
        <w:t xml:space="preserve"> </w:t>
      </w:r>
      <w:r w:rsidR="002225C1" w:rsidRPr="00DC6C1B">
        <w:rPr>
          <w:rFonts w:ascii="Times New Roman" w:hAnsi="Times New Roman" w:cs="Times New Roman"/>
          <w:sz w:val="24"/>
          <w:szCs w:val="24"/>
        </w:rPr>
        <w:t>H</w:t>
      </w:r>
      <w:r w:rsidR="00B61468" w:rsidRPr="00DC6C1B">
        <w:rPr>
          <w:rFonts w:ascii="Times New Roman" w:hAnsi="Times New Roman" w:cs="Times New Roman"/>
          <w:sz w:val="24"/>
          <w:szCs w:val="24"/>
        </w:rPr>
        <w:t>owever,</w:t>
      </w:r>
      <w:r w:rsidR="00136FE2" w:rsidRPr="00DC6C1B">
        <w:rPr>
          <w:rFonts w:ascii="Times New Roman" w:hAnsi="Times New Roman" w:cs="Times New Roman"/>
          <w:sz w:val="24"/>
          <w:szCs w:val="24"/>
        </w:rPr>
        <w:t xml:space="preserve"> </w:t>
      </w:r>
      <w:r w:rsidRPr="00DC6C1B">
        <w:rPr>
          <w:rFonts w:ascii="Times New Roman" w:hAnsi="Times New Roman" w:cs="Times New Roman"/>
          <w:sz w:val="24"/>
          <w:szCs w:val="24"/>
        </w:rPr>
        <w:t xml:space="preserve">it </w:t>
      </w:r>
      <w:r w:rsidR="00894380" w:rsidRPr="00DC6C1B">
        <w:rPr>
          <w:rFonts w:ascii="Times New Roman" w:hAnsi="Times New Roman" w:cs="Times New Roman"/>
          <w:sz w:val="24"/>
          <w:szCs w:val="24"/>
        </w:rPr>
        <w:t xml:space="preserve">is probably worse than the reported here. </w:t>
      </w:r>
      <w:r w:rsidR="00DC6C1B" w:rsidRPr="00DC6C1B">
        <w:rPr>
          <w:rFonts w:ascii="Times New Roman" w:hAnsi="Times New Roman" w:cs="Times New Roman"/>
          <w:sz w:val="24"/>
          <w:szCs w:val="24"/>
        </w:rPr>
        <w:t>That’s because o</w:t>
      </w:r>
      <w:r w:rsidR="00894380" w:rsidRPr="00DC6C1B">
        <w:rPr>
          <w:rFonts w:ascii="Times New Roman" w:hAnsi="Times New Roman" w:cs="Times New Roman"/>
          <w:sz w:val="24"/>
          <w:szCs w:val="24"/>
        </w:rPr>
        <w:t>ur conservation assessments mostly took into account the decline in habitat amount (</w:t>
      </w:r>
      <w:proofErr w:type="gramStart"/>
      <w:r w:rsidR="00894380" w:rsidRPr="00DC6C1B">
        <w:rPr>
          <w:rFonts w:ascii="Times New Roman" w:hAnsi="Times New Roman" w:cs="Times New Roman"/>
          <w:sz w:val="24"/>
          <w:szCs w:val="24"/>
        </w:rPr>
        <w:t>i.e.</w:t>
      </w:r>
      <w:proofErr w:type="gramEnd"/>
      <w:r w:rsidR="00894380" w:rsidRPr="00DC6C1B">
        <w:rPr>
          <w:rFonts w:ascii="Times New Roman" w:hAnsi="Times New Roman" w:cs="Times New Roman"/>
          <w:sz w:val="24"/>
          <w:szCs w:val="24"/>
        </w:rPr>
        <w:t xml:space="preserve"> deforestation) and not in habitat quality (i.e. forest degradation and fragmentation)</w:t>
      </w:r>
      <w:r w:rsidR="00E461E8" w:rsidRPr="00DC6C1B">
        <w:rPr>
          <w:rFonts w:ascii="Times New Roman" w:hAnsi="Times New Roman" w:cs="Times New Roman"/>
          <w:sz w:val="24"/>
          <w:szCs w:val="24"/>
        </w:rPr>
        <w:t xml:space="preserve">. Population declines </w:t>
      </w:r>
      <w:r w:rsidR="00136FE2" w:rsidRPr="00DC6C1B">
        <w:rPr>
          <w:rFonts w:ascii="Times New Roman" w:hAnsi="Times New Roman" w:cs="Times New Roman"/>
          <w:sz w:val="24"/>
          <w:szCs w:val="24"/>
        </w:rPr>
        <w:t xml:space="preserve">would have been </w:t>
      </w:r>
      <w:r w:rsidR="00B61468" w:rsidRPr="00DC6C1B">
        <w:rPr>
          <w:rFonts w:ascii="Times New Roman" w:hAnsi="Times New Roman" w:cs="Times New Roman"/>
          <w:sz w:val="24"/>
          <w:szCs w:val="24"/>
        </w:rPr>
        <w:t xml:space="preserve">greater </w:t>
      </w:r>
      <w:r w:rsidR="00136FE2" w:rsidRPr="00DC6C1B">
        <w:rPr>
          <w:rFonts w:ascii="Times New Roman" w:hAnsi="Times New Roman" w:cs="Times New Roman"/>
          <w:sz w:val="24"/>
          <w:szCs w:val="24"/>
        </w:rPr>
        <w:t>if we had considered</w:t>
      </w:r>
      <w:r w:rsidR="00894380" w:rsidRPr="00DC6C1B">
        <w:rPr>
          <w:rFonts w:ascii="Times New Roman" w:hAnsi="Times New Roman" w:cs="Times New Roman"/>
          <w:sz w:val="24"/>
          <w:szCs w:val="24"/>
        </w:rPr>
        <w:t xml:space="preserve"> </w:t>
      </w:r>
      <w:r w:rsidR="00136FE2" w:rsidRPr="00DC6C1B">
        <w:rPr>
          <w:rFonts w:ascii="Times New Roman" w:hAnsi="Times New Roman" w:cs="Times New Roman"/>
          <w:sz w:val="24"/>
          <w:szCs w:val="24"/>
        </w:rPr>
        <w:t>only</w:t>
      </w:r>
      <w:r w:rsidR="00894380" w:rsidRPr="00DC6C1B">
        <w:rPr>
          <w:rFonts w:ascii="Times New Roman" w:hAnsi="Times New Roman" w:cs="Times New Roman"/>
          <w:sz w:val="24"/>
          <w:szCs w:val="24"/>
        </w:rPr>
        <w:t xml:space="preserve"> </w:t>
      </w:r>
      <w:r w:rsidR="00136FE2" w:rsidRPr="00DC6C1B">
        <w:rPr>
          <w:rFonts w:ascii="Times New Roman" w:hAnsi="Times New Roman" w:cs="Times New Roman"/>
          <w:sz w:val="24"/>
          <w:szCs w:val="24"/>
        </w:rPr>
        <w:t xml:space="preserve">the </w:t>
      </w:r>
      <w:r w:rsidR="00894380" w:rsidRPr="00DC6C1B">
        <w:rPr>
          <w:rFonts w:ascii="Times New Roman" w:hAnsi="Times New Roman" w:cs="Times New Roman"/>
          <w:sz w:val="24"/>
          <w:szCs w:val="24"/>
        </w:rPr>
        <w:t xml:space="preserve">intact </w:t>
      </w:r>
      <w:r w:rsidR="00B61468" w:rsidRPr="00DC6C1B">
        <w:rPr>
          <w:rFonts w:ascii="Times New Roman" w:hAnsi="Times New Roman" w:cs="Times New Roman"/>
          <w:sz w:val="24"/>
          <w:szCs w:val="24"/>
        </w:rPr>
        <w:t>Atlantic Forest (</w:t>
      </w:r>
      <w:r w:rsidR="002B59DF" w:rsidRPr="00DC6C1B">
        <w:rPr>
          <w:rFonts w:ascii="Times New Roman" w:hAnsi="Times New Roman" w:cs="Times New Roman"/>
          <w:sz w:val="24"/>
          <w:szCs w:val="24"/>
        </w:rPr>
        <w:t>3.5</w:t>
      </w:r>
      <w:r w:rsidR="00894380" w:rsidRPr="00DC6C1B">
        <w:rPr>
          <w:rFonts w:ascii="Times New Roman" w:hAnsi="Times New Roman" w:cs="Times New Roman"/>
          <w:sz w:val="24"/>
          <w:szCs w:val="24"/>
        </w:rPr>
        <w:t>‒</w:t>
      </w:r>
      <w:r w:rsidR="002B59DF" w:rsidRPr="00DC6C1B">
        <w:rPr>
          <w:rFonts w:ascii="Times New Roman" w:hAnsi="Times New Roman" w:cs="Times New Roman"/>
          <w:sz w:val="24"/>
          <w:szCs w:val="24"/>
        </w:rPr>
        <w:t>7</w:t>
      </w:r>
      <w:r w:rsidR="00894380" w:rsidRPr="00DC6C1B">
        <w:rPr>
          <w:rFonts w:ascii="Times New Roman" w:hAnsi="Times New Roman" w:cs="Times New Roman"/>
          <w:sz w:val="24"/>
          <w:szCs w:val="24"/>
        </w:rPr>
        <w:t>%</w:t>
      </w:r>
      <w:r w:rsidR="00B61468" w:rsidRPr="00DC6C1B">
        <w:rPr>
          <w:rFonts w:ascii="Times New Roman" w:hAnsi="Times New Roman" w:cs="Times New Roman"/>
          <w:sz w:val="24"/>
          <w:szCs w:val="24"/>
        </w:rPr>
        <w:t xml:space="preserve">) </w:t>
      </w:r>
      <w:r w:rsidR="00B61468" w:rsidRPr="00DC6C1B">
        <w:rPr>
          <w:rFonts w:ascii="Times New Roman" w:hAnsi="Times New Roman" w:cs="Times New Roman"/>
          <w:sz w:val="24"/>
          <w:szCs w:val="24"/>
        </w:rPr>
        <w:fldChar w:fldCharType="begin" w:fldLock="1"/>
      </w:r>
      <w:r w:rsidR="00AB59AD">
        <w:rPr>
          <w:rFonts w:ascii="Times New Roman" w:hAnsi="Times New Roman" w:cs="Times New Roman"/>
          <w:sz w:val="24"/>
          <w:szCs w:val="24"/>
        </w:rPr>
        <w:instrText>ADDIN CSL_CITATION {"citationItems":[{"id":"ITEM-1","itemData":{"DOI":"10.1016/j.biocon.2014.05.027","ISSN":"00063207","abstract":"The biodiversity hotspots are 35 biogeographical regions that have both exceptional endemism and extreme threats to their vegetation integrity, and as such are global conservation priorities. Nonetheless, prior estimates of natural intact vegetation (NIV) in the hotspots are generally imprecise, indirect, coarse, and/or dated. Using moderate- and high-resolution satellite imagery as well as maps of roads, settlements, and fires, we estimate the current extent of NIV for the hotspots. Our analysis indicates that hotspots retain 14.9% of their total area as NIV (~3,546,975km2). Most hotspots have much less NIV than previously estimated, with half now having ≤10% NIV by area, a threshold beneath which mean NIV patch area declines precipitously below 1000ha. Hotspots with the greatest previous NIV estimates suffered the greatest apparent losses. The paucity of NIV is most pronounced in biomes dominated by dry forests, open woodlands, and grasslands, reflecting their historic affinities with agriculture, such that NIV tends to concentrate in select biomes. Low and declining levels of NIV in the hotspots underscore the need for an urgent focus of limited conservation resources on these biologically crucial regions. © 2014 Elsevier Ltd.","author":[{"dropping-particle":"","family":"Sloan","given":"Sean","non-dropping-particle":"","parse-names":false,"suffix":""},{"dropping-particle":"","family":"Jenkins","given":"Clinton N.","non-dropping-particle":"","parse-names":false,"suffix":""},{"dropping-particle":"","family":"Joppa","given":"Lucas N.","non-dropping-particle":"","parse-names":false,"suffix":""},{"dropping-particle":"","family":"Gaveau","given":"David L.A.","non-dropping-particle":"","parse-names":false,"suffix":""},{"dropping-particle":"","family":"Laurance","given":"William F.","non-dropping-particle":"","parse-names":false,"suffix":""}],"container-title":"Biological Conservation","id":"ITEM-1","issued":{"date-parts":[["2014","9"]]},"page":"12-24","publisher":"Elsevier Ltd","title":"Remaining natural vegetation in the global biodiversity hotspots","type":"article-journal","volume":"177"},"uris":["http://www.mendeley.com/documents/?uuid=e0614448-f28e-4bce-8a35-ad72091ef7ee"]}],"mendeley":{"formattedCitation":"(Sloan et al. 2014)","plainTextFormattedCitation":"(Sloan et al. 2014)","previouslyFormattedCitation":"(Sloan et al. 2014)"},"properties":{"noteIndex":0},"schema":"https://github.com/citation-style-language/schema/raw/master/csl-citation.json"}</w:instrText>
      </w:r>
      <w:r w:rsidR="00B61468" w:rsidRPr="00DC6C1B">
        <w:rPr>
          <w:rFonts w:ascii="Times New Roman" w:hAnsi="Times New Roman" w:cs="Times New Roman"/>
          <w:sz w:val="24"/>
          <w:szCs w:val="24"/>
        </w:rPr>
        <w:fldChar w:fldCharType="separate"/>
      </w:r>
      <w:r w:rsidR="00AB59AD" w:rsidRPr="00AB59AD">
        <w:rPr>
          <w:rFonts w:ascii="Times New Roman" w:hAnsi="Times New Roman" w:cs="Times New Roman"/>
          <w:noProof/>
          <w:sz w:val="24"/>
          <w:szCs w:val="24"/>
        </w:rPr>
        <w:t>(Sloan et al. 2014)</w:t>
      </w:r>
      <w:r w:rsidR="00B61468" w:rsidRPr="00DC6C1B">
        <w:rPr>
          <w:rFonts w:ascii="Times New Roman" w:hAnsi="Times New Roman" w:cs="Times New Roman"/>
          <w:sz w:val="24"/>
          <w:szCs w:val="24"/>
        </w:rPr>
        <w:fldChar w:fldCharType="end"/>
      </w:r>
      <w:r w:rsidR="00894380" w:rsidRPr="00DC6C1B">
        <w:rPr>
          <w:rFonts w:ascii="Times New Roman" w:hAnsi="Times New Roman" w:cs="Times New Roman"/>
          <w:sz w:val="24"/>
          <w:szCs w:val="24"/>
        </w:rPr>
        <w:t xml:space="preserve"> </w:t>
      </w:r>
      <w:r w:rsidR="00B61468" w:rsidRPr="00DC6C1B">
        <w:rPr>
          <w:rFonts w:ascii="Times New Roman" w:hAnsi="Times New Roman" w:cs="Times New Roman"/>
          <w:sz w:val="24"/>
          <w:szCs w:val="24"/>
        </w:rPr>
        <w:t xml:space="preserve">instead </w:t>
      </w:r>
      <w:r w:rsidR="00894380" w:rsidRPr="00DC6C1B">
        <w:rPr>
          <w:rFonts w:ascii="Times New Roman" w:hAnsi="Times New Roman" w:cs="Times New Roman"/>
          <w:sz w:val="24"/>
          <w:szCs w:val="24"/>
        </w:rPr>
        <w:t xml:space="preserve">of the </w:t>
      </w:r>
      <w:r w:rsidR="00B61468" w:rsidRPr="00DC6C1B">
        <w:rPr>
          <w:rFonts w:ascii="Times New Roman" w:hAnsi="Times New Roman" w:cs="Times New Roman"/>
          <w:sz w:val="24"/>
          <w:szCs w:val="24"/>
        </w:rPr>
        <w:t xml:space="preserve">overall forest </w:t>
      </w:r>
      <w:r w:rsidR="002225C1" w:rsidRPr="00DC6C1B">
        <w:rPr>
          <w:rFonts w:ascii="Times New Roman" w:hAnsi="Times New Roman" w:cs="Times New Roman"/>
          <w:sz w:val="24"/>
          <w:szCs w:val="24"/>
        </w:rPr>
        <w:t xml:space="preserve">cover </w:t>
      </w:r>
      <w:r w:rsidR="00B61468" w:rsidRPr="00DC6C1B">
        <w:rPr>
          <w:rFonts w:ascii="Times New Roman" w:hAnsi="Times New Roman" w:cs="Times New Roman"/>
          <w:sz w:val="24"/>
          <w:szCs w:val="24"/>
        </w:rPr>
        <w:t xml:space="preserve">remaining </w:t>
      </w:r>
      <w:r w:rsidR="00894380" w:rsidRPr="00DC6C1B">
        <w:rPr>
          <w:rFonts w:ascii="Times New Roman" w:hAnsi="Times New Roman" w:cs="Times New Roman"/>
          <w:sz w:val="24"/>
          <w:szCs w:val="24"/>
        </w:rPr>
        <w:t>(</w:t>
      </w:r>
      <w:r w:rsidR="003814D4" w:rsidRPr="00DC6C1B">
        <w:rPr>
          <w:rFonts w:ascii="Times New Roman" w:hAnsi="Times New Roman" w:cs="Times New Roman"/>
          <w:sz w:val="24"/>
          <w:szCs w:val="24"/>
        </w:rPr>
        <w:t>1</w:t>
      </w:r>
      <w:r w:rsidR="002762A4">
        <w:rPr>
          <w:rFonts w:ascii="Times New Roman" w:hAnsi="Times New Roman" w:cs="Times New Roman"/>
          <w:sz w:val="24"/>
          <w:szCs w:val="24"/>
        </w:rPr>
        <w:t>2</w:t>
      </w:r>
      <w:r w:rsidR="003814D4" w:rsidRPr="00DC6C1B">
        <w:rPr>
          <w:rFonts w:ascii="Times New Roman" w:hAnsi="Times New Roman" w:cs="Times New Roman"/>
          <w:sz w:val="24"/>
          <w:szCs w:val="24"/>
        </w:rPr>
        <w:t>‒</w:t>
      </w:r>
      <w:r w:rsidR="00B61468" w:rsidRPr="00DC6C1B">
        <w:rPr>
          <w:rFonts w:ascii="Times New Roman" w:hAnsi="Times New Roman" w:cs="Times New Roman"/>
          <w:sz w:val="24"/>
          <w:szCs w:val="24"/>
        </w:rPr>
        <w:t>2</w:t>
      </w:r>
      <w:r w:rsidR="002762A4">
        <w:rPr>
          <w:rFonts w:ascii="Times New Roman" w:hAnsi="Times New Roman" w:cs="Times New Roman"/>
          <w:sz w:val="24"/>
          <w:szCs w:val="24"/>
        </w:rPr>
        <w:t>8</w:t>
      </w:r>
      <w:r w:rsidR="00B61468" w:rsidRPr="00DC6C1B">
        <w:rPr>
          <w:rFonts w:ascii="Times New Roman" w:hAnsi="Times New Roman" w:cs="Times New Roman"/>
          <w:sz w:val="24"/>
          <w:szCs w:val="24"/>
        </w:rPr>
        <w:t>%</w:t>
      </w:r>
      <w:r w:rsidR="00894380" w:rsidRPr="00DC6C1B">
        <w:rPr>
          <w:rFonts w:ascii="Times New Roman" w:hAnsi="Times New Roman" w:cs="Times New Roman"/>
          <w:sz w:val="24"/>
          <w:szCs w:val="24"/>
        </w:rPr>
        <w:t>)</w:t>
      </w:r>
      <w:r w:rsidR="00B61468" w:rsidRPr="00DC6C1B">
        <w:rPr>
          <w:rFonts w:ascii="Times New Roman" w:hAnsi="Times New Roman" w:cs="Times New Roman"/>
          <w:sz w:val="24"/>
          <w:szCs w:val="24"/>
        </w:rPr>
        <w:t xml:space="preserve"> </w:t>
      </w:r>
      <w:r w:rsidR="003814D4" w:rsidRPr="00DC6C1B">
        <w:rPr>
          <w:rFonts w:ascii="Times New Roman" w:hAnsi="Times New Roman" w:cs="Times New Roman"/>
          <w:sz w:val="24"/>
          <w:szCs w:val="24"/>
        </w:rPr>
        <w:fldChar w:fldCharType="begin" w:fldLock="1"/>
      </w:r>
      <w:r w:rsidR="002762A4">
        <w:rPr>
          <w:rFonts w:ascii="Times New Roman" w:hAnsi="Times New Roman" w:cs="Times New Roman"/>
          <w:sz w:val="24"/>
          <w:szCs w:val="24"/>
        </w:rPr>
        <w:instrText>ADDIN CSL_CITATION {"citationItems":[{"id":"ITEM-1","itemData":{"author":[{"dropping-particle":"","family":"Rosa","given":"Marcos R.","non-dropping-particle":"","parse-names":false,"suffix":""},{"dropping-particle":"","family":"Brancalion","given":"Pedro Henrique S","non-dropping-particle":"","parse-names":false,"suffix":""},{"dropping-particle":"","family":"Crouzeilles","given":"Renato","non-dropping-particle":"","parse-names":false,"suffix":""},{"dropping-particle":"","family":"Tambosi","given":"Leandro R.","non-dropping-particle":"","parse-names":false,"suffix":""},{"dropping-particle":"","family":"Piffer","given":"Pedro R.","non-dropping-particle":"","parse-names":false,"suffix":""},{"dropping-particle":"","family":"Lenti","given":"Felipe E. B.","non-dropping-particle":"","parse-names":false,"suffix":""},{"dropping-particle":"","family":"Hirota","given":"Márcia Makiko","non-dropping-particle":"","parse-names":false,"suffix":""},{"dropping-particle":"","family":"Santiami","given":"Edson","non-dropping-particle":"","parse-names":false,"suffix":""},{"dropping-particle":"","family":"Metzger","given":"Jean Paul","non-dropping-particle":"","parse-names":false,"suffix":""}],"container-title":"Science Advances","id":"ITEM-1","issued":{"date-parts":[["2021"]]},"page":"eabc4547","title":"Hidden destruction of older forests threatens Brazil's Atlantic Forest and challenges restoration programs","type":"article-journal","volume":"7"},"uris":["http://www.mendeley.com/documents/?uuid=db32b6d9-09b9-4683-9668-1e39c1b66483"]}],"mendeley":{"formattedCitation":"(Rosa et al. 2021)","plainTextFormattedCitation":"(Rosa et al. 2021)","previouslyFormattedCitation":"(Rosa et al. 2021)"},"properties":{"noteIndex":0},"schema":"https://github.com/citation-style-language/schema/raw/master/csl-citation.json"}</w:instrText>
      </w:r>
      <w:r w:rsidR="003814D4" w:rsidRPr="00DC6C1B">
        <w:rPr>
          <w:rFonts w:ascii="Times New Roman" w:hAnsi="Times New Roman" w:cs="Times New Roman"/>
          <w:sz w:val="24"/>
          <w:szCs w:val="24"/>
        </w:rPr>
        <w:fldChar w:fldCharType="separate"/>
      </w:r>
      <w:r w:rsidR="002762A4" w:rsidRPr="002762A4">
        <w:rPr>
          <w:rFonts w:ascii="Times New Roman" w:hAnsi="Times New Roman" w:cs="Times New Roman"/>
          <w:noProof/>
          <w:sz w:val="24"/>
          <w:szCs w:val="24"/>
          <w:lang w:val="pt-BR"/>
        </w:rPr>
        <w:t>(Rosa et al. 2021)</w:t>
      </w:r>
      <w:r w:rsidR="003814D4" w:rsidRPr="00DC6C1B">
        <w:rPr>
          <w:rFonts w:ascii="Times New Roman" w:hAnsi="Times New Roman" w:cs="Times New Roman"/>
          <w:sz w:val="24"/>
          <w:szCs w:val="24"/>
        </w:rPr>
        <w:fldChar w:fldCharType="end"/>
      </w:r>
      <w:r w:rsidR="00B61468" w:rsidRPr="009440BD">
        <w:rPr>
          <w:rFonts w:ascii="Times New Roman" w:hAnsi="Times New Roman" w:cs="Times New Roman"/>
          <w:sz w:val="24"/>
          <w:szCs w:val="24"/>
          <w:lang w:val="pt-BR"/>
        </w:rPr>
        <w:t>,</w:t>
      </w:r>
      <w:r w:rsidR="00B61468" w:rsidRPr="009440BD">
        <w:rPr>
          <w:rFonts w:ascii="Times New Roman" w:hAnsi="Times New Roman" w:cs="Times New Roman"/>
          <w:sz w:val="24"/>
          <w:szCs w:val="24"/>
        </w:rPr>
        <w:t xml:space="preserve"> particularly for late-successional, forest-interior species</w:t>
      </w:r>
      <w:r w:rsidR="00B61468" w:rsidRPr="009440BD">
        <w:rPr>
          <w:rFonts w:ascii="Times New Roman" w:hAnsi="Times New Roman" w:cs="Times New Roman"/>
          <w:sz w:val="24"/>
          <w:szCs w:val="24"/>
          <w:lang w:val="pt-BR"/>
        </w:rPr>
        <w:t xml:space="preserve"> </w:t>
      </w:r>
      <w:r w:rsidR="00B61468" w:rsidRPr="00DC6C1B">
        <w:rPr>
          <w:rFonts w:ascii="Times New Roman" w:hAnsi="Times New Roman" w:cs="Times New Roman"/>
          <w:sz w:val="24"/>
          <w:szCs w:val="24"/>
        </w:rPr>
        <w:fldChar w:fldCharType="begin" w:fldLock="1"/>
      </w:r>
      <w:r w:rsidR="009440BD" w:rsidRPr="009440BD">
        <w:rPr>
          <w:rFonts w:ascii="Times New Roman" w:hAnsi="Times New Roman" w:cs="Times New Roman"/>
          <w:sz w:val="24"/>
          <w:szCs w:val="24"/>
          <w:lang w:val="pt-BR"/>
        </w:rPr>
        <w:instrText>ADDIN CSL_CITATION {"citationItems":[{"id":"ITEM-1","itemData":{"DOI":"10.1890/0012-9658(1998)079[0517:HLAPDA]2.0.CO;2","ISSN":"00129658","abstract":"We evaluated the conditions under which patch size effects are important determinants of local population density for animals living in patchy landscapes. This information was used to predict when patch size effects will be expected to occur following habitat loss and fragmentation. Using meta-analysis, we quantitatively reviewed the results of 25 published studies that tested for a relationship between patch size and population density. Patch size effects were Strong for edge and interior species (negative and positive patch size effects, respectively), but negligible for generalist species that use both edge and interior habitat. We found significant differences in mean patch size effects between migratory and residential species, between herbivores and carnivores, and among taxonomic groups. We found no evidence that patch size effects were related to landscape characteristics such as the proportion of landscape covered by habitat, median patch size; or the scale at which a study was conducted. However, species in the Western Hemisphere tended to have larger absolute effect sizes, and eastern species tended to be more variable in their response. For landscapes undergoing</w:instrText>
      </w:r>
      <w:r w:rsidR="009440BD">
        <w:rPr>
          <w:rFonts w:ascii="Times New Roman" w:hAnsi="Times New Roman" w:cs="Times New Roman"/>
          <w:sz w:val="24"/>
          <w:szCs w:val="24"/>
        </w:rPr>
        <w:instrText xml:space="preserve"> habitat loss and fragmentation, our results predict the following: (1) among generalist species that use both the edge and the interior of a habitat patch, the decline in population size associated with habitat destruction should be accounted for by pure habitat loss alone; (2) for interior species, the decline in population size associated with habitat fragmentation per se will be greater than that predicted from pure habitat loss alone; (3) for edge species, the decline in population size will be less than that predicted by pure habitat loss alone; (4) these relative effects will not be influenced by the extent of habitat loss, but they will be affected by the pattern of habitat when large or small patches are preferentially removed; and (5) as loss and fragmentation increase within a landscape, migratory species will generally suffer less of a decline in population SiZe than resident species.","author":[{"dropping-particle":"","family":"Bender","given":"Darren J.","non-dropping-particle":"","parse-names":false,"suffix":""},{"dropping-particle":"","family":"Contreras","given":"Thomas A.","non-dropping-particle":"","parse-names":false,"suffix":""},{"dropping-particle":"","family":"Fahrig","given":"Lenore","non-dropping-particle":"","parse-names":false,"suffix":""}],"container-title":"Ecology","id":"ITEM-1","issue":"2","issued":{"date-parts":[["1998"]]},"page":"517-533","title":"Habitat loss and population decline: A meta-analysis of the patch size effect","type":"article-journal","volume":"79"},"uris":["http://www.mendeley.com/documents/?uuid=8a37704b-2490-4417-9195-79aa47d91758"]}],"mendeley":{"formattedCitation":"(Bender et al. 1998)","plainTextFormattedCitation":"(Bender et al. 1998)","previouslyFormattedCitation":"(Bender et al. 1998)"},"properties":{"noteIndex":0},"schema":"https://github.com/citation-style-language/schema/raw/master/csl-citation.json"}</w:instrText>
      </w:r>
      <w:r w:rsidR="00B61468" w:rsidRPr="00DC6C1B">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(Bender et al. 1998)</w:t>
      </w:r>
      <w:r w:rsidR="00B61468" w:rsidRPr="00DC6C1B">
        <w:rPr>
          <w:rFonts w:ascii="Times New Roman" w:hAnsi="Times New Roman" w:cs="Times New Roman"/>
          <w:sz w:val="24"/>
          <w:szCs w:val="24"/>
        </w:rPr>
        <w:fldChar w:fldCharType="end"/>
      </w:r>
      <w:r w:rsidR="00B61468" w:rsidRPr="00DC6C1B">
        <w:rPr>
          <w:rFonts w:ascii="Times New Roman" w:hAnsi="Times New Roman" w:cs="Times New Roman"/>
          <w:sz w:val="24"/>
          <w:szCs w:val="24"/>
        </w:rPr>
        <w:t>.</w:t>
      </w:r>
      <w:r w:rsidR="002225C1" w:rsidRPr="00DC6C1B">
        <w:rPr>
          <w:rFonts w:ascii="Times New Roman" w:hAnsi="Times New Roman" w:cs="Times New Roman"/>
          <w:sz w:val="24"/>
          <w:szCs w:val="24"/>
        </w:rPr>
        <w:t xml:space="preserve"> </w:t>
      </w:r>
      <w:r w:rsidR="009440BD">
        <w:rPr>
          <w:rFonts w:ascii="Times New Roman" w:hAnsi="Times New Roman" w:cs="Times New Roman"/>
          <w:sz w:val="24"/>
          <w:szCs w:val="24"/>
        </w:rPr>
        <w:t>Also</w:t>
      </w:r>
      <w:r w:rsidR="00E461E8" w:rsidRPr="00DC6C1B">
        <w:rPr>
          <w:rFonts w:ascii="Times New Roman" w:hAnsi="Times New Roman" w:cs="Times New Roman"/>
          <w:sz w:val="24"/>
          <w:szCs w:val="24"/>
        </w:rPr>
        <w:t xml:space="preserve">, </w:t>
      </w:r>
      <w:r w:rsidR="00894380" w:rsidRPr="00DC6C1B">
        <w:rPr>
          <w:rFonts w:ascii="Times New Roman" w:hAnsi="Times New Roman" w:cs="Times New Roman"/>
          <w:sz w:val="24"/>
          <w:szCs w:val="24"/>
        </w:rPr>
        <w:t>we used conservative values of generation length, proportion of mature individuals and exploitation levels for valuable species</w:t>
      </w:r>
      <w:r w:rsidR="00B61468" w:rsidRPr="00DC6C1B">
        <w:rPr>
          <w:rFonts w:ascii="Times New Roman" w:hAnsi="Times New Roman" w:cs="Times New Roman"/>
          <w:sz w:val="24"/>
          <w:szCs w:val="24"/>
        </w:rPr>
        <w:t xml:space="preserve"> (see ‘Uncertainty in species information’), </w:t>
      </w:r>
      <w:r w:rsidR="00AE57B8" w:rsidRPr="00DC6C1B">
        <w:rPr>
          <w:rFonts w:ascii="Times New Roman" w:hAnsi="Times New Roman" w:cs="Times New Roman"/>
          <w:sz w:val="24"/>
          <w:szCs w:val="24"/>
        </w:rPr>
        <w:t xml:space="preserve">and we incorporated as much </w:t>
      </w:r>
      <w:r w:rsidR="009440BD">
        <w:rPr>
          <w:rFonts w:ascii="Times New Roman" w:hAnsi="Times New Roman" w:cs="Times New Roman"/>
          <w:sz w:val="24"/>
          <w:szCs w:val="24"/>
        </w:rPr>
        <w:t>data</w:t>
      </w:r>
      <w:r w:rsidR="00AE57B8" w:rsidRPr="00DC6C1B">
        <w:rPr>
          <w:rFonts w:ascii="Times New Roman" w:hAnsi="Times New Roman" w:cs="Times New Roman"/>
          <w:sz w:val="24"/>
          <w:szCs w:val="24"/>
        </w:rPr>
        <w:t xml:space="preserve"> as possible for the assessments of species with fewer occurrences (see ‘Uncertainty in species identifications’), </w:t>
      </w:r>
      <w:r w:rsidR="00E46592" w:rsidRPr="00DC6C1B">
        <w:rPr>
          <w:rFonts w:ascii="Times New Roman" w:hAnsi="Times New Roman" w:cs="Times New Roman"/>
          <w:sz w:val="24"/>
          <w:szCs w:val="24"/>
        </w:rPr>
        <w:t xml:space="preserve">both of </w:t>
      </w:r>
      <w:r w:rsidR="00AE57B8" w:rsidRPr="00DC6C1B">
        <w:rPr>
          <w:rFonts w:ascii="Times New Roman" w:hAnsi="Times New Roman" w:cs="Times New Roman"/>
          <w:sz w:val="24"/>
          <w:szCs w:val="24"/>
        </w:rPr>
        <w:t xml:space="preserve">which may have led to an underestimation of </w:t>
      </w:r>
      <w:r w:rsidR="00E46592" w:rsidRPr="00DC6C1B">
        <w:rPr>
          <w:rFonts w:ascii="Times New Roman" w:hAnsi="Times New Roman" w:cs="Times New Roman"/>
          <w:sz w:val="24"/>
          <w:szCs w:val="24"/>
        </w:rPr>
        <w:t xml:space="preserve">species </w:t>
      </w:r>
      <w:r w:rsidR="00AE57B8" w:rsidRPr="00DC6C1B">
        <w:rPr>
          <w:rFonts w:ascii="Times New Roman" w:hAnsi="Times New Roman" w:cs="Times New Roman"/>
          <w:sz w:val="24"/>
          <w:szCs w:val="24"/>
        </w:rPr>
        <w:t xml:space="preserve">threat </w:t>
      </w:r>
      <w:r w:rsidR="00B61468" w:rsidRPr="00DC6C1B">
        <w:rPr>
          <w:rFonts w:ascii="Times New Roman" w:hAnsi="Times New Roman" w:cs="Times New Roman"/>
          <w:sz w:val="24"/>
          <w:szCs w:val="24"/>
        </w:rPr>
        <w:t>(</w:t>
      </w:r>
      <w:proofErr w:type="gramStart"/>
      <w:r w:rsidR="00B61468" w:rsidRPr="00DC6C1B">
        <w:rPr>
          <w:rFonts w:ascii="Times New Roman" w:hAnsi="Times New Roman" w:cs="Times New Roman"/>
          <w:sz w:val="24"/>
          <w:szCs w:val="24"/>
        </w:rPr>
        <w:t>i.e.</w:t>
      </w:r>
      <w:proofErr w:type="gramEnd"/>
      <w:r w:rsidR="00B61468" w:rsidRPr="00DC6C1B">
        <w:rPr>
          <w:rFonts w:ascii="Times New Roman" w:hAnsi="Times New Roman" w:cs="Times New Roman"/>
          <w:sz w:val="24"/>
          <w:szCs w:val="24"/>
        </w:rPr>
        <w:t xml:space="preserve"> smaller </w:t>
      </w:r>
      <w:r w:rsidR="00E46592" w:rsidRPr="00DC6C1B">
        <w:rPr>
          <w:rFonts w:ascii="Times New Roman" w:hAnsi="Times New Roman" w:cs="Times New Roman"/>
          <w:sz w:val="24"/>
          <w:szCs w:val="24"/>
        </w:rPr>
        <w:t xml:space="preserve">species ranges, </w:t>
      </w:r>
      <w:r w:rsidR="00B61468" w:rsidRPr="00DC6C1B">
        <w:rPr>
          <w:rFonts w:ascii="Times New Roman" w:hAnsi="Times New Roman" w:cs="Times New Roman"/>
          <w:sz w:val="24"/>
          <w:szCs w:val="24"/>
        </w:rPr>
        <w:t>population declines and/or larger population sizes)</w:t>
      </w:r>
      <w:r w:rsidR="00894380" w:rsidRPr="00DC6C1B">
        <w:rPr>
          <w:rFonts w:ascii="Times New Roman" w:hAnsi="Times New Roman" w:cs="Times New Roman"/>
          <w:sz w:val="24"/>
          <w:szCs w:val="24"/>
        </w:rPr>
        <w:t xml:space="preserve">. </w:t>
      </w:r>
      <w:r w:rsidR="00E46592" w:rsidRPr="00DC6C1B">
        <w:rPr>
          <w:rFonts w:ascii="Times New Roman" w:hAnsi="Times New Roman" w:cs="Times New Roman"/>
          <w:sz w:val="24"/>
          <w:szCs w:val="24"/>
        </w:rPr>
        <w:t>Furthermore, most of</w:t>
      </w:r>
      <w:commentRangeStart w:id="44"/>
      <w:r w:rsidR="00E46592" w:rsidRPr="00DC6C1B">
        <w:rPr>
          <w:rFonts w:ascii="Times New Roman" w:hAnsi="Times New Roman" w:cs="Times New Roman"/>
          <w:sz w:val="24"/>
          <w:szCs w:val="24"/>
        </w:rPr>
        <w:t xml:space="preserve"> the Atlantic Forest loss occurred in the last 50‒70 years, which for many tropical tree species fall within 1‒2 generation times into the past. </w:t>
      </w:r>
      <w:commentRangeEnd w:id="44"/>
      <w:r w:rsidR="00E46592" w:rsidRPr="00DC6C1B">
        <w:rPr>
          <w:rStyle w:val="CommentReference"/>
          <w:rFonts w:ascii="Times New Roman" w:hAnsi="Times New Roman" w:cs="Times New Roman"/>
          <w:sz w:val="24"/>
          <w:szCs w:val="24"/>
        </w:rPr>
        <w:commentReference w:id="44"/>
      </w:r>
      <w:r w:rsidR="00E46592" w:rsidRPr="00DC6C1B">
        <w:rPr>
          <w:rFonts w:ascii="Times New Roman" w:hAnsi="Times New Roman" w:cs="Times New Roman"/>
          <w:sz w:val="24"/>
          <w:szCs w:val="24"/>
        </w:rPr>
        <w:t xml:space="preserve">This means that, although the Atlantic Forest deforestation </w:t>
      </w:r>
      <w:r w:rsidR="009440BD">
        <w:rPr>
          <w:rFonts w:ascii="Times New Roman" w:hAnsi="Times New Roman" w:cs="Times New Roman"/>
          <w:sz w:val="24"/>
          <w:szCs w:val="24"/>
        </w:rPr>
        <w:t>is</w:t>
      </w:r>
      <w:r w:rsidR="00E46592" w:rsidRPr="00DC6C1B">
        <w:rPr>
          <w:rFonts w:ascii="Times New Roman" w:hAnsi="Times New Roman" w:cs="Times New Roman"/>
          <w:sz w:val="24"/>
          <w:szCs w:val="24"/>
        </w:rPr>
        <w:t xml:space="preserve"> </w:t>
      </w:r>
      <w:r w:rsidR="0073214F" w:rsidRPr="00DC6C1B">
        <w:rPr>
          <w:rFonts w:ascii="Times New Roman" w:hAnsi="Times New Roman" w:cs="Times New Roman"/>
          <w:sz w:val="24"/>
          <w:szCs w:val="24"/>
        </w:rPr>
        <w:t>smaller today than before</w:t>
      </w:r>
      <w:r w:rsidR="00E46592" w:rsidRPr="00DC6C1B">
        <w:rPr>
          <w:rFonts w:ascii="Times New Roman" w:hAnsi="Times New Roman" w:cs="Times New Roman"/>
          <w:sz w:val="24"/>
          <w:szCs w:val="24"/>
        </w:rPr>
        <w:t xml:space="preserve">, the effects of past habitat loss and fragmentation on these long-lived species have not </w:t>
      </w:r>
      <w:r w:rsidR="0073214F" w:rsidRPr="00DC6C1B">
        <w:rPr>
          <w:rFonts w:ascii="Times New Roman" w:hAnsi="Times New Roman" w:cs="Times New Roman"/>
          <w:sz w:val="24"/>
          <w:szCs w:val="24"/>
        </w:rPr>
        <w:t>had enough time to</w:t>
      </w:r>
      <w:r w:rsidR="00E46592" w:rsidRPr="00DC6C1B">
        <w:rPr>
          <w:rFonts w:ascii="Times New Roman" w:hAnsi="Times New Roman" w:cs="Times New Roman"/>
          <w:sz w:val="24"/>
          <w:szCs w:val="24"/>
        </w:rPr>
        <w:t xml:space="preserve"> fully express</w:t>
      </w:r>
      <w:r w:rsidR="0073214F" w:rsidRPr="00DC6C1B">
        <w:rPr>
          <w:rFonts w:ascii="Times New Roman" w:hAnsi="Times New Roman" w:cs="Times New Roman"/>
          <w:sz w:val="24"/>
          <w:szCs w:val="24"/>
        </w:rPr>
        <w:t xml:space="preserve"> themselves</w:t>
      </w:r>
      <w:r w:rsidR="00E46592" w:rsidRPr="00DC6C1B">
        <w:rPr>
          <w:rFonts w:ascii="Times New Roman" w:hAnsi="Times New Roman" w:cs="Times New Roman"/>
          <w:sz w:val="24"/>
          <w:szCs w:val="24"/>
        </w:rPr>
        <w:t>, suggesting an extinction debt that is yet to be paid in the coming decades</w:t>
      </w:r>
      <w:r w:rsidR="009440BD">
        <w:rPr>
          <w:rFonts w:ascii="Times New Roman" w:hAnsi="Times New Roman" w:cs="Times New Roman"/>
          <w:sz w:val="24"/>
          <w:szCs w:val="24"/>
        </w:rPr>
        <w:t xml:space="preserve"> </w:t>
      </w:r>
      <w:r w:rsidR="009440BD">
        <w:rPr>
          <w:rFonts w:ascii="Times New Roman" w:hAnsi="Times New Roman" w:cs="Times New Roman"/>
          <w:sz w:val="24"/>
          <w:szCs w:val="24"/>
        </w:rPr>
        <w:fldChar w:fldCharType="begin" w:fldLock="1"/>
      </w:r>
      <w:r w:rsidR="00C95254">
        <w:rPr>
          <w:rFonts w:ascii="Times New Roman" w:hAnsi="Times New Roman" w:cs="Times New Roman"/>
          <w:sz w:val="24"/>
          <w:szCs w:val="24"/>
        </w:rPr>
        <w:instrText>ADDIN CSL_CITATION {"citationItems":[{"id":"ITEM-1","itemData":{"DOI":"10.1890/05-1182","ISSN":"0012-9658","author":[{"dropping-particle":"","family":"Vellend","given":"Mark","non-dropping-particle":"","parse-names":false,"suffix":""},{"dropping-particle":"","family":"Verheyen","given":"Kris","non-dropping-particle":"","parse-names":false,"suffix":""},{"dropping-particle":"","family":"Jacquemyn","given":"Hans","non-dropping-particle":"","parse-names":false,"suffix":""},{"dropping-particle":"","family":"Kolb","given":"Annette","non-dropping-particle":"","parse-names":false,"suffix":""},{"dropping-particle":"","family":"Calster","given":"Hans","non-dropping-particle":"Van","parse-names":false,"suffix":""},{"dropping-particle":"","family":"Peterken","given":"George","non-dropping-particle":"","parse-names":false,"suffix":""},{"dropping-particle":"","family":"Hermy","given":"Martin","non-dropping-particle":"","parse-names":false,"suffix":""}],"container-title":"Ecology","id":"ITEM-1","issue":"3","issued":{"date-parts":[["2006","3"]]},"page":"542-548","title":"Extinction debt of forest plants persists for more than a century following habitat fragmentation","type":"article-journal","volume":"87"},"uris":["http://www.mendeley.com/documents/?uuid=592adc9c-e830-4d4d-b322-195051d156ef"]},{"id":"ITEM-2","itemData":{"DOI":"10.1046/j.1523-1739.2002.00342.x","ISBN":"1523-1739","ISSN":"0888-8892","PMID":"2537","abstract":"Abstract: To allow for long-term metapopulation persistence, a network of habitat fragments must satisfy a certain condition in terms of number, size, and spatial configuration of the fragments. The influence of landscape structure on the threshold condition can be measured by a quantity called metapopulation capacity, which can be calculated for real fragmented landscapes. Habitat loss and fragmentation reduce the metapopulation capacity of a landscape and make it less likely that the threshold condition can be met. If the condition is not met, the metapopulation is expected to go extinct, but it takes some time following habitat loss before the extinction will occur, which generates an extinction debt in a community of species. We show that extinction debt is especially great in a community in which many species are close to their extinction threshold following habitat loss because the metapopulation-dynamic time delay is especially long in such species. A corollary is that landscapes that have recently experienced substantial habitat loss and fragmentation are expected to show a transient excess of rare species, which represents a previously overlooked signature of extinction debt. We consider a putative example of extinction debt on forest-inhabiting beetles in Finland. At present, the few remaining natural-like forests are distributed evenly throughout southern Finland, but the number of regionally extinct old-growth forest beetles is much greater in the southwestern coastal areas, where human impact on forests has been lengthy, than in the northeastern inland areas, where intensive forestry started only after World War II. Ignoring time delays in population and metapopulation dynamics will lead to an underestimate of the number of effectively endangered species. Resumen: Para permitir la persistencia de una metapoblación a largo plazo, una red de fragmentos de hábitat debe satisfacer ciertas condiciones en cuanto a número, tamaño y configuración espacial de los fragmentos. La influencia de la estructura del paisaje en las condiciones del umbral puede ser medida por una cantidad llamada capacidad de la metapoblación, la cual puede ser calculada para paisajes reales fragmentados. La pérdida de hábitat y la fragmentación reducen la capacidad metapoblacional de un paisaje y hacen menos probable que se puedan reunir las condiciones de umbral. Si las condiciones no son alcanzadas, se espera que la metapoblación se extinga, pero tomará algún tiempo despu…","author":[{"dropping-particle":"","family":"Hanski","given":"Ilkka","non-dropping-particle":"","parse-names":false,"suffix":""},{"dropping-particle":"","family":"Ovaskainen","given":"Otso","non-dropping-particle":"","parse-names":false,"suffix":""}],"container-title":"Conservation Biology","id":"ITEM-2","issue":"3","issued":{"date-parts":[["2002","6"]]},"page":"666-673","title":"Extinction Debt at Extinction Threshold","type":"article-journal","volume":"16"},"uris":["http://www.mendeley.com/documents/?uuid=a6d3a19c-5d60-487d-bff5-ba92f2833bbd"]},{"id":"ITEM-3","itemData":{"DOI":"10.1111/j.1461-0248.2005.00841.x","ISSN":"1461023X","PMID":"16958870","abstract":"We examined the response of vascular plant species richness to long-term habitat loss and fragmentation of Estonian calcareous grasslands (alvars). The current number of habitat specialist species in 35 alvars was not explained by their current areas and connectivities but it was explained by their areas and connectivities 70 years ago (R2 = 0.27). We estimated the magnitude of extinction debt in local communities by assuming an equilibrium species richness in 14 alvars that had lost only a small amount of area and by applying this model to the remaining alvars, in which the average area has declined from 3.64 km2 in the 1930s to 0.21 km2 at present. The extinction debt estimated for individual alvars was around 40% of their current species number. Our conclusions are applicable to temperate grasslands in general, which have lost much area because of agricultural intensification and cessation of traditional management. © Blackwell Publishing Ltd/CNRS.","author":[{"dropping-particle":"","family":"Helm","given":"Aveliina","non-dropping-particle":"","parse-names":false,"suffix":""},{"dropping-particle":"","family":"Hanski","given":"Ilkka","non-dropping-particle":"","parse-names":false,"suffix":""},{"dropping-particle":"","family":"Pärtel","given":"Meelis","non-dropping-particle":"","parse-names":false,"suffix":""}],"container-title":"Ecology Letters","id":"ITEM-3","issue":"1","issued":{"date-parts":[["2006"]]},"page":"72-77","title":"Slow response of plant species richness to habitat loss and fragmentation","type":"article-journal","volume":"9"},"uris":["http://www.mendeley.com/documents/?uuid=d2a7ad3d-889d-4e1a-9291-79b5bf0e4e75"]},{"id":"ITEM-4","itemData":{"DOI":"10.1016/j.tree.2009.04.011","ISSN":"01695347","author":[{"dropping-particle":"","family":"Kuussaari","given":"Mikko","non-dropping-particle":"","parse-names":false,"suffix":""},{"dropping-particle":"","family":"Bommarco","given":"Riccardo","non-dropping-particle":"","parse-names":false,"suffix":""},{"dropping-particle":"","family":"Heikkinen","given":"Risto K","non-dropping-particle":"","parse-names":false,"suffix":""},{"dropping-particle":"","family":"Helm","given":"Aveliina","non-dropping-particle":"","parse-names":false,"suffix":""},{"dropping-particle":"","family":"Krauss","given":"Jochen","non-dropping-particle":"","parse-names":false,"suffix":""},{"dropping-particle":"","family":"Lindborg","given":"Regina","non-dropping-particle":"","parse-names":false,"suffix":""},{"dropping-particle":"","family":"Öckinger","given":"Erik","non-dropping-particle":"","parse-names":false,"suffix":""},{"dropping-particle":"","family":"Pärtel","given":"Meelis","non-dropping-particle":"","parse-names":false,"suffix":""},{"dropping-particle":"","family":"Pino","given":"Joan","non-dropping-particle":"","parse-names":false,"suffix":""},{"dropping-particle":"","family":"Rodà","given":"Ferran","non-dropping-particle":"","parse-names":false,"suffix":""},{"dropping-particle":"","family":"Stefanescu","given":"Constantí","non-dropping-particle":"","parse-names":false,"suffix":""},{"dropping-particle":"","family":"Teder","given":"Tiit","non-dropping-particle":"","parse-names":false,"suffix":""},{"dropping-particle":"","family":"Zobel","given":"Martin","non-dropping-particle":"","parse-names":false,"suffix":""},{"dropping-particle":"","family":"Steffan-Dewenter","given":"Ingolf","non-dropping-particle":"","parse-names":false,"suffix":""}],"container-title":"Trends in Ecology &amp; Evolution","id":"ITEM-4","issue":"10","issued":{"date-parts":[["2009","10"]]},"page":"564-571","title":"Extinction debt: a challenge for biodiversity conservation","type":"article-journal","volume":"24"},"uris":["http://www.mendeley.com/documents/?uuid=6aa85ba0-c691-4010-9605-00a06478ce99"]}],"mendeley":{"formattedCitation":"(Hanski &amp; Ovaskainen 2002; Helm et al. 2006; Vellend et al. 2006; Kuussaari et al. 2009)","plainTextFormattedCitation":"(Hanski &amp; Ovaskainen 2002; Helm et al. 2006; Vellend et al. 2006; Kuussaari et al. 2009)","previouslyFormattedCitation":"(Hanski &amp; Ovaskainen 2002; Helm et al. 2006; Vellend et al. 2006; Kuussaari et al. 2009)"},"properties":{"noteIndex":0},"schema":"https://github.com/citation-style-language/schema/raw/master/csl-citation.json"}</w:instrText>
      </w:r>
      <w:r w:rsidR="009440BD">
        <w:rPr>
          <w:rFonts w:ascii="Times New Roman" w:hAnsi="Times New Roman" w:cs="Times New Roman"/>
          <w:sz w:val="24"/>
          <w:szCs w:val="24"/>
        </w:rPr>
        <w:fldChar w:fldCharType="separate"/>
      </w:r>
      <w:r w:rsidR="00AB59AD" w:rsidRPr="00AB59AD">
        <w:rPr>
          <w:rFonts w:ascii="Times New Roman" w:hAnsi="Times New Roman" w:cs="Times New Roman"/>
          <w:noProof/>
          <w:sz w:val="24"/>
          <w:szCs w:val="24"/>
          <w:lang w:val="fr-FR"/>
        </w:rPr>
        <w:t>(Hanski &amp; Ovaskainen 2002; Helm et al. 2006; Vellend et al. 2006; Kuussaari et al. 2009)</w:t>
      </w:r>
      <w:r w:rsidR="009440BD">
        <w:rPr>
          <w:rFonts w:ascii="Times New Roman" w:hAnsi="Times New Roman" w:cs="Times New Roman"/>
          <w:sz w:val="24"/>
          <w:szCs w:val="24"/>
        </w:rPr>
        <w:fldChar w:fldCharType="end"/>
      </w:r>
      <w:r w:rsidR="00E46592" w:rsidRPr="009440BD">
        <w:rPr>
          <w:rFonts w:ascii="Times New Roman" w:hAnsi="Times New Roman" w:cs="Times New Roman"/>
          <w:sz w:val="24"/>
          <w:szCs w:val="24"/>
          <w:lang w:val="fr-FR"/>
        </w:rPr>
        <w:t xml:space="preserve">. </w:t>
      </w:r>
      <w:r w:rsidR="0073214F" w:rsidRPr="005421D6">
        <w:rPr>
          <w:rFonts w:ascii="Times New Roman" w:hAnsi="Times New Roman" w:cs="Times New Roman"/>
          <w:sz w:val="24"/>
          <w:szCs w:val="24"/>
        </w:rPr>
        <w:t xml:space="preserve">Therefore, </w:t>
      </w:r>
      <w:r w:rsidR="00E9484E">
        <w:rPr>
          <w:rFonts w:ascii="Times New Roman" w:hAnsi="Times New Roman" w:cs="Times New Roman"/>
          <w:sz w:val="24"/>
          <w:szCs w:val="24"/>
        </w:rPr>
        <w:t xml:space="preserve">the </w:t>
      </w:r>
      <w:r w:rsidR="00E9484E" w:rsidRPr="005421D6">
        <w:rPr>
          <w:rFonts w:ascii="Times New Roman" w:hAnsi="Times New Roman" w:cs="Times New Roman"/>
          <w:sz w:val="24"/>
          <w:szCs w:val="24"/>
        </w:rPr>
        <w:t xml:space="preserve">future </w:t>
      </w:r>
      <w:r w:rsidR="00E9484E">
        <w:rPr>
          <w:rFonts w:ascii="Times New Roman" w:hAnsi="Times New Roman" w:cs="Times New Roman"/>
          <w:sz w:val="24"/>
          <w:szCs w:val="24"/>
        </w:rPr>
        <w:t>does not look</w:t>
      </w:r>
      <w:r w:rsidR="00E9484E" w:rsidRPr="005421D6">
        <w:rPr>
          <w:rFonts w:ascii="Times New Roman" w:hAnsi="Times New Roman" w:cs="Times New Roman"/>
          <w:sz w:val="24"/>
          <w:szCs w:val="24"/>
        </w:rPr>
        <w:t xml:space="preserve"> good</w:t>
      </w:r>
      <w:r w:rsidR="00E9484E" w:rsidRPr="005421D6">
        <w:rPr>
          <w:rFonts w:ascii="Times New Roman" w:hAnsi="Times New Roman" w:cs="Times New Roman"/>
          <w:sz w:val="24"/>
          <w:szCs w:val="24"/>
        </w:rPr>
        <w:t xml:space="preserve"> </w:t>
      </w:r>
      <w:r w:rsidR="00E9484E">
        <w:rPr>
          <w:rFonts w:ascii="Times New Roman" w:hAnsi="Times New Roman" w:cs="Times New Roman"/>
          <w:sz w:val="24"/>
          <w:szCs w:val="24"/>
        </w:rPr>
        <w:t>for</w:t>
      </w:r>
      <w:r w:rsidR="0073214F" w:rsidRPr="005421D6">
        <w:rPr>
          <w:rFonts w:ascii="Times New Roman" w:hAnsi="Times New Roman" w:cs="Times New Roman"/>
          <w:sz w:val="24"/>
          <w:szCs w:val="24"/>
        </w:rPr>
        <w:t xml:space="preserve"> the Atlantic Forest and all of its endemic </w:t>
      </w:r>
      <w:r w:rsidR="0073214F">
        <w:rPr>
          <w:rFonts w:ascii="Times New Roman" w:hAnsi="Times New Roman" w:cs="Times New Roman"/>
          <w:sz w:val="24"/>
          <w:szCs w:val="24"/>
        </w:rPr>
        <w:t xml:space="preserve">tree </w:t>
      </w:r>
      <w:r w:rsidR="0073214F" w:rsidRPr="005421D6">
        <w:rPr>
          <w:rFonts w:ascii="Times New Roman" w:hAnsi="Times New Roman" w:cs="Times New Roman"/>
          <w:sz w:val="24"/>
          <w:szCs w:val="24"/>
        </w:rPr>
        <w:t>diversity.</w:t>
      </w:r>
    </w:p>
    <w:p w14:paraId="59CDE049" w14:textId="267BF036" w:rsidR="00066D73" w:rsidRDefault="0073214F" w:rsidP="00066D73">
      <w:pPr>
        <w:tabs>
          <w:tab w:val="left" w:pos="0"/>
        </w:tabs>
        <w:rPr>
          <w:rFonts w:ascii="Times New Roman" w:hAnsi="Times New Roman" w:cs="Times New Roman"/>
          <w:sz w:val="24"/>
          <w:szCs w:val="24"/>
        </w:rPr>
      </w:pPr>
      <w:r>
        <w:rPr>
          <w:rFonts w:ascii="Times New Roman" w:hAnsi="Times New Roman" w:cs="Times New Roman"/>
          <w:sz w:val="24"/>
          <w:szCs w:val="24"/>
        </w:rPr>
        <w:tab/>
        <w:t xml:space="preserve"> </w:t>
      </w:r>
      <w:r w:rsidR="00136FE2">
        <w:rPr>
          <w:rFonts w:ascii="Times New Roman" w:hAnsi="Times New Roman" w:cs="Times New Roman"/>
          <w:sz w:val="24"/>
          <w:szCs w:val="24"/>
        </w:rPr>
        <w:t xml:space="preserve">The </w:t>
      </w:r>
      <w:r w:rsidR="00066D73">
        <w:rPr>
          <w:rFonts w:ascii="Times New Roman" w:hAnsi="Times New Roman" w:cs="Times New Roman"/>
          <w:sz w:val="24"/>
          <w:szCs w:val="24"/>
        </w:rPr>
        <w:t>status</w:t>
      </w:r>
      <w:r w:rsidR="00136FE2">
        <w:rPr>
          <w:rFonts w:ascii="Times New Roman" w:hAnsi="Times New Roman" w:cs="Times New Roman"/>
          <w:sz w:val="24"/>
          <w:szCs w:val="24"/>
        </w:rPr>
        <w:t xml:space="preserve"> of Atlantic Forest tree flora reported here has direct implications to </w:t>
      </w:r>
      <w:r w:rsidR="00136FE2" w:rsidRPr="005421D6">
        <w:rPr>
          <w:rFonts w:ascii="Times New Roman" w:hAnsi="Times New Roman" w:cs="Times New Roman"/>
          <w:sz w:val="24"/>
          <w:szCs w:val="24"/>
        </w:rPr>
        <w:t xml:space="preserve">the Global Tree Assessment initiative </w:t>
      </w:r>
      <w:r w:rsidR="00136FE2" w:rsidRPr="005421D6">
        <w:rPr>
          <w:rFonts w:ascii="Times New Roman" w:hAnsi="Times New Roman" w:cs="Times New Roman"/>
          <w:sz w:val="24"/>
          <w:szCs w:val="24"/>
        </w:rPr>
        <w:fldChar w:fldCharType="begin" w:fldLock="1"/>
      </w:r>
      <w:r w:rsidR="009440BD">
        <w:rPr>
          <w:rFonts w:ascii="Times New Roman" w:hAnsi="Times New Roman" w:cs="Times New Roman"/>
          <w:sz w:val="24"/>
          <w:szCs w:val="24"/>
        </w:rPr>
        <w:instrText>ADDIN CSL_CITATION {"citationItems":[{"id":"ITEM-1","itemData":{"DOI":"10.1017/S0030605315000137","ISSN":"0030-6053","abstract":"Although trees have high economic, cultural and ecological value, increasing numbers of species are potentially at risk of extinction because of forest loss and degradation as a result of human activities, including overharvesting, fire and grazing. Emerging threats include climate change and its interaction with the spread of pests and diseases. The impact of such threats on the conservation status of trees is poorly understood. Here we highlight the need to conduct a comprehensive conservation assessment of the world's tree species, building on previous assessments undertaken for the IUCN Red List. We suggest that recent developments in plant systematics, online databases, remote sensing data and associated analytical tools offer an unprecedented opportunity to conduct such an assessment. We provide an overview of how a Global Tree Assessment could be achieved in practice, through participative, open-access approaches to data sharing and evaluation.","author":[{"dropping-particle":"","family":"Newton","given":"Adrian","non-dropping-particle":"","parse-names":false,"suffix":""},{"dropping-particle":"","family":"Oldfield","given":"Sara","non-dropping-particle":"","parse-names":false,"suffix":""},{"dropping-particle":"","family":"Rivers","given":"Malin","non-dropping-particle":"","parse-names":false,"suffix":""},{"dropping-particle":"","family":"Mark","given":"Jennifer","non-dropping-particle":"","parse-names":false,"suffix":""},{"dropping-particle":"","family":"Schatz","given":"George","non-dropping-particle":"","parse-names":false,"suffix":""},{"dropping-particle":"","family":"Garavito","given":"Natalia Tejedor","non-dropping-particle":"","parse-names":false,"suffix":""},{"dropping-particle":"","family":"Cantarello","given":"Elena","non-dropping-particle":"","parse-names":false,"suffix":""},{"dropping-particle":"","family":"Golicher","given":"Duncan","non-dropping-particle":"","parse-names":false,"suffix":""},{"dropping-particle":"","family":"Cayuela","given":"Luis","non-dropping-particle":"","parse-names":false,"suffix":""},{"dropping-particle":"","family":"Miles","given":"Lera","non-dropping-particle":"","parse-names":false,"suffix":""}],"container-title":"Oryx","id":"ITEM-1","issue":"3","issued":{"date-parts":[["2015","7","4"]]},"page":"410-415","title":"Towards a Global Tree Assessment","type":"article-journal","volume":"49"},"uris":["http://www.mendeley.com/documents/?uuid=2f4f676d-5c90-477a-a8c6-64c16f346718"]}],"mendeley":{"formattedCitation":"(Newton et al. 2015)","plainTextFormattedCitation":"(Newton et al. 2015)","previouslyFormattedCitation":"(Newton et al. 2015)"},"properties":{"noteIndex":0},"schema":"https://github.com/citation-style-language/schema/raw/master/csl-citation.json"}</w:instrText>
      </w:r>
      <w:r w:rsidR="00136FE2" w:rsidRPr="005421D6">
        <w:rPr>
          <w:rFonts w:ascii="Times New Roman" w:hAnsi="Times New Roman" w:cs="Times New Roman"/>
          <w:sz w:val="24"/>
          <w:szCs w:val="24"/>
        </w:rPr>
        <w:fldChar w:fldCharType="separate"/>
      </w:r>
      <w:r w:rsidR="009440BD" w:rsidRPr="009440BD">
        <w:rPr>
          <w:rFonts w:ascii="Times New Roman" w:hAnsi="Times New Roman" w:cs="Times New Roman"/>
          <w:noProof/>
          <w:sz w:val="24"/>
          <w:szCs w:val="24"/>
        </w:rPr>
        <w:t>(Newton et al. 2015)</w:t>
      </w:r>
      <w:r w:rsidR="00136FE2" w:rsidRPr="005421D6">
        <w:rPr>
          <w:rFonts w:ascii="Times New Roman" w:hAnsi="Times New Roman" w:cs="Times New Roman"/>
          <w:sz w:val="24"/>
          <w:szCs w:val="24"/>
        </w:rPr>
        <w:fldChar w:fldCharType="end"/>
      </w:r>
      <w:r w:rsidR="00D140EE">
        <w:rPr>
          <w:rFonts w:ascii="Times New Roman" w:hAnsi="Times New Roman" w:cs="Times New Roman"/>
          <w:sz w:val="24"/>
          <w:szCs w:val="24"/>
        </w:rPr>
        <w:t xml:space="preserve"> and</w:t>
      </w:r>
      <w:r w:rsidR="00E9484E">
        <w:rPr>
          <w:rFonts w:ascii="Times New Roman" w:hAnsi="Times New Roman" w:cs="Times New Roman"/>
          <w:sz w:val="24"/>
          <w:szCs w:val="24"/>
        </w:rPr>
        <w:t xml:space="preserve"> for </w:t>
      </w:r>
      <w:r w:rsidR="007248D5" w:rsidRPr="005421D6">
        <w:rPr>
          <w:rFonts w:ascii="Times New Roman" w:hAnsi="Times New Roman" w:cs="Times New Roman"/>
          <w:sz w:val="24"/>
          <w:szCs w:val="24"/>
        </w:rPr>
        <w:t xml:space="preserve">the </w:t>
      </w:r>
      <w:r w:rsidR="00D140EE">
        <w:rPr>
          <w:rFonts w:ascii="Times New Roman" w:hAnsi="Times New Roman" w:cs="Times New Roman"/>
          <w:sz w:val="24"/>
          <w:szCs w:val="24"/>
        </w:rPr>
        <w:t xml:space="preserve">CDB </w:t>
      </w:r>
      <w:r w:rsidR="007248D5" w:rsidRPr="005421D6">
        <w:rPr>
          <w:rFonts w:ascii="Times New Roman" w:hAnsi="Times New Roman" w:cs="Times New Roman"/>
          <w:sz w:val="24"/>
          <w:szCs w:val="24"/>
        </w:rPr>
        <w:t xml:space="preserve">Global Strategy for Plant Conservation </w:t>
      </w:r>
      <w:r w:rsidR="00D140EE">
        <w:rPr>
          <w:rFonts w:ascii="Times New Roman" w:hAnsi="Times New Roman" w:cs="Times New Roman"/>
          <w:sz w:val="24"/>
          <w:szCs w:val="24"/>
        </w:rPr>
        <w:t xml:space="preserve">and the IUCN </w:t>
      </w:r>
      <w:r w:rsidR="00D140EE" w:rsidRPr="00D140EE">
        <w:rPr>
          <w:rFonts w:ascii="Times New Roman" w:hAnsi="Times New Roman" w:cs="Times New Roman"/>
          <w:sz w:val="24"/>
          <w:szCs w:val="24"/>
        </w:rPr>
        <w:t xml:space="preserve">Post-2020 Global Biodiversity </w:t>
      </w:r>
      <w:r w:rsidR="00D140EE">
        <w:rPr>
          <w:rFonts w:ascii="Times New Roman" w:hAnsi="Times New Roman" w:cs="Times New Roman"/>
          <w:sz w:val="24"/>
          <w:szCs w:val="24"/>
        </w:rPr>
        <w:t>f</w:t>
      </w:r>
      <w:r w:rsidR="00D140EE" w:rsidRPr="00D140EE">
        <w:rPr>
          <w:rFonts w:ascii="Times New Roman" w:hAnsi="Times New Roman" w:cs="Times New Roman"/>
          <w:sz w:val="24"/>
          <w:szCs w:val="24"/>
        </w:rPr>
        <w:t>ramework</w:t>
      </w:r>
      <w:r w:rsidR="007248D5" w:rsidRPr="005421D6">
        <w:rPr>
          <w:rFonts w:ascii="Times New Roman" w:hAnsi="Times New Roman" w:cs="Times New Roman"/>
          <w:sz w:val="24"/>
          <w:szCs w:val="24"/>
        </w:rPr>
        <w:t>.</w:t>
      </w:r>
      <w:r w:rsidR="00E9484E">
        <w:rPr>
          <w:rFonts w:ascii="Times New Roman" w:hAnsi="Times New Roman" w:cs="Times New Roman"/>
          <w:sz w:val="24"/>
          <w:szCs w:val="24"/>
        </w:rPr>
        <w:t xml:space="preserve"> </w:t>
      </w:r>
      <w:r w:rsidR="00066D73">
        <w:rPr>
          <w:rFonts w:ascii="Times New Roman" w:hAnsi="Times New Roman" w:cs="Times New Roman"/>
          <w:sz w:val="24"/>
          <w:szCs w:val="24"/>
        </w:rPr>
        <w:t xml:space="preserve">It also highlights habitat loss as </w:t>
      </w:r>
      <w:r w:rsidR="00066D73">
        <w:rPr>
          <w:rFonts w:ascii="Times New Roman" w:hAnsi="Times New Roman" w:cs="Times New Roman"/>
          <w:sz w:val="24"/>
          <w:szCs w:val="24"/>
        </w:rPr>
        <w:t>the</w:t>
      </w:r>
      <w:r w:rsidR="00066D73">
        <w:rPr>
          <w:rFonts w:ascii="Times New Roman" w:hAnsi="Times New Roman" w:cs="Times New Roman"/>
          <w:sz w:val="24"/>
          <w:szCs w:val="24"/>
        </w:rPr>
        <w:t xml:space="preserve"> major </w:t>
      </w:r>
      <w:r w:rsidR="00066D73">
        <w:rPr>
          <w:rFonts w:ascii="Times New Roman" w:hAnsi="Times New Roman" w:cs="Times New Roman"/>
          <w:sz w:val="24"/>
          <w:szCs w:val="24"/>
        </w:rPr>
        <w:t xml:space="preserve">threat to tropical tree diversity, making us wonder what </w:t>
      </w:r>
      <w:r w:rsidR="00D140EE">
        <w:rPr>
          <w:rFonts w:ascii="Times New Roman" w:hAnsi="Times New Roman" w:cs="Times New Roman"/>
          <w:sz w:val="24"/>
          <w:szCs w:val="24"/>
        </w:rPr>
        <w:t>is</w:t>
      </w:r>
      <w:r w:rsidR="00066D73">
        <w:rPr>
          <w:rFonts w:ascii="Times New Roman" w:hAnsi="Times New Roman" w:cs="Times New Roman"/>
          <w:sz w:val="24"/>
          <w:szCs w:val="24"/>
        </w:rPr>
        <w:t xml:space="preserve"> its impact on the </w:t>
      </w:r>
      <w:r w:rsidR="00066D73" w:rsidRPr="00E9484E">
        <w:rPr>
          <w:rFonts w:ascii="Times New Roman" w:hAnsi="Times New Roman" w:cs="Times New Roman"/>
          <w:sz w:val="24"/>
          <w:szCs w:val="24"/>
        </w:rPr>
        <w:t xml:space="preserve">conservation status </w:t>
      </w:r>
      <w:r w:rsidR="00066D73">
        <w:rPr>
          <w:rFonts w:ascii="Times New Roman" w:hAnsi="Times New Roman" w:cs="Times New Roman"/>
          <w:sz w:val="24"/>
          <w:szCs w:val="24"/>
        </w:rPr>
        <w:t xml:space="preserve">of </w:t>
      </w:r>
      <w:r w:rsidR="00066D73" w:rsidRPr="00E9484E">
        <w:rPr>
          <w:rFonts w:ascii="Times New Roman" w:hAnsi="Times New Roman" w:cs="Times New Roman"/>
          <w:sz w:val="24"/>
          <w:szCs w:val="24"/>
        </w:rPr>
        <w:t>other tropical forest</w:t>
      </w:r>
      <w:r w:rsidR="00066D73">
        <w:rPr>
          <w:rFonts w:ascii="Times New Roman" w:hAnsi="Times New Roman" w:cs="Times New Roman"/>
          <w:sz w:val="24"/>
          <w:szCs w:val="24"/>
        </w:rPr>
        <w:t>s around the world</w:t>
      </w:r>
      <w:r w:rsidR="00066D73">
        <w:rPr>
          <w:rFonts w:ascii="Times New Roman" w:hAnsi="Times New Roman" w:cs="Times New Roman"/>
          <w:sz w:val="24"/>
          <w:szCs w:val="24"/>
        </w:rPr>
        <w:t xml:space="preserve"> </w:t>
      </w:r>
      <w:r w:rsidR="00066D73">
        <w:rPr>
          <w:rFonts w:ascii="Times New Roman" w:hAnsi="Times New Roman" w:cs="Times New Roman"/>
          <w:sz w:val="24"/>
          <w:szCs w:val="24"/>
        </w:rPr>
        <w:fldChar w:fldCharType="begin" w:fldLock="1"/>
      </w:r>
      <w:r w:rsidR="00066D73">
        <w:rPr>
          <w:rFonts w:ascii="Times New Roman" w:hAnsi="Times New Roman" w:cs="Times New Roman"/>
          <w:sz w:val="24"/>
          <w:szCs w:val="24"/>
        </w:rPr>
        <w:instrText>ADDIN CSL_CITATION {"citationItems":[{"id":"ITEM-1","itemData":{"DOI":"10.1007/s10531-009-9607-5","ISSN":"09603115","abstract":"Southeast Asia is a region of conservation concern due to heavy losses of its native habitats. In this overview, we highlight the conservation importance of Southeast Asia by comparing its degree of species endemism and endangerment, and its rate of deforestation with other tropical regions (i. e., Meso-America, South America, and Sub-Saharan Africa). Southeast Asia contains the highest mean proportion of country-endemic bird (9%) and mammal species (11%). This region also has the highest proportion of threatened vascular plant, reptile, bird, and mammal species. Furthermore, not only is Southeast Asia's annual deforestation rate the highest in the tropics, but it has also increased between the periods 1990-2000 and 2000-2005. This could result in projected losses of 13-85% of biodiversity in the region by 2100. Secondary habitat restoration, at least in certain countries, would allow for some amelioration of biodiversity loss and thus potentially lower the currently predicted extinction rates. Nonetheless, urgent conservation actions are needed. Conservation initiatives should include public education, sustaining livelihoods, and ways to enhance the sustainability of agriculture and increase the capacity of conservation institutions. Furthermore, these actions should be country-specific and not ignore areas heavily populated by humans, as they can also harbour high numbers of threatened species. We urge that cooperative conservation initiatives be undertaken and support (e.g., capacity-building) be given by more developed countries in the region and beyond. © Springer Science+Business Media B.V. 2009.","author":[{"dropping-particle":"","family":"Sodhi","given":"Navjot S.","non-dropping-particle":"","parse-names":false,"suffix":""},{"dropping-particle":"","family":"Posa","given":"Mary Rose C.","non-dropping-particle":"","parse-names":false,"suffix":""},{"dropping-particle":"","family":"Lee","given":"Tien Ming","non-dropping-particle":"","parse-names":false,"suffix":""},{"dropping-particle":"","family":"Bickford","given":"David","non-dropping-particle":"","parse-names":false,"suffix":""},{"dropping-particle":"","family":"Koh","given":"Lian Pin","non-dropping-particle":"","parse-names":false,"suffix":""},{"dropping-particle":"","family":"Brook","given":"Barry W.","non-dropping-particle":"","parse-names":false,"suffix":""}],"container-title":"Biodiversity and Conservation","id":"ITEM-1","issue":"2","issued":{"date-parts":[["2010"]]},"page":"317-328","title":"The state and conservation of Southeast Asian biodiversity","type":"article-journal","volume":"19"},"uris":["http://www.mendeley.com/documents/?uuid=54c610d7-1c1e-4b93-a433-1ba5195a62da"]},{"id":"ITEM-2","itemData":{"DOI":"10.1073/pnas.162064899","ISSN":"0027-8424","PMID":"12177416","abstract":"Most models that examine the effects of habitat conversion on species extinctions assume that habitat conversion occurs at random. This assumption allows predictions about extinction rates based on the species-area relationship. We show that the spatially aggregated nature of habitat conversion introduces a significant bias that may lead species-loss rates to exceed those predicted by species-area curves. Correlations between human activity and major compositional gradients, or species richness, also alter predicted species extinction rates. We illustrate the consequences of nonrandom patterns of habitat conversion by using a data set that combines the distribution of native vascular plants with human activity patterns in California.","author":[{"dropping-particle":"","family":"Seabloom","given":"Eric W.","non-dropping-particle":"","parse-names":false,"suffix":""},{"dropping-particle":"","family":"Dobson","given":"Andy P.","non-dropping-particle":"","parse-names":false,"suffix":""},{"dropping-particle":"","family":"Stoms","given":"David M.","non-dropping-particle":"","parse-names":false,"suffix":""}],"container-title":"Proceedings of the National Academy of Sciences","id":"ITEM-2","issue":"17","issued":{"date-parts":[["2002","8","20"]]},"page":"11229-11234","title":"Extinction rates under nonrandom patterns of habitat loss","type":"article-journal","volume":"99"},"uris":["http://www.mendeley.com/documents/?uuid=6edd1c80-c7c2-4126-85fa-a495368acd4f"]},{"id":"ITEM-3","itemData":{"DOI":"10.1046/j.1523-1739.2002.00530.x","ISSN":"08888892","abstract":"Nearly half the world's vascular plant species and one-third of terrestrial vertebrates are endemic to 25 \"botspots\" of biodiversity, each of which has at least 1500 endemic plant species. None of these hotspots have more than one-third of their pristine habitat remaining. Historically, they covered 12% of the land's surface, but today their intact habitat covers only 1.4% of the land. As a result of this habitat loss, we expect many of the hotspot endemics to have either become extinct or - because much of the habitat loss is recent - to be threatened with extinction. We used World Conservation Union [IUCN] Red Lists to test this expectation. Overall, between one-half and two-thirds of all threatened plants and 57% of all threatened terrestrial vertebrates are hotspot endemics. For birds and mammals, in general, predictions of extinction in the hotspots based on habitat loss match numbers of species independently judged extinct or threatened. In two classes of hotspots the match is not as close. On oceanic islands, habitat loss underestimates extinction because introduced species have driven extinctions beyond those caused by habitat loss on these islands. In large hotspots, conversely, habitat loss overestimates extinction, suggesting scale dependence (this effect is also apparent for plants). For reptiles, amphibians, and plants, many fewer hotspot endemics are considered threatened or extinct than we would expect based on habitat loss. This mismatch is small in temperate hotspots, however, suggesting that many threatened endemic species in the poorly known tropical hotspots have yet to be included on the IUCN Red Lists. We then asked in which hotspots the consequences of further habitat loss (either absolute or given current rates of deforestation) would be most serious. Our results suggest that the Eastern Arc and Coastal Forests of Tanzania-Kenya, Philippines, and Polynesia-Micronesia can least afford to lose more habitat and that, if current deforestation rates continue, the Caribbean, Tropical Andes, Philippines, Mesoamerica, Sundaland, Indo-Burma, Madagascar, and Chocó-Darién- Western Ecuador will lose the most species in the near future. Without urgent conservation intervention, we face mass extinctions in the hotspots.","author":[{"dropping-particle":"","family":"Brooks","given":"Thomas M.","non-dropping-particle":"","parse-names":false,"suffix":""},{"dropping-particle":"","family":"Mittermeier","given":"Russell A.","non-dropping-particle":"","parse-names":false,"suffix":""},{"dropping-particle":"","family":"Mittermeier","given":"Cristina G.","non-dropping-particle":"","parse-names":false,"suffix":""},{"dropping-particle":"","family":"Fonseca","given":"Gustavo A.B.","non-dropping-particle":"Da","parse-names":false,"suffix":""},{"dropping-particle":"","family":"Rylands","given":"Anthony B.","non-dropping-particle":"","parse-names":false,"suffix":""},{"dropping-particle":"","family":"Konstant","given":"William R.","non-dropping-particle":"","parse-names":false,"suffix":""},{"dropping-particle":"","family":"Flick","given":"Penny","non-dropping-particle":"","parse-names":false,"suffix":""},{"dropping-particle":"","family":"Pilgrim","given":"John","non-dropping-particle":"","parse-names":false,"suffix":""},{"dropping-particle":"","family":"Oldfield","given":"Sara","non-dropping-particle":"","parse-names":false,"suffix":""},{"dropping-particle":"","family":"Magin","given":"Georgina","non-dropping-particle":"","parse-names":false,"suffix":""},{"dropping-particle":"","family":"Hilton-Taylor","given":"Craig","non-dropping-particle":"","parse-names":false,"suffix":""}],"container-title":"Conservation Biology","id":"ITEM-3","issue":"4","issued":{"date-parts":[["2002"]]},"page":"909-923","title":"Habitat loss and extinction in the hotspots of biodiversity","type":"article-journal","volume":"16"},"uris":["http://www.mendeley.com/documents/?uuid=f9bbddf4-2bcc-4ff6-8c29-41b36786ee27"]},{"id":"ITEM-4","itemData":{"DOI":"10.1126/sciadv.1500936","ISSN":"2375-2548","PMID":"26702442","abstract":"Estimates of extinction risk for Amazonian plant and animal species are rare and not often incorporated into land-use policy and conservation planning. We overlay spatial distribution models with historical and projected deforestation to show that at least 36% and up to 57% of all Amazonian tree species are likely to qualify as globally threatened under International Union for Conservation of Nature (IUCN) Red List criteria. If confirmed, these results would increase the number of threatened plant species on Earth by 22%. We show that the trends observed in Amazonia apply to trees throughout the tropics, and we predict that most of the world's &gt;40,000 tropical tree species now qualify as globally threatened. A gap analysis suggests that existing Amazonian protected areas and indigenous territories will protect viable populations of most threatened species if these areas suffer no further degradation, highlighting the key roles that protected areas, indigenous peoples, and improved governance can play in preventing large-scale extinctions in the tropics in this century.","author":[{"dropping-particle":"","family":"Steege","given":"Hans","non-dropping-particle":"ter","parse-names":false,"suffix":""},{"dropping-particle":"","family":"Pitman","given":"Nigel C.A. A.","non-dropping-particle":"","parse-names":false,"suffix":""},{"dropping-particle":"","family":"Killeen","given":"Timothy J.","non-dropping-particle":"","parse-names":false,"suffix":""},{"dropping-particle":"","family":"Laurance","given":"William F.","non-dropping-particle":"","parse-names":false,"suffix":""},{"dropping-particle":"","family":"Peres","given":"Carlos A.","non-dropping-particle":"","parse-names":false,"suffix":""},{"dropping-particle":"","family":"Guevara","given":"Juan Ernesto","non-dropping-particle":"","parse-names":false,"suffix":""},{"dropping-particle":"","family":"Salomão","given":"Rafael P.","non-dropping-particle":"","parse-names":false,"suffix":""},{"dropping-particle":"V.","family":"Castilho","given":"Carolina","non-dropping-particle":"","parse-names":false,"suffix":""},{"dropping-particle":"","family":"Amaral","given":"Iêda Leão","non-dropping-particle":"","parse-names":false,"suffix":""},{"dropping-particle":"","family":"Almeida Matos","given":"Francisca Dionízia","non-dropping-particle":"de","parse-names":false,"suffix":""},{"dropping-particle":"","family":"Souza Coelho","given":"Luiz","non-dropping-particle":"de","parse-names":false,"suffix":""},{"dropping-particle":"","family":"Magnusson","given":"William E.","non-dropping-particle":"","parse-names":false,"suffix":""},{"dropping-particle":"","family":"Phillips","given":"Oliver L.","non-dropping-particle":"","parse-names":false,"suffix":""},{"dropping-particle":"","family":"Andrade Lima Filho","given":"Diogenes","non-dropping-particle":"de","parse-names":false,"suffix":""},{"dropping-particle":"","family":"Jesus Veiga Carim","given":"Marcelo","non-dropping-particle":"de","parse-names":false,"suffix":""},{"dropping-particle":"","family":"Irume","given":"Mariana Victória","non-dropping-particle":"","parse-names":false,"suffix":""},{"dropping-particle":"","family":"Martins","given":"Maria Pires","non-dropping-particle":"","parse-names":false,"suffix":""},{"dropping-particle":"","family":"Molino","given":"Jean-François","non-dropping-particle":"","parse-names":false,"suffix":""},{"dropping-particle":"","family":"Sabatier","given":"Daniel","non-dropping-particle":"","parse-names":false,"suffix":""},{"dropping-particle":"","family":"Wittmann","given":"Florian","non-dropping-particle":"","parse-names":false,"suffix":""},{"dropping-particle":"","family":"López","given":"Dairon Cárdenas","non-dropping-particle":"","parse-names":false,"suffix":""},{"dropping-particle":"","family":"Silva Guimarães","given":"José Renan","non-dropping-particle":"da","parse-names":false,"suffix":""},{"dropping-particle":"","family":"Mendoza","given":"Abel Monteagudo","non-dropping-particle":"","parse-names":false,"suffix":""},{"dropping-particle":"","family":"Vargas","given":"Percy Núñez","non-dropping-particle":"","parse-names":false,"suffix":""},{"dropping-particle":"","family":"Manzatto","given":"Angelo Gilberto","non-dropping-particle":"","parse-names":false,"suffix":""},{"dropping-particle":"","family":"Reis","given":"Neidiane Farias Costa","non-dropping-particle":"","parse-names":false,"suffix":""},{"dropping-particle":"","family":"Terborgh","given":"John","non-dropping-particle":"","parse-names":false,"suffix":""},{"dropping-particle":"","family":"Casula","given":"Katia Regina","non-dropping-particle":"","parse-names":false,"suffix":""},{"dropping-particle":"","family":"Montero","given":"Juan Carlos","non-dropping-particle":"","parse-names":false,"suffix":""},{"dropping-particle":"","family":"Feldpausch","given":"Ted R.","non-dropping-particle":"","parse-names":false,"suffix":""},{"dropping-particle":"","family":"Honorio Coronado","given":"Euridice N","non-dropping-particle":"","parse-names":false,"suffix":""},{"dropping-particle":"","family":"Montoya","given":"Alvaro Javier Duque","non-dropping-particle":"","parse-names":false,"suffix":""},{"dropping-particle":"","family":"Zartman","given":"Charles Eugene","non-dropping-particle":"","parse-names":false,"suffix":""},{"dropping-particle":"","family":"Mostacedo","given":"Bonifacio","non-dropping-particle":"","parse-names":false,"suffix":""},{"dropping-particle":"","family":"Vasquez","given":"Rodolfo","non-dropping-particle":"","parse-names":false,"suffix":""},{"dropping-particle":"","family":"Assis","given":"Rafael L.","non-dropping-particle":"","parse-names":false,"suffix":""},{"dropping-particle":"","family":"Medeiros","given":"Marcelo Brilhante","non-dropping-particle":"","parse-names":false,"suffix":""},{"dropping-particle":"","family":"Simon","given":"Marcelo Fragomeni","non-dropping-particle":"","parse-names":false,"suffix":""},{"dropping-particle":"","family":"Andrade","given":"Ana","non-dropping-particle":"","parse-names":false,"suffix":""},{"dropping-particle":"","family":"Camargo","given":"José Luís","non-dropping-particle":"","parse-names":false,"suffix":""},{"dropping-particle":"","family":"Laurance","given":"Susan G.W. W","non-dropping-particle":"","parse-names":false,"suffix":""},{"dropping-particle":"","family":"Nascimento","given":"Henrique Eduardo Mendonça","non-dropping-particle":"","parse-names":false,"suffix":""},{"dropping-particle":"","family":"Marimon","given":"Beatriz S.","non-dropping-particle":"","parse-names":false,"suffix":""},{"dropping-particle":"","family":"Marimon","given":"Ben-Hur","non-dropping-particle":"","parse-names":false,"suffix":""},{"dropping-particle":"","family":"Costa","given":"Flávia","non-dropping-particle":"","parse-names":false,"suffix":""},{"dropping-particle":"","family":"Targhetta","given":"Natalia","non-dropping-particle":"","parse-names":false,"suffix":""},{"dropping-particle":"","family":"Vieira","given":"Ima Célia Guimarães","non-dropping-particle":"","parse-names":false,"suffix":""},{"dropping-particle":"","family":"Brienen","given":"Roel","non-dropping-particle":"","parse-names":false,"suffix":""},{"dropping-particle":"","family":"Castellanos","given":"Hernán","non-dropping-particle":"","parse-names":false,"suffix":""},{"dropping-particle":"","family":"Duivenvoorden","given":"Joost F.","non-dropping-particle":"","parse-names":false,"suffix":""},{"dropping-particle":"","family":"Mogollón","given":"Hugo F.","non-dropping-particle":"","parse-names":false,"suffix":""},{"dropping-particle":"","family":"Piedade","given":"Maria Teresa Fernandez","non-dropping-particle":"","parse-names":false,"suffix":""},{"dropping-particle":"","family":"Aymard C.","given":"Gerardo A.","non-dropping-particle":"","parse-names":false,"suffix":""},{"dropping-particle":"","family":"Comiskey","given":"James A.","non-dropping-particle":"","parse-names":false,"suffix":""},{"dropping-particle":"","family":"Damasco","given":"Gabriel","non-dropping-particle":"","parse-names":false,"suffix":""},{"dropping-particle":"","family":"Dávila","given":"Nállarett","non-dropping-particle":"","parse-names":false,"suffix":""},{"dropping-particle":"","family":"García-Villacorta","given":"Roosevelt","non-dropping-particle":"","parse-names":false,"suffix":""},{"dropping-particle":"","family":"Diaz","given":"Pablo Roberto Stevenson","non-dropping-particle":"","parse-names":false,"suffix":""},{"dropping-particle":"","family":"Vincentini","given":"Alberto","non-dropping-particle":"","parse-names":false,"suffix":""},{"dropping-particle":"","family":"Emilio","given":"Thaise","non-dropping-particle":"","parse-names":false,"suffix":""},{"dropping-particle":"","family":"Levis","given":"Carolina","non-dropping-particle":"","parse-names":false,"suffix":""},{"dropping-particle":"","family":"Schietti","given":"Juliana","non-dropping-particle":"","parse-names":false,"suffix":""},{"dropping-particle":"","family":"Souza","given":"Priscila","non-dropping-particle":"","parse-names":false,"suffix":""},{"dropping-particle":"","family":"Alonso","given":"Alfonso","non-dropping-particle":"","parse-names":false,"suffix":""},{"dropping-particle":"","family":"Dallmeier","given":"Francisco","non-dropping-particle":"","parse-names":false,"suffix":""},{"dropping-particle":"","family":"Ferreira","given":"Leandro Valle","non-dropping-particle":"","parse-names":false,"suffix":""},{"dropping-particle":"","family":"Neill","given":"David","non-dropping-particle":"","parse-names":false,"suffix":""},{"dropping-particle":"","family":"Araujo-Murakami","given":"Alejandro","non-dropping-particle":"","parse-names":false,"suffix":""},{"dropping-particle":"","family":"Arroyo","given":"Luzmila","non-dropping-particle":"","parse-names":false,"suffix":""},{"dropping-particle":"","family":"Carvalho","given":"Fernanda Antunes","non-dropping-particle":"","parse-names":false,"suffix":""},{"dropping-particle":"","family":"Souza","given":"Fernanda Coelho","non-dropping-particle":"","parse-names":false,"suffix":""},{"dropping-particle":"do","family":"Amaral","given":"Dário Dantas","non-dropping-particle":"","parse-names":false,"suffix":""},{"dropping-particle":"","family":"Gribel","given":"Rogerio","non-dropping-particle":"","parse-names":false,"suffix":""},{"dropping-particle":"","family":"Luize","given":"Bruno Garcia","non-dropping-particle":"","parse-names":false,"suffix":""},{"dropping-particle":"","family":"Pansonato","given":"Marcelo Petrati","non-dropping-particle":"","parse-names":false,"suffix":""},{"dropping-particle":"","family":"Venticinque","given":"Eduardo","non-dropping-particle":"","parse-names":false,"suffix":""},{"dropping-particle":"","family":"Fine","given":"Paul","non-dropping-particle":"","parse-names":false,"suffix":""},{"dropping-particle":"","family":"Toledo","given":"Marisol","non-dropping-particle":"","parse-names":false,"suffix":""},{"dropping-particle":"","family":"Baraloto","given":"Chris","non-dropping-particle":"","parse-names":false,"suffix":""},{"dropping-particle":"","family":"Cerón","given":"Carlos","non-dropping-particle":"","parse-names":false,"suffix":""},{"dropping-particle":"","family":"Engel","given":"Julien","non-dropping-particle":"","parse-names":false,"suffix":""},{"dropping-particle":"","family":"Henkel","given":"Terry W.","non-dropping-particle":"","parse-names":false,"suffix":""},{"dropping-particle":"","family":"Jimenez","given":"Eliana M.","non-dropping-particle":"","parse-names":false,"suffix":""},{"dropping-particle":"","family":"Maas","given":"Paul","non-dropping-particle":"","parse-names":false,"suffix":""},{"dropping-particle":"","family":"Mora","given":"Maria Cristina Peñuela","non-dropping-particle":"","parse-names":false,"suffix":""},{"dropping-particle":"","family":"Petronelli","given":"Pascal","non-dropping-particle":"","parse-names":false,"suffix":""},{"dropping-particle":"","family":"Revilla","given":"Juan David Cardenas","non-dropping-particle":"","parse-names":false,"suffix":""},{"dropping-particle":"","family":"Silveira","given":"Marcos","non-dropping-particle":"","parse-names":false,"suffix":""},{"dropping-particle":"","family":"Stropp","given":"Juliana","non-dropping-particle":"","parse-names":false,"suffix":""},{"dropping-particle":"","family":"Thomas-Caesar","given":"Raquel","non-dropping-particle":"","parse-names":false,"suffix":""},{"dropping-particle":"","family":"Baker","given":"Tim R.","non-dropping-particle":"","parse-names":false,"suffix":""},{"dropping-particle":"","family":"Daly","given":"Doug","non-dropping-particle":"","parse-names":false,"suffix":""},{"dropping-particle":"","family":"Paredes","given":"Marcos Ríos","non-dropping-particle":"","parse-names":false,"suffix":""},{"dropping-particle":"","family":"Silva","given":"Naara Ferreira","non-dropping-particle":"da","parse-names":false,"suffix":""},{"dropping-particle":"","family":"Fuentes","given":"Alfredo","non-dropping-particle":"","parse-names":false,"suffix":""},{"dropping-particle":"","family":"Jørgensen","given":"Peter Møller","non-dropping-particle":"","parse-names":false,"suffix":""},{"dropping-particle":"","family":"Schöngart","given":"Jochen","non-dropping-particle":"","parse-names":false,"suffix":""},{"dropping-particle":"","family":"Silman","given":"Miles R.","non-dropping-particle":"","parse-names":false,"suffix":""},{"dropping-particle":"","family":"Arboleda","given":"Nicolás Castaño","non-dropping-particle":"","parse-names":false,"suffix":""},{"dropping-particle":"","family":"Cintra","given":"Bruno Barçante Ladvocat","non-dropping-particle":"","parse-names":false,"suffix":""},{"dropping-particle":"","family":"Valverde","given":"Fernando Cornejo","non-dropping-particle":"","parse-names":false,"suffix":""},{"dropping-particle":"","family":"Fiore","given":"Anthony","non-dropping-particle":"Di","parse-names":false,"suffix":""},{"dropping-particle":"","family":"Phillips","given":"Juan Fernando","non-dropping-particle":"","parse-names":false,"suffix":""},{"dropping-particle":"","family":"Andel","given":"Tinde R.","non-dropping-particle":"van","parse-names":false,"suffix":""},{"dropping-particle":"","family":"Hildebrand","given":"Patricio","non-dropping-particle":"von","parse-names":false,"suffix":""},{"dropping-particle":"","family":"Barbosa","given":"Edelcilio Marques","non-dropping-particle":"","parse-names":false,"suffix":""},{"dropping-particle":"","family":"Matos Bonates","given":"Luiz Carlos","non-dropping-particle":"de","parse-names":false,"suffix":""},{"dropping-particle":"","family":"Castro","given":"Deborah","non-dropping-particle":"de","parse-names":false,"suffix":""},{"dropping-particle":"","family":"Sousa Farias","given":"Emanuelle","non-dropping-particle":"de","parse-names":false,"suffix":""},{"dropping-particle":"","family":"Gonzales","given":"Therany","non-dropping-particle":"","parse-names":false,"suffix":""},{"dropping-particle":"","family":"Guillaumet","given":"Jean-Louis","non-dropping-particle":"","parse-names":false,"suffix":""},{"dropping-particle":"","family":"Hoffman","given":"Bruce","non-dropping-particle":"","parse-names":false,"suffix":""},{"dropping-particle":"","family":"Malhi","given":"Yadvinder","non-dropping-particle":"","parse-names":false,"suffix":""},{"dropping-particle":"","family":"Andrade Miranda","given":"Ires Paula","non-dropping-particle":"de","parse-names":false,"suffix":""},{"dropping-particle":"","family":"Prieto","given":"Adriana","non-dropping-particle":"","parse-names":false,"suffix":""},{"dropping-particle":"","family":"Rudas","given":"Agustín","non-dropping-particle":"","parse-names":false,"suffix":""},{"dropping-particle":"","family":"Ruschell","given":"Ademir R.","non-dropping-particle":"","parse-names":false,"suffix":""},{"dropping-particle":"","family":"Silva","given":"Natalino","non-dropping-particle":"","parse-names":false,"suffix":""},{"dropping-particle":"","family":"Vela","given":"César I.A. A","non-dropping-particle":"","parse-names":false,"suffix":""},{"dropping-particle":"","family":"Vos","given":"Vincent A.","non-dropping-particle":"","parse-names":false,"suffix":""},{"dropping-particle":"","family":"Zent","given":"Eglée L.","non-dropping-particle":"","parse-names":false,"suffix":""},{"dropping-particle":"","family":"Zent","given":"Stanford","non-dropping-particle":"","parse-names":false,"suffix":""},{"dropping-particle":"","family":"Cano","given":"Angela","non-dropping-particle":"","parse-names":false,"suffix":""},{"dropping-particle":"","family":"Nascimento","given":"Marcelo Trindade","non-dropping-particle":"","parse-names":false,"suffix":""},{"dropping-particle":"","family":"Oliveira","given":"Alexandre A.","non-dropping-particle":"","parse-names":false,"suffix":""},{"dropping-particle":"","family":"Ramirez-Angulo","given":"Hirma","non-dropping-particle":"","parse-names":false,"suffix":""},{"dropping-particle":"","family":"Ramos","given":"José Ferreira","non-dropping-particle":"","parse-names":false,"suffix":""},{"dropping-particle":"","family":"Sierra","given":"Rodrigo","non-dropping-particle":"","parse-names":false,"suffix":""},{"dropping-particle":"","family":"Tirado","given":"Milton","non-dropping-particle":"","parse-names":false,"suffix":""},{"dropping-particle":"","family":"Medina","given":"Maria Natalia Umaña","non-dropping-particle":"","parse-names":false,"suffix":""},{"dropping-particle":"","family":"Heijden","given":"Geertje","non-dropping-particle":"van der","parse-names":false,"suffix":""},{"dropping-particle":"","family":"Torre","given":"Emilio Vilanova","non-dropping-particle":"","parse-names":false,"suffix":""},{"dropping-particle":"","family":"Vriesendorp","given":"Corine","non-dropping-particle":"","parse-names":false,"suffix":""},{"dropping-particle":"","family":"Wang","given":"Ophelia","non-dropping-particle":"","parse-names":false,"suffix":""},{"dropping-particle":"","family":"Young","given":"Kenneth R.","non-dropping-particle":"","parse-names":false,"suffix":""},{"dropping-particle":"","family":"Baider","given":"Claudia","non-dropping-particle":"","parse-names":false,"suffix":""},{"dropping-particle":"","family":"Balslev","given":"Henrik","non-dropping-particle":"","parse-names":false,"suffix":""},{"dropping-particle":"","family":"Castro","given":"Natalia","non-dropping-particle":"de","parse-names":false,"suffix":""},{"dropping-particle":"","family":"Farfan-Rios","given":"William","non-dropping-particle":"","parse-names":false,"suffix":""},{"dropping-particle":"","family":"Ferreira","given":"Cid","non-dropping-particle":"","parse-names":false,"suffix":""},{"dropping-particle":"","family":"Mendoza","given":"Casimiro","non-dropping-particle":"","parse-names":false,"suffix":""},{"dropping-particle":"","family":"Mesones","given":"Italo","non-dropping-particle":"","parse-names":false,"suffix":""},{"dropping-particle":"","family":"Torres-Lezama","given":"Armando","non-dropping-particle":"","parse-names":false,"suffix":""},{"dropping-particle":"","family":"Giraldo","given":"Ligia Estela Urrego","non-dropping-particle":"","parse-names":false,"suffix":""},{"dropping-particle":"","family":"Villarroel","given":"Daniel","non-dropping-particle":"","parse-names":false,"suffix":""},{"dropping-particle":"","family":"Zagt","given":"Roderick","non-dropping-particle":"","parse-names":false,"suffix":""},{"dropping-particle":"","family":"Alexiades","given":"Miguel N.","non-dropping-particle":"","parse-names":false,"suffix":""},{"dropping-particle":"","family":"Garcia-Cabrera","given":"Karina","non-dropping-particle":"","parse-names":false,"suffix":""},{"dropping-particle":"","family":"Hernandez","given":"Lionel","non-dropping-particle":"","parse-names":false,"suffix":""},{"dropping-particle":"","family":"Huamantupa-Chuquimaco","given":"Isau","non-dropping-particle":"","parse-names":false,"suffix":""},{"dropping-particle":"","family":"Milliken","given":"William","non-dropping-particle":"","parse-names":false,"suffix":""},{"dropping-particle":"","family":"Cuenca","given":"Walter Palacios","non-dropping-particle":"","parse-names":false,"suffix":""},{"dropping-particle":"","family":"Pansini","given":"Susamar","non-dropping-particle":"","parse-names":false,"suffix":""},{"dropping-particle":"","family":"Pauletto","given":"Daniela","non-dropping-particle":"","parse-names":false,"suffix":""},{"dropping-particle":"","family":"Arevalo","given":"Freddy Ramirez","non-dropping-particle":"","parse-names":false,"suffix":""},{"dropping-particle":"","family":"Sampaio","given":"Adeilza Felipe","non-dropping-particle":"","parse-names":false,"suffix":""},{"dropping-particle":"","family":"Valderrama Sandoval","given":"Elvis H","non-dropping-particle":"","parse-names":false,"suffix":""},{"dropping-particle":"","family":"Gamarra","given":"Luis Valenzuela","non-dropping-particle":"","parse-names":false,"suffix":""}],"container-title":"Science Advances","id":"ITEM-4","issue":"10","issued":{"date-parts":[["2015","11","6"]]},"page":"e1500936","title":"Estimating the global conservation status of more than 15,000 Amazonian tree species","type":"article-journal","volume":"1"},"uris":["http://www.mendeley.com/documents/?uuid=4255ef15-afec-496b-8778-7ac0021371d5"]}],"mendeley":{"formattedCitation":"(Brooks et al. 2002; Seabloom et al. 2002; Sodhi et al. 2010; ter Steege et al. 2015)","plainTextFormattedCitation":"(Brooks et al. 2002; Seabloom et al. 2002; Sodhi et al. 2010; ter Steege et al. 2015)","previouslyFormattedCitation":"(Brooks et al. 2002; Seabloom et al. 2002; Sodhi et al. 2010; ter Steege et al. 2015)"},"properties":{"noteIndex":0},"schema":"https://github.com/citation-style-language/schema/raw/master/csl-citation.json"}</w:instrText>
      </w:r>
      <w:r w:rsidR="00066D73">
        <w:rPr>
          <w:rFonts w:ascii="Times New Roman" w:hAnsi="Times New Roman" w:cs="Times New Roman"/>
          <w:sz w:val="24"/>
          <w:szCs w:val="24"/>
        </w:rPr>
        <w:fldChar w:fldCharType="separate"/>
      </w:r>
      <w:r w:rsidR="00066D73" w:rsidRPr="00066D73">
        <w:rPr>
          <w:rFonts w:ascii="Times New Roman" w:hAnsi="Times New Roman" w:cs="Times New Roman"/>
          <w:noProof/>
          <w:sz w:val="24"/>
          <w:szCs w:val="24"/>
        </w:rPr>
        <w:t>(Brooks et al. 2002; Seabloom et al. 2002; Sodhi et al. 2010; ter Steege et al. 2015)</w:t>
      </w:r>
      <w:r w:rsidR="00066D73">
        <w:rPr>
          <w:rFonts w:ascii="Times New Roman" w:hAnsi="Times New Roman" w:cs="Times New Roman"/>
          <w:sz w:val="24"/>
          <w:szCs w:val="24"/>
        </w:rPr>
        <w:fldChar w:fldCharType="end"/>
      </w:r>
      <w:r w:rsidR="00066D73">
        <w:rPr>
          <w:rFonts w:ascii="Times New Roman" w:hAnsi="Times New Roman" w:cs="Times New Roman"/>
          <w:sz w:val="24"/>
          <w:szCs w:val="24"/>
        </w:rPr>
        <w:t xml:space="preserve">. We thus used the relationship between </w:t>
      </w:r>
      <w:r w:rsidR="00066D73">
        <w:rPr>
          <w:rFonts w:ascii="Times New Roman" w:hAnsi="Times New Roman" w:cs="Times New Roman"/>
          <w:sz w:val="24"/>
          <w:szCs w:val="24"/>
        </w:rPr>
        <w:t xml:space="preserve">species </w:t>
      </w:r>
      <w:r w:rsidR="00066D73">
        <w:rPr>
          <w:rFonts w:ascii="Times New Roman" w:hAnsi="Times New Roman" w:cs="Times New Roman"/>
          <w:sz w:val="24"/>
          <w:szCs w:val="24"/>
        </w:rPr>
        <w:lastRenderedPageBreak/>
        <w:t>threat</w:t>
      </w:r>
      <w:r w:rsidR="00066D73">
        <w:rPr>
          <w:rFonts w:ascii="Times New Roman" w:hAnsi="Times New Roman" w:cs="Times New Roman"/>
          <w:sz w:val="24"/>
          <w:szCs w:val="24"/>
        </w:rPr>
        <w:t xml:space="preserve"> and </w:t>
      </w:r>
      <w:r w:rsidR="00066D73">
        <w:rPr>
          <w:rFonts w:ascii="Times New Roman" w:hAnsi="Times New Roman" w:cs="Times New Roman"/>
          <w:sz w:val="24"/>
          <w:szCs w:val="24"/>
        </w:rPr>
        <w:t>habitat loss</w:t>
      </w:r>
      <w:r w:rsidR="00066D73">
        <w:rPr>
          <w:rFonts w:ascii="Times New Roman" w:hAnsi="Times New Roman" w:cs="Times New Roman"/>
          <w:sz w:val="24"/>
          <w:szCs w:val="24"/>
        </w:rPr>
        <w:t xml:space="preserve"> observed for the Atlantic Forest to infer </w:t>
      </w:r>
      <w:r w:rsidR="00E9484E" w:rsidRPr="00E9484E">
        <w:rPr>
          <w:rFonts w:ascii="Times New Roman" w:hAnsi="Times New Roman" w:cs="Times New Roman"/>
          <w:sz w:val="24"/>
          <w:szCs w:val="24"/>
        </w:rPr>
        <w:t xml:space="preserve">the conservation status </w:t>
      </w:r>
      <w:r w:rsidR="00E9484E">
        <w:rPr>
          <w:rFonts w:ascii="Times New Roman" w:hAnsi="Times New Roman" w:cs="Times New Roman"/>
          <w:sz w:val="24"/>
          <w:szCs w:val="24"/>
        </w:rPr>
        <w:t>for</w:t>
      </w:r>
      <w:r w:rsidR="00E9484E" w:rsidRPr="00E9484E">
        <w:rPr>
          <w:rFonts w:ascii="Times New Roman" w:hAnsi="Times New Roman" w:cs="Times New Roman"/>
          <w:sz w:val="24"/>
          <w:szCs w:val="24"/>
        </w:rPr>
        <w:t xml:space="preserve"> </w:t>
      </w:r>
      <w:r w:rsidR="00066D73">
        <w:rPr>
          <w:rFonts w:ascii="Times New Roman" w:hAnsi="Times New Roman" w:cs="Times New Roman"/>
          <w:sz w:val="24"/>
          <w:szCs w:val="24"/>
        </w:rPr>
        <w:t>18</w:t>
      </w:r>
      <w:r w:rsidR="00E9484E" w:rsidRPr="00E9484E">
        <w:rPr>
          <w:rFonts w:ascii="Times New Roman" w:hAnsi="Times New Roman" w:cs="Times New Roman"/>
          <w:sz w:val="24"/>
          <w:szCs w:val="24"/>
        </w:rPr>
        <w:t xml:space="preserve"> </w:t>
      </w:r>
      <w:r w:rsidR="00066D73">
        <w:rPr>
          <w:rFonts w:ascii="Times New Roman" w:hAnsi="Times New Roman" w:cs="Times New Roman"/>
          <w:sz w:val="24"/>
          <w:szCs w:val="24"/>
        </w:rPr>
        <w:t xml:space="preserve">main </w:t>
      </w:r>
      <w:r w:rsidR="00E9484E" w:rsidRPr="00E9484E">
        <w:rPr>
          <w:rFonts w:ascii="Times New Roman" w:hAnsi="Times New Roman" w:cs="Times New Roman"/>
          <w:sz w:val="24"/>
          <w:szCs w:val="24"/>
        </w:rPr>
        <w:t>tropical forest</w:t>
      </w:r>
      <w:r w:rsidR="00E9484E">
        <w:rPr>
          <w:rFonts w:ascii="Times New Roman" w:hAnsi="Times New Roman" w:cs="Times New Roman"/>
          <w:sz w:val="24"/>
          <w:szCs w:val="24"/>
        </w:rPr>
        <w:t xml:space="preserve"> </w:t>
      </w:r>
      <w:r w:rsidR="00066D73">
        <w:rPr>
          <w:rFonts w:ascii="Times New Roman" w:hAnsi="Times New Roman" w:cs="Times New Roman"/>
          <w:sz w:val="24"/>
          <w:szCs w:val="24"/>
        </w:rPr>
        <w:t xml:space="preserve">regions </w:t>
      </w:r>
      <w:r w:rsidR="00066D73">
        <w:rPr>
          <w:rFonts w:ascii="Times New Roman" w:hAnsi="Times New Roman" w:cs="Times New Roman"/>
          <w:sz w:val="24"/>
          <w:szCs w:val="24"/>
        </w:rPr>
        <w:t>(</w:t>
      </w:r>
      <w:r w:rsidR="008F0813">
        <w:rPr>
          <w:rFonts w:ascii="Times New Roman" w:hAnsi="Times New Roman" w:cs="Times New Roman"/>
          <w:color w:val="0000FF"/>
          <w:sz w:val="24"/>
          <w:szCs w:val="24"/>
        </w:rPr>
        <w:t>Fig</w:t>
      </w:r>
      <w:r w:rsidR="008F0813">
        <w:rPr>
          <w:rFonts w:ascii="Times New Roman" w:hAnsi="Times New Roman" w:cs="Times New Roman"/>
          <w:color w:val="0000FF"/>
          <w:sz w:val="24"/>
          <w:szCs w:val="24"/>
        </w:rPr>
        <w:t>.</w:t>
      </w:r>
      <w:r w:rsidR="008F0813">
        <w:rPr>
          <w:rFonts w:ascii="Times New Roman" w:hAnsi="Times New Roman" w:cs="Times New Roman"/>
          <w:color w:val="0000FF"/>
          <w:sz w:val="24"/>
          <w:szCs w:val="24"/>
        </w:rPr>
        <w:t xml:space="preserve"> </w:t>
      </w:r>
      <w:r w:rsidR="008F0813">
        <w:rPr>
          <w:rFonts w:ascii="Times New Roman" w:hAnsi="Times New Roman" w:cs="Times New Roman"/>
          <w:color w:val="0000FF"/>
          <w:sz w:val="24"/>
          <w:szCs w:val="24"/>
        </w:rPr>
        <w:t>ST</w:t>
      </w:r>
      <w:r w:rsidR="00066D73">
        <w:rPr>
          <w:rFonts w:ascii="Times New Roman" w:hAnsi="Times New Roman" w:cs="Times New Roman"/>
          <w:sz w:val="24"/>
          <w:szCs w:val="24"/>
        </w:rPr>
        <w:t>)</w:t>
      </w:r>
      <w:r w:rsidR="00E9484E">
        <w:rPr>
          <w:rFonts w:ascii="Times New Roman" w:hAnsi="Times New Roman" w:cs="Times New Roman"/>
          <w:sz w:val="24"/>
          <w:szCs w:val="24"/>
        </w:rPr>
        <w:t xml:space="preserve">. </w:t>
      </w:r>
      <w:r w:rsidR="00066D73">
        <w:rPr>
          <w:rFonts w:ascii="Times New Roman" w:hAnsi="Times New Roman" w:cs="Times New Roman"/>
          <w:sz w:val="24"/>
          <w:szCs w:val="24"/>
        </w:rPr>
        <w:t>We found that n</w:t>
      </w:r>
      <w:r w:rsidR="00E9484E">
        <w:rPr>
          <w:rFonts w:ascii="Times New Roman" w:hAnsi="Times New Roman" w:cs="Times New Roman"/>
          <w:sz w:val="24"/>
          <w:szCs w:val="24"/>
        </w:rPr>
        <w:t xml:space="preserve">early two thirds (63%) of the ca. 36,000 endemics trees from these main tropical forests are probably globally threatened </w:t>
      </w:r>
      <w:r w:rsidR="00066D73">
        <w:rPr>
          <w:rFonts w:ascii="Times New Roman" w:hAnsi="Times New Roman" w:cs="Times New Roman"/>
          <w:sz w:val="24"/>
          <w:szCs w:val="24"/>
        </w:rPr>
        <w:t>due to habitat loss impacts</w:t>
      </w:r>
      <w:r w:rsidR="00E9484E">
        <w:rPr>
          <w:rFonts w:ascii="Times New Roman" w:hAnsi="Times New Roman" w:cs="Times New Roman"/>
          <w:sz w:val="24"/>
          <w:szCs w:val="24"/>
        </w:rPr>
        <w:t xml:space="preserve"> </w:t>
      </w:r>
      <w:r w:rsidR="00066D73">
        <w:rPr>
          <w:rFonts w:ascii="Times New Roman" w:hAnsi="Times New Roman" w:cs="Times New Roman"/>
          <w:sz w:val="24"/>
          <w:szCs w:val="24"/>
        </w:rPr>
        <w:t xml:space="preserve">alone </w:t>
      </w:r>
      <w:r w:rsidR="00E9484E">
        <w:rPr>
          <w:rFonts w:ascii="Times New Roman" w:hAnsi="Times New Roman" w:cs="Times New Roman"/>
          <w:sz w:val="24"/>
          <w:szCs w:val="24"/>
        </w:rPr>
        <w:t>(</w:t>
      </w:r>
      <w:r w:rsidR="008F0813">
        <w:rPr>
          <w:rFonts w:ascii="Times New Roman" w:hAnsi="Times New Roman" w:cs="Times New Roman"/>
          <w:color w:val="0000FF"/>
          <w:sz w:val="24"/>
          <w:szCs w:val="24"/>
        </w:rPr>
        <w:t>Fig</w:t>
      </w:r>
      <w:r w:rsidR="008F0813">
        <w:rPr>
          <w:rFonts w:ascii="Times New Roman" w:hAnsi="Times New Roman" w:cs="Times New Roman"/>
          <w:color w:val="0000FF"/>
          <w:sz w:val="24"/>
          <w:szCs w:val="24"/>
        </w:rPr>
        <w:t>.</w:t>
      </w:r>
      <w:r w:rsidR="008F0813">
        <w:rPr>
          <w:rFonts w:ascii="Times New Roman" w:hAnsi="Times New Roman" w:cs="Times New Roman"/>
          <w:color w:val="0000FF"/>
          <w:sz w:val="24"/>
          <w:szCs w:val="24"/>
        </w:rPr>
        <w:t xml:space="preserve"> 4</w:t>
      </w:r>
      <w:r w:rsidR="008F0813">
        <w:rPr>
          <w:rFonts w:ascii="Times New Roman" w:hAnsi="Times New Roman" w:cs="Times New Roman"/>
          <w:color w:val="0000FF"/>
          <w:sz w:val="24"/>
          <w:szCs w:val="24"/>
        </w:rPr>
        <w:t xml:space="preserve">, </w:t>
      </w:r>
      <w:r w:rsidR="00E9484E" w:rsidRPr="00846866">
        <w:rPr>
          <w:rFonts w:ascii="Times New Roman" w:hAnsi="Times New Roman" w:cs="Times New Roman"/>
          <w:color w:val="0000FF"/>
          <w:sz w:val="24"/>
          <w:szCs w:val="24"/>
        </w:rPr>
        <w:t>Table 2</w:t>
      </w:r>
      <w:r w:rsidR="003E272B">
        <w:rPr>
          <w:rFonts w:ascii="Times New Roman" w:hAnsi="Times New Roman" w:cs="Times New Roman"/>
          <w:color w:val="0000FF"/>
          <w:sz w:val="24"/>
          <w:szCs w:val="24"/>
        </w:rPr>
        <w:t xml:space="preserve"> and Table SW</w:t>
      </w:r>
      <w:r w:rsidR="00E9484E">
        <w:rPr>
          <w:rFonts w:ascii="Times New Roman" w:hAnsi="Times New Roman" w:cs="Times New Roman"/>
          <w:sz w:val="24"/>
          <w:szCs w:val="24"/>
        </w:rPr>
        <w:t xml:space="preserve">), which represent </w:t>
      </w:r>
      <w:r w:rsidR="00066D73">
        <w:rPr>
          <w:rFonts w:ascii="Times New Roman" w:hAnsi="Times New Roman" w:cs="Times New Roman"/>
          <w:sz w:val="24"/>
          <w:szCs w:val="24"/>
        </w:rPr>
        <w:t xml:space="preserve">about 39% </w:t>
      </w:r>
      <w:r w:rsidR="00E9484E">
        <w:rPr>
          <w:rFonts w:ascii="Times New Roman" w:hAnsi="Times New Roman" w:cs="Times New Roman"/>
          <w:sz w:val="24"/>
          <w:szCs w:val="24"/>
        </w:rPr>
        <w:t xml:space="preserve">of all the ca. </w:t>
      </w:r>
      <w:r w:rsidR="00E9484E" w:rsidRPr="00B51BD8">
        <w:rPr>
          <w:rFonts w:ascii="Times New Roman" w:hAnsi="Times New Roman" w:cs="Times New Roman"/>
          <w:sz w:val="24"/>
          <w:szCs w:val="24"/>
        </w:rPr>
        <w:t>58,</w:t>
      </w:r>
      <w:r w:rsidR="00E9484E">
        <w:rPr>
          <w:rFonts w:ascii="Times New Roman" w:hAnsi="Times New Roman" w:cs="Times New Roman"/>
          <w:sz w:val="24"/>
          <w:szCs w:val="24"/>
        </w:rPr>
        <w:t>000 tree species in the world</w:t>
      </w:r>
      <w:r w:rsidR="00066D73">
        <w:rPr>
          <w:rFonts w:ascii="Times New Roman" w:hAnsi="Times New Roman" w:cs="Times New Roman"/>
          <w:sz w:val="24"/>
          <w:szCs w:val="24"/>
        </w:rPr>
        <w:t xml:space="preserve"> </w:t>
      </w:r>
      <w:r w:rsidR="00066D73">
        <w:rPr>
          <w:rFonts w:ascii="Times New Roman" w:hAnsi="Times New Roman" w:cs="Times New Roman"/>
          <w:sz w:val="24"/>
          <w:szCs w:val="24"/>
        </w:rPr>
        <w:fldChar w:fldCharType="begin" w:fldLock="1"/>
      </w:r>
      <w:r w:rsidR="00066D73">
        <w:rPr>
          <w:rFonts w:ascii="Times New Roman" w:hAnsi="Times New Roman" w:cs="Times New Roman"/>
          <w:sz w:val="24"/>
          <w:szCs w:val="24"/>
        </w:rPr>
        <w:instrText>ADDIN CSL_CITATION {"citationItems":[{"id":"ITEM-1","itemData":{"DOI":"10.1080/10549811.2017.1310049","ISSN":"1540756X","abstract":"AbstractThis paper presents, for the first time, an overview of all known tree species by scientific name and country level distribution, and describes an online database—GlobalTreeSearch—that provides access to this information. Based on our comprehensive analysis of published data sources and expert input, the number of tree species currently known to science is 60,065, representing 20 percent of all angiosperm and gymnosperm plant species. Nearly half of all tree species (45%) are found in just ten families, with the three most tree-rich families being Leguminosae, Rubiaceae, and Myrtaceae. Geographically, Brazil, Colombia, and Indonesia are the countries with the most tree species. The countries with the most country-endemic tree species reflect broader plant diversity trends (Brazil, Australia, China) or islands where isolation has resulted in speciation (Madagascar, Papua New Guinea, Indonesia). Nearly 58 percent of all tree species are single country-endemics. Our intention is for GlobalTreeSearch ...","author":[{"dropping-particle":"","family":"Beech","given":"E.","non-dropping-particle":"","parse-names":false,"suffix":""},{"dropping-particle":"","family":"Rivers","given":"M.","non-dropping-particle":"","parse-names":false,"suffix":""},{"dropping-particle":"","family":"Oldfield","given":"S.","non-dropping-particle":"","parse-names":false,"suffix":""},{"dropping-particle":"","family":"Smith","given":"P. P.","non-dropping-particle":"","parse-names":false,"suffix":""}],"container-title":"Journal of Sustainable Forestry","id":"ITEM-1","issue":"5","issued":{"date-parts":[["2017"]]},"page":"454-489","publisher":"Taylor &amp; Francis","title":"GlobalTreeSearch: The first complete global database of tree species and country distributions","type":"article-journal","volume":"36"},"uris":["http://www.mendeley.com/documents/?uuid=57067753-0da8-451b-9f2d-eb0c3d24de5e"]}],"mendeley":{"formattedCitation":"(Beech et al. 2017)","plainTextFormattedCitation":"(Beech et al. 2017)","previouslyFormattedCitation":"(Beech et al. 2017)"},"properties":{"noteIndex":0},"schema":"https://github.com/citation-style-language/schema/raw/master/csl-citation.json"}</w:instrText>
      </w:r>
      <w:r w:rsidR="00066D73">
        <w:rPr>
          <w:rFonts w:ascii="Times New Roman" w:hAnsi="Times New Roman" w:cs="Times New Roman"/>
          <w:sz w:val="24"/>
          <w:szCs w:val="24"/>
        </w:rPr>
        <w:fldChar w:fldCharType="separate"/>
      </w:r>
      <w:r w:rsidR="00066D73" w:rsidRPr="00066D73">
        <w:rPr>
          <w:rFonts w:ascii="Times New Roman" w:hAnsi="Times New Roman" w:cs="Times New Roman"/>
          <w:noProof/>
          <w:sz w:val="24"/>
          <w:szCs w:val="24"/>
        </w:rPr>
        <w:t>(Beech et al. 2017)</w:t>
      </w:r>
      <w:r w:rsidR="00066D73">
        <w:rPr>
          <w:rFonts w:ascii="Times New Roman" w:hAnsi="Times New Roman" w:cs="Times New Roman"/>
          <w:sz w:val="24"/>
          <w:szCs w:val="24"/>
        </w:rPr>
        <w:fldChar w:fldCharType="end"/>
      </w:r>
      <w:r w:rsidR="00066D73">
        <w:rPr>
          <w:rFonts w:ascii="Times New Roman" w:hAnsi="Times New Roman" w:cs="Times New Roman"/>
          <w:sz w:val="24"/>
          <w:szCs w:val="24"/>
        </w:rPr>
        <w:t xml:space="preserve"> and an average Red List Index of </w:t>
      </w:r>
      <w:r w:rsidR="00066D73" w:rsidRPr="00066D73">
        <w:rPr>
          <w:rFonts w:ascii="Times New Roman" w:hAnsi="Times New Roman" w:cs="Times New Roman"/>
          <w:color w:val="0000FF"/>
          <w:sz w:val="24"/>
          <w:szCs w:val="24"/>
        </w:rPr>
        <w:t>X.XXX</w:t>
      </w:r>
      <w:r w:rsidR="00066D73">
        <w:rPr>
          <w:rFonts w:ascii="Times New Roman" w:hAnsi="Times New Roman" w:cs="Times New Roman"/>
          <w:sz w:val="24"/>
          <w:szCs w:val="24"/>
        </w:rPr>
        <w:t>.</w:t>
      </w:r>
      <w:r w:rsidR="00E9484E">
        <w:rPr>
          <w:rFonts w:ascii="Times New Roman" w:hAnsi="Times New Roman" w:cs="Times New Roman"/>
          <w:sz w:val="24"/>
          <w:szCs w:val="24"/>
        </w:rPr>
        <w:t xml:space="preserve"> This is a considerable increase of the current estimates of 26% of globally threatened trees</w:t>
      </w:r>
      <w:r w:rsidR="00066D73">
        <w:rPr>
          <w:rFonts w:ascii="Times New Roman" w:hAnsi="Times New Roman" w:cs="Times New Roman"/>
          <w:sz w:val="24"/>
          <w:szCs w:val="24"/>
        </w:rPr>
        <w:t xml:space="preserve"> (</w:t>
      </w:r>
      <w:commentRangeStart w:id="45"/>
      <w:r w:rsidR="00066D73" w:rsidRPr="00066D73">
        <w:rPr>
          <w:rFonts w:ascii="Times New Roman" w:hAnsi="Times New Roman" w:cs="Times New Roman"/>
          <w:color w:val="0000FF"/>
          <w:sz w:val="24"/>
          <w:szCs w:val="24"/>
        </w:rPr>
        <w:t>REF</w:t>
      </w:r>
      <w:commentRangeEnd w:id="45"/>
      <w:r w:rsidR="00066D73" w:rsidRPr="00066D73">
        <w:rPr>
          <w:rStyle w:val="CommentReference"/>
          <w:color w:val="0000FF"/>
        </w:rPr>
        <w:commentReference w:id="45"/>
      </w:r>
      <w:r w:rsidR="00066D73">
        <w:rPr>
          <w:rFonts w:ascii="Times New Roman" w:hAnsi="Times New Roman" w:cs="Times New Roman"/>
          <w:sz w:val="24"/>
          <w:szCs w:val="24"/>
        </w:rPr>
        <w:t>)</w:t>
      </w:r>
      <w:r w:rsidR="00E9484E">
        <w:rPr>
          <w:rFonts w:ascii="Times New Roman" w:hAnsi="Times New Roman" w:cs="Times New Roman"/>
          <w:sz w:val="24"/>
          <w:szCs w:val="24"/>
        </w:rPr>
        <w:t xml:space="preserve">, particularly because we only </w:t>
      </w:r>
      <w:r w:rsidR="00066D73">
        <w:rPr>
          <w:rFonts w:ascii="Times New Roman" w:hAnsi="Times New Roman" w:cs="Times New Roman"/>
          <w:sz w:val="24"/>
          <w:szCs w:val="24"/>
        </w:rPr>
        <w:t xml:space="preserve">predicted threat for tropical </w:t>
      </w:r>
      <w:r w:rsidR="00E9484E">
        <w:rPr>
          <w:rFonts w:ascii="Times New Roman" w:hAnsi="Times New Roman" w:cs="Times New Roman"/>
          <w:sz w:val="24"/>
          <w:szCs w:val="24"/>
        </w:rPr>
        <w:t>endemic trees using the IUCN criterion A.</w:t>
      </w:r>
      <w:r w:rsidR="00066D73">
        <w:rPr>
          <w:rFonts w:ascii="Times New Roman" w:hAnsi="Times New Roman" w:cs="Times New Roman"/>
          <w:sz w:val="24"/>
          <w:szCs w:val="24"/>
        </w:rPr>
        <w:t xml:space="preserve"> </w:t>
      </w:r>
    </w:p>
    <w:p w14:paraId="7B10F373" w14:textId="02DCC6DE" w:rsidR="00066D73" w:rsidRPr="00066D73" w:rsidRDefault="00066D73" w:rsidP="00066D73">
      <w:pPr>
        <w:tabs>
          <w:tab w:val="left" w:pos="0"/>
        </w:tabs>
        <w:rPr>
          <w:rFonts w:ascii="Times New Roman" w:hAnsi="Times New Roman" w:cs="Times New Roman"/>
          <w:sz w:val="24"/>
          <w:szCs w:val="24"/>
        </w:rPr>
      </w:pPr>
      <w:r>
        <w:rPr>
          <w:rFonts w:ascii="Times New Roman" w:hAnsi="Times New Roman" w:cs="Times New Roman"/>
          <w:sz w:val="24"/>
          <w:szCs w:val="24"/>
        </w:rPr>
        <w:tab/>
        <w:t xml:space="preserve">Our threat predictions based on 2018 habitat loss exceeded those of previous studies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{"citationItems":[{"id":"ITEM-1","itemData":{"DOI":"10.1046/j.1523-1739.2002.00530.x","ISSN":"08888892","abstract":"Nearly half the world's vascular plant species and one-third of terrestrial vertebrates are endemic to 25 \"botspots\" of biodiversity, each of which has at least 1500 endemic plant species. None of these hotspots have more than one-third of their pristine habitat remaining. Historically, they covered 12% of the land's surface, but today their intact habitat covers only 1.4% of the land. As a result of this habitat loss, we expect many of the hotspot endemics to have either become extinct or - because much of the habitat loss is recent - to be threatened with extinction. We used World Conservation Union [IUCN] Red Lists to test this expectation. Overall, between one-half and two-thirds of all threatened plants and 57% of all threatened terrestrial vertebrates are hotspot endemics. For birds and mammals, in general, predictions of extinction in the hotspots based on habitat loss match numbers of species independently judged extinct or threatened. In two classes of hotspots the match is not as close. On oceanic islands, habitat loss underestimates extinction because introduced species have driven extinctions beyond those caused by habitat loss on these islands. In large hotspots, conversely, habitat loss overestimates extinction, suggesting scale dependence (this effect is also apparent for plants). For reptiles, amphibians, and plants, many fewer hotspot endemics are considered threatened or extinct than we would expect based on habitat loss. This mismatch is small in temperate hotspots, however, suggesting that many threatened endemic species in the poorly known tropical hotspots have yet to be included on the IUCN Red Lists. We then asked in which hotspots the consequences of further habitat loss (either absolute or given current rates of deforestation) would be most serious. Our results suggest that the Eastern Arc and Coastal Forests of Tanzania-Kenya, Philippines, and Polynesia-Micronesia can least afford to lose more habitat and that, if current deforestation rates continue, the Caribbean, Tropical Andes, Philippines, Mesoamerica, Sundaland, Indo-Burma, Madagascar, and Chocó-Darién- Western Ecuador will lose the most species in the near future. Without urgent conservation intervention, we face mass extinctions in the hotspots.","author":[{"dropping-particle":"","family":"Brooks","given":"Thomas M.","non-dropping-particle":"","parse-names":false,"suffix":""},{"dropping-particle":"","family":"Mittermeier","given":"Russell A.","non-dropping-particle":"","parse-names":false,"suffix":""},{"dropping-particle":"","family":"Mittermeier","given":"Cristina G.","non-dropping-particle":"","parse-names":false,"suffix":""},{"dropping-particle":"","family":"Fonseca","given":"Gustavo A.B.","non-dropping-particle":"Da","parse-names":false,"suffix":""},{"dropping-particle":"","family":"Rylands","given":"Anthony B.","non-dropping-particle":"","parse-names":false,"suffix":""},{"dropping-particle":"","family":"Konstant","given":"William R.","non-dropping-particle":"","parse-names":false,"suffix":""},{"dropping-particle":"","family":"Flick","given":"Penny","non-dropping-particle":"","parse-names":false,"suffix":""},{"dropping-particle":"","family":"Pilgrim","given":"John","non-dropping-particle":"","parse-names":false,"suffix":""},{"dropping-particle":"","family":"Oldfield","given":"Sara","non-dropping-particle":"","parse-names":false,"suffix":""},{"dropping-particle":"","family":"Magin","given":"Georgina","non-dropping-particle":"","parse-names":false,"suffix":""},{"dropping-particle":"","family":"Hilton-Taylor","given":"Craig","non-dropping-particle":"","parse-names":false,"suffix":""}],"container-title":"Conservation Biology","id":"ITEM-1","issue":"4","issued":{"date-parts":[["2002"]]},"page":"909-923","title":"Habitat loss and extinction in the hotspots of biodiversity","type":"article-journal","volume":"16"},"uris":["http://www.mendeley.com/documents/?uuid=f9bbddf4-2bcc-4ff6-8c29-41b36786ee27"]}],"mendeley":{"formattedCitation":"(Brooks et al. 2002)","plainTextFormattedCitation":"(Brooks et al. 2002)","previouslyFormattedCitation":"(Brooks et al. 2002)"},"properties":{"noteIndex":0},"schema":"https://github.com/citation-style-language/schema/raw/master/csl-citation.json"}</w:instrText>
      </w:r>
      <w:r>
        <w:rPr>
          <w:rFonts w:ascii="Times New Roman" w:hAnsi="Times New Roman" w:cs="Times New Roman"/>
          <w:sz w:val="24"/>
          <w:szCs w:val="24"/>
        </w:rPr>
        <w:fldChar w:fldCharType="separate"/>
      </w:r>
      <w:r w:rsidRPr="00066D73">
        <w:rPr>
          <w:rFonts w:ascii="Times New Roman" w:hAnsi="Times New Roman" w:cs="Times New Roman"/>
          <w:noProof/>
          <w:sz w:val="24"/>
          <w:szCs w:val="24"/>
        </w:rPr>
        <w:t>(Brooks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for all but one tropical biodiversity hotspot (i.e. Mesoamerica, </w:t>
      </w:r>
      <w:r w:rsidRPr="00066D73">
        <w:rPr>
          <w:rFonts w:ascii="Times New Roman" w:hAnsi="Times New Roman" w:cs="Times New Roman"/>
          <w:color w:val="0000FF"/>
          <w:sz w:val="24"/>
          <w:szCs w:val="24"/>
        </w:rPr>
        <w:t>Table 2</w:t>
      </w:r>
      <w:r>
        <w:rPr>
          <w:rFonts w:ascii="Times New Roman" w:hAnsi="Times New Roman" w:cs="Times New Roman"/>
          <w:sz w:val="24"/>
          <w:szCs w:val="24"/>
        </w:rPr>
        <w:t>)</w:t>
      </w:r>
      <w:r>
        <w:rPr>
          <w:rFonts w:ascii="Times New Roman" w:hAnsi="Times New Roman" w:cs="Times New Roman"/>
          <w:sz w:val="24"/>
          <w:szCs w:val="24"/>
        </w:rPr>
        <w:t>,</w:t>
      </w:r>
      <w:r w:rsidRPr="003F0F63">
        <w:rPr>
          <w:rFonts w:ascii="Times New Roman" w:hAnsi="Times New Roman" w:cs="Times New Roman"/>
          <w:sz w:val="24"/>
          <w:szCs w:val="24"/>
        </w:rPr>
        <w:t xml:space="preserve"> confirming that </w:t>
      </w:r>
      <w:r>
        <w:rPr>
          <w:rFonts w:ascii="Times New Roman" w:hAnsi="Times New Roman" w:cs="Times New Roman"/>
          <w:sz w:val="24"/>
          <w:szCs w:val="24"/>
        </w:rPr>
        <w:t>bio</w:t>
      </w:r>
      <w:r w:rsidRPr="003F0F63">
        <w:rPr>
          <w:rFonts w:ascii="Times New Roman" w:hAnsi="Times New Roman" w:cs="Times New Roman"/>
          <w:sz w:val="24"/>
          <w:szCs w:val="24"/>
        </w:rPr>
        <w:t>diversity hotspots concentrate most of the globally threatened species</w:t>
      </w:r>
      <w:r>
        <w:rPr>
          <w:rFonts w:ascii="Times New Roman" w:hAnsi="Times New Roman" w:cs="Times New Roman"/>
          <w:sz w:val="24"/>
          <w:szCs w:val="24"/>
        </w:rPr>
        <w:t>.</w:t>
      </w:r>
      <w:r>
        <w:rPr>
          <w:rFonts w:ascii="Times New Roman" w:hAnsi="Times New Roman" w:cs="Times New Roman"/>
          <w:sz w:val="24"/>
          <w:szCs w:val="24"/>
        </w:rPr>
        <w:t xml:space="preserve"> Considering that temperate forests can have as much as 58% of threatened endemic trees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{"citationItems":[{"id":"ITEM-1","itemData":{"DOI":"10.2305/IUCN.CH.2019.ERL.1.en","ISBN":"9782831719856","abstract":"The European Red List of Trees is a review of the conservation status of all the European tree species according to IUCN’s regional Red List guidelines. It identifies those species that are threatened with extinction at the European regional level to inform the conservation actions needed to improve their conservation status. The geographical scope extends from Iceland in the west to the Urals in the east, and from Franz Josef Land in the north to the Canary Islands in the south. Red List assessments are made at two regional levels: for continental Europe, and for the 28 Member States of the European Union.This European Red List publication summarises the results for the Red List assessment of all known native European trees, a total of 454 species, of which over 58% (265 species) are endemic to continental Europe, with 56% (252 species) endemic to the 28 EU Member States.Overall, 42% of European tree species have been assessed as threatened (i.e. assessed as Critically Endangered, Endangered or Vulnerable) and therefore having a high risk of extinction. This report reveals that trees are one of the most highly-threated groups of species that have yet been assessed for the European Red List, exceeded only in their risk of extinction by freshwater molluscs (59%; Cuttelod et al., 2011) and by the plant species (57%; Bilz et al., 2011) that are listed in European and international policy instruments, such as the Bern Convention.A further 13 species are assessed as Near Threatened, almost meeting the criteria for a threatened category; and 216 species are considered Least Concern and therefore not of current conservation concern. However, for 57 species there was insufficient information to assign a conservation status, and are therefore classified as Data Deficient.The main threat to tree species in Europe has been identified as invasive or problematic species, impacting 38% of tree species, followed by deforestation and wood harvesting, and urban development (both affecting 20% of tree species). For threatened species, livestock farming, land abandonment, changes in forest and woodland management, and other ecosystem modifications such as fire are the major threats, impacting the survival of trees.Out of all European trees, 359 species (79%) are currently known to occur in at least one protected area and 393 European tree species (87%) are found in ex situ collections in botanic gardens and arboreta.Assessments are available on the EU data portal and on t…","author":[{"dropping-particle":"","family":"Rivers","given":"M.","non-dropping-particle":"","parse-names":false,"suffix":""},{"dropping-particle":"","family":"Beech","given":"E.","non-dropping-particle":"","parse-names":false,"suffix":""},{"dropping-particle":"","family":"Bazos","given":"I.","non-dropping-particle":"","parse-names":false,"suffix":""},{"dropping-particle":"","family":"Bogunić","given":"F.","non-dropping-particle":"","parse-names":false,"suffix":""},{"dropping-particle":"","family":"Buira","given":"A.","non-dropping-particle":"","parse-names":false,"suffix":""},{"dropping-particle":"","family":"Caković","given":"D.","non-dropping-particle":"","parse-names":false,"suffix":""},{"dropping-particle":"","family":"Carapeto","given":"A.","non-dropping-particle":"","parse-names":false,"suffix":""},{"dropping-particle":"","family":"Carta","given":"A.","non-dropping-particle":"","parse-names":false,"suffix":""},{"dropping-particle":"","family":"Cornier","given":"B.","non-dropping-particle":"","parse-names":false,"suffix":""},{"dropping-particle":"","family":"Fenu","given":"G.","non-dropping-particle":"","parse-names":false,"suffix":""},{"dropping-particle":"","family":"Fernandes","given":"F.","non-dropping-particle":"","parse-names":false,"suffix":""},{"dropping-particle":"","family":"Fraga","given":"P.","non-dropping-particle":"","parse-names":false,"suffix":""},{"dropping-particle":"","family":"Garcia Murillo","given":"P.J.","non-dropping-particle":"","parse-names":false,"suffix":""},{"dropping-particle":"","family":"Lepší","given":"M.","non-dropping-particle":"","parse-names":false,"suffix":""},{"dropping-particle":"","family":"Matevski","given":"V.","non-dropping-particle":"","parse-names":false,"suffix":""},{"dropping-particle":"","family":"Medina","given":"F.M.","non-dropping-particle":"","parse-names":false,"suffix":""},{"dropping-particle":"","family":"Menezes de Sequeira","given":"M.","non-dropping-particle":"","parse-names":false,"suffix":""},{"dropping-particle":"","family":"Meyer","given":"N.","non-dropping-particle":"","parse-names":false,"suffix":""},{"dropping-particle":"","family":"Mikoláš","given":"V.","non-dropping-particle":"","parse-names":false,"suffix":""},{"dropping-particle":"","family":"Montagnani","given":"C.","non-dropping-particle":"","parse-names":false,"suffix":""},{"dropping-particle":"","family":"Monteiro-Henriques","given":"T.","non-dropping-particle":"","parse-names":false,"suffix":""},{"dropping-particle":"","family":"Naranjo Suárez","given":"J.","non-dropping-particle":"","parse-names":false,"suffix":""},{"dropping-particle":"","family":"Orsenigo","given":"S.","non-dropping-particle":"","parse-names":false,"suffix":""},{"dropping-particle":"","family":"Petrova","given":"A.","non-dropping-particle":"","parse-names":false,"suffix":""},{"dropping-particle":"","family":"Reyes-Betancort","given":"J.A.","non-dropping-particle":"","parse-names":false,"suffix":""},{"dropping-particle":"","family":"Rich","given":"T.","non-dropping-particle":"","parse-names":false,"suffix":""},{"dropping-particle":"","family":"Salvesen","given":"P.H.","non-dropping-particle":"","parse-names":false,"suffix":""},{"dropping-particle":"","family":"Santana López","given":"I.","non-dropping-particle":"","parse-names":false,"suffix":""},{"dropping-particle":"","family":"Scholz","given":"S.","non-dropping-particle":"","parse-names":false,"suffix":""},{"dropping-particle":"","family":"Sennikov","given":"A.","non-dropping-particle":"","parse-names":false,"suffix":""},{"dropping-particle":"","family":"Shuka","given":"L.","non-dropping-particle":"","parse-names":false,"suffix":""},{"dropping-particle":"","family":"Silva","given":"L.F.","non-dropping-particle":"","parse-names":false,"suffix":""},{"dropping-particle":"","family":"Thomas","given":"P.","non-dropping-particle":"","parse-names":false,"suffix":""},{"dropping-particle":"","family":"Troia","given":"A.","non-dropping-particle":"","parse-names":false,"suffix":""},{"dropping-particle":"","family":"Villar","given":"J.L.","non-dropping-particle":"","parse-names":false,"suffix":""},{"dropping-particle":"","family":"Allen","given":"D.J.","non-dropping-particle":"","parse-names":false,"suffix":""}],"container-title":"European Red List of Trees","id":"ITEM-1","issued":{"date-parts":[["2019","9"]]},"number-of-pages":"60","publisher":"IUCN, International Union for Conservation of Nature","publisher-place":"Cambridge, UK and Brussels, Belgium","title":"European Red List of Trees","type":"book"},"uris":["http://www.mendeley.com/documents/?uuid=e981bebd-9588-45fd-9fac-6665baff1d95"]}],"mendeley":{"formattedCitation":"(Rivers et al. 2019)","plainTextFormattedCitation":"(Rivers et al. 2019)","previouslyFormattedCitation":"(Rivers et al. 2019)"},"properties":{"noteIndex":0},"schema":"https://github.com/citation-style-language/schema/raw/master/csl-citation.json"}</w:instrText>
      </w:r>
      <w:r>
        <w:rPr>
          <w:rFonts w:ascii="Times New Roman" w:hAnsi="Times New Roman" w:cs="Times New Roman"/>
          <w:sz w:val="24"/>
          <w:szCs w:val="24"/>
        </w:rPr>
        <w:fldChar w:fldCharType="separate"/>
      </w:r>
      <w:r w:rsidRPr="00066D73">
        <w:rPr>
          <w:rFonts w:ascii="Times New Roman" w:hAnsi="Times New Roman" w:cs="Times New Roman"/>
          <w:noProof/>
          <w:sz w:val="24"/>
          <w:szCs w:val="24"/>
        </w:rPr>
        <w:t>(Rivers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habitat loss in woodland and shrubland </w:t>
      </w:r>
      <w:r>
        <w:rPr>
          <w:rFonts w:ascii="Times New Roman" w:hAnsi="Times New Roman" w:cs="Times New Roman"/>
          <w:sz w:val="24"/>
          <w:szCs w:val="24"/>
        </w:rPr>
        <w:t xml:space="preserve">biodiversity hotspots </w:t>
      </w:r>
      <w:r>
        <w:rPr>
          <w:rFonts w:ascii="Times New Roman" w:hAnsi="Times New Roman" w:cs="Times New Roman"/>
          <w:sz w:val="24"/>
          <w:szCs w:val="24"/>
        </w:rPr>
        <w:t xml:space="preserve">is above 40% </w:t>
      </w:r>
      <w:r>
        <w:rPr>
          <w:rFonts w:ascii="Times New Roman" w:hAnsi="Times New Roman" w:cs="Times New Roman"/>
          <w:sz w:val="24"/>
          <w:szCs w:val="24"/>
        </w:rPr>
        <w:fldChar w:fldCharType="begin" w:fldLock="1"/>
      </w:r>
      <w:r w:rsidR="00B13D80">
        <w:rPr>
          <w:rFonts w:ascii="Times New Roman" w:hAnsi="Times New Roman" w:cs="Times New Roman"/>
          <w:sz w:val="24"/>
          <w:szCs w:val="24"/>
        </w:rPr>
        <w:instrText>ADDIN CSL_CITATION {"citationItems":[{"id":"ITEM-1","itemData":{"DOI":"10.1016/j.apgeog.2015.01.017","ISSN":"01436228","abstract":"The main objective of our study was to provide consistent information on land cover changes between the years 1990 and 2010 for the Cerrado and Caatinga Brazilian seasonal biomes. These areas have been overlooked in terms of land cover change assessment if compared with efforts in monitoring the Amazon rain forest. For each of the target years (1990, 2000 and 2010) land cover information was obtained through an object-based classification approach for 243 sample units (10km×10km size), using (E)TM Landsat images systematically located at each full degree confluence of latitude and longitude. The images were automatically pre-processed, segmented and labelled according to the following legend: Tree Cover (TC), Tree Cover Mosaic (TCM), Other Wooded Land (OWL), Other Land Cover (OLC) and Water (W). Our results indicate the Cerrado and Caatinga biomes lost (gross loss) respectively 265,595km2 and 89,656km2 of natural vegetation (TC+OWL) between 1990 and 2010. In the same period, these areas also experienced gain of TC and OWL. By 2010, the percentage of natural vegetation cover remaining in the Cerrado was 47% and in the Caatinga 63%. The annual (net) rate of natural vegetation cover loss in the Cerrado slowed down from-0.79%yr-1 to-0.44%yr-1 from the 1990s to the 2000s, while in the Caatinga for the same periods the rate increased from-0.19%yr-1 to-0.44%yr-1. In summary, these Brazilian biomes experienced both loss and gains of Tree Cover and Other Wooded Land; however a continued net loss of natural vegetation was observed for both biomes between 1990 and 2010. The average annual rate of change in this period was higher in the Cerrado (-0.6%yr-1) than in the Caatinga (-0.3%yr-1).","author":[{"dropping-particle":"","family":"Beuchle","given":"René","non-dropping-particle":"","parse-names":false,"suffix":""},{"dropping-particle":"","family":"Grecchi","given":"Rosana Cristina","non-dropping-particle":"","parse-names":false,"suffix":""},{"dropping-particle":"","family":"Shimabukuro","given":"Yosio Edemir","non-dropping-particle":"","parse-names":false,"suffix":""},{"dropping-particle":"","family":"Seliger","given":"Roman","non-dropping-particle":"","parse-names":false,"suffix":""},{"dropping-particle":"","family":"Eva","given":"Hugh Douglas","non-dropping-particle":"","parse-names":false,"suffix":""},{"dropping-particle":"","family":"Sano","given":"Edson","non-dropping-particle":"","parse-names":false,"suffix":""},{"dropping-particle":"","family":"Achard","given":"Frédéric","non-dropping-particle":"","parse-names":false,"suffix":""}],"container-title":"Applied Geography","id":"ITEM-1","issued":{"date-parts":[["2015"]]},"page":"116-127","title":"Land cover changes in the Brazilian Cerrado and Caatinga biomes from 1990 to 2010 based on a systematic remote sensing sampling approach","type":"article-journal","volume":"58"},"uris":["http://www.mendeley.com/documents/?uuid=e0e450d6-ff90-4918-b910-92d81ee60392"]},{"id":"ITEM-2","itemData":{"DOI":"10.1016/j.biocon.2014.05.027","ISSN":"00063207","abstract":"The biodiversity hotspots are 35 biogeographical regions that have both exceptional endemism and extreme threats to their vegetation integrity, and as such are global conservation priorities. Nonetheless, prior estimates of natural intact vegetation (NIV) in the hotspots are generally imprecise, indirect, coarse, and/or dated. Using moderate- and high-resolution satellite imagery as well as maps of roads, settlements, and fires, we estimate the current extent of NIV for the hotspots. Our analysis indicates that hotspots retain 14.9% of their total area as NIV (~3,546,975km2). Most hotspots have much less NIV than previously estimated, with half now having ≤10% NIV by area, a threshold beneath which mean NIV patch area declines precipitously below 1000ha. Hotspots with the greatest previous NIV estimates suffered the greatest apparent losses. The paucity of NIV is most pronounced in biomes dominated by dry forests, open woodlands, and grasslands, reflecting their historic affinities with agriculture, such that NIV tends to concentrate in select biomes. Low and declining levels of NIV in the hotspots underscore the need for an urgent focus of limited conservation resources on these biologically crucial regions. © 2014 Elsevier Ltd.","author":[{"dropping-particle":"","family":"Sloan","given":"Sean","non-dropping-particle":"","parse-names":false,"suffix":""},{"dropping-particle":"","family":"Jenkins","given":"Clinton N.","non-dropping-particle":"","parse-names":false,"suffix":""},{"dropping-particle":"","family":"Joppa","given":"Lucas N.","non-dropping-particle":"","parse-names":false,"suffix":""},{"dropping-particle":"","family":"Gaveau","given":"David L.A.","non-dropping-particle":"","parse-names":false,"suffix":""},{"dropping-particle":"","family":"Laurance","given":"William F.","non-dropping-particle":"","parse-names":false,"suffix":""}],"container-title":"Biological Conservation","id":"ITEM-2","issued":{"date-parts":[["2014","9"]]},"page":"12-24","publisher":"Elsevier Ltd","title":"Remaining natural vegetation in the global biodiversity hotspots","type":"article-journal","volume":"177"},"uris":["http://www.mendeley.com/documents/?uuid=e0614448-f28e-4bce-8a35-ad72091ef7ee"]}],"mendeley":{"formattedCitation":"(Sloan et al. 2014; Beuchle et al. 2015)","plainTextFormattedCitation":"(Sloan et al. 2014; Beuchle et al. 2015)","previouslyFormattedCitation":"(Sloan et al. 2014; Beuchle et al. 2015)"},"properties":{"noteIndex":0},"schema":"https://github.com/citation-style-language/schema/raw/master/csl-citation.json"}</w:instrText>
      </w:r>
      <w:r>
        <w:rPr>
          <w:rFonts w:ascii="Times New Roman" w:hAnsi="Times New Roman" w:cs="Times New Roman"/>
          <w:sz w:val="24"/>
          <w:szCs w:val="24"/>
        </w:rPr>
        <w:fldChar w:fldCharType="separate"/>
      </w:r>
      <w:r w:rsidRPr="00066D73">
        <w:rPr>
          <w:rFonts w:ascii="Times New Roman" w:hAnsi="Times New Roman" w:cs="Times New Roman"/>
          <w:noProof/>
          <w:sz w:val="24"/>
          <w:szCs w:val="24"/>
        </w:rPr>
        <w:t>(Sloan et al. 2014; Beuchle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and that it also reduces the populations of the non-endemic trees in </w:t>
      </w:r>
      <w:r>
        <w:rPr>
          <w:rFonts w:ascii="Times New Roman" w:hAnsi="Times New Roman" w:cs="Times New Roman"/>
          <w:sz w:val="24"/>
          <w:szCs w:val="24"/>
        </w:rPr>
        <w:t>the 18 tropical forests considered here</w:t>
      </w:r>
      <w:r>
        <w:rPr>
          <w:rFonts w:ascii="Times New Roman" w:hAnsi="Times New Roman" w:cs="Times New Roman"/>
          <w:sz w:val="24"/>
          <w:szCs w:val="24"/>
        </w:rPr>
        <w:t xml:space="preserve">, it is safe to say that at least 25% of the tree species not considered here (~ 22,000 species) are probably threatened as well. If this is valid, the overall proportion of globally threatened trees would be 48%, placing trees only behind cycads as the most threatened group of organisms in the world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{"citationItems":[{"id":"ITEM-1","itemData":{"DOI":"10.1590/1676-0611201600010001","ISBN":"9789280735703","ISSN":"1676-0603","abstract":"This IPBES methodological assessment of scenarios and models of biodiversity and ecosystem services has been carried out by experts from all regions of the world, who have performed an in-depth analysis of a large body of knowledge, including about 1500 scientific publications. It has been extensively peer reviewed. Its chapters and their executive summaries were accepted, and its summary for policymakers approved, by the fourth session of the Plenary of IPBES (22-28 February 2016, Kuala Lumpur). Decision makers in Governments, private sector and civil society want more robust information regarding plausible futures of biodiversity and ecosystem services.They want to understand how the drivers impacting biodiversity and ecosystem services might evolve in the future, and what the consequences might be for biodiversity, ecosystem services and nature’s benefits to people. They also want to understand the implications of different policy choices on biodiversity and ecosystem services, and how to achieve policy targets, e.g., the Aichi targets.To address the concerns of decision makers the IPBES scenarios and modelling assessment considered the roles of scenarios and models within the IPBES conceptual framework, and assessed the roles of three types of scenarios within the policy cycle, i.e., (i) “exploratory scenarios”, which represent different plausible futures, often based on storylines; (ii) “target-seeking scenarios”, also known as “normative scenarios”, which represent an agreed-upon future target and scenarios that provide alternative pathways for reaching this target; and (iii) “policy- screening scenarios”, also known as “ex-ante scenarios”, which represent various policy options under consideration.","author":[{"dropping-particle":"","family":"Díaz","given":"S.","non-dropping-particle":"","parse-names":false,"suffix":""},{"dropping-particle":"","family":"Settele","given":"J.","non-dropping-particle":"","parse-names":false,"suffix":""},{"dropping-particle":"","family":"Brondízio","given":"E.","non-dropping-particle":"","parse-names":false,"suffix":""},{"dropping-particle":"","family":"Ngo","given":"H.","non-dropping-particle":"","parse-names":false,"suffix":""},{"dropping-particle":"","family":"Guèze","given":"M.","non-dropping-particle":"","parse-names":false,"suffix":""}],"container-title":"Secretariat of the Intergovernmental Science-Policy Platform on Biodiversity and Ecosystem Services","id":"ITEM-1","issue":"May 2019","issued":{"date-parts":[["2019"]]},"number-of-pages":"39","title":"Summary for policymakers of the methodological assessment of scenarios and models of biodiversity and ecosystem services of the Intergovernmental Science-Policy Platform on Biodiversity and Ecosystem Services","type":"report"},"uris":["http://www.mendeley.com/documents/?uuid=bb2bce7f-5ea6-4693-8ed0-7df2caa8868f"]}],"mendeley":{"formattedCitation":"(Díaz et al. 2019)","plainTextFormattedCitation":"(Díaz et al. 2019)","previouslyFormattedCitation":"(Díaz et al. 2019)"},"properties":{"noteIndex":0},"schema":"https://github.com/citation-style-language/schema/raw/master/csl-citation.json"}</w:instrText>
      </w:r>
      <w:r>
        <w:rPr>
          <w:rFonts w:ascii="Times New Roman" w:hAnsi="Times New Roman" w:cs="Times New Roman"/>
          <w:sz w:val="24"/>
          <w:szCs w:val="24"/>
        </w:rPr>
        <w:fldChar w:fldCharType="separate"/>
      </w:r>
      <w:r w:rsidRPr="009440BD">
        <w:rPr>
          <w:rFonts w:ascii="Times New Roman" w:hAnsi="Times New Roman" w:cs="Times New Roman"/>
          <w:noProof/>
          <w:sz w:val="24"/>
          <w:szCs w:val="24"/>
        </w:rPr>
        <w:t>(Díaz et al. 2019)</w:t>
      </w:r>
      <w:r>
        <w:rPr>
          <w:rFonts w:ascii="Times New Roman" w:hAnsi="Times New Roman" w:cs="Times New Roman"/>
          <w:sz w:val="24"/>
          <w:szCs w:val="24"/>
        </w:rPr>
        <w:fldChar w:fldCharType="end"/>
      </w:r>
      <w:r>
        <w:rPr>
          <w:rFonts w:ascii="Times New Roman" w:hAnsi="Times New Roman" w:cs="Times New Roman"/>
          <w:sz w:val="24"/>
          <w:szCs w:val="24"/>
        </w:rPr>
        <w:t>. Considering the import ecological, economical and socio-cultural role</w:t>
      </w:r>
      <w:r w:rsidR="00413C6E">
        <w:rPr>
          <w:rFonts w:ascii="Times New Roman" w:hAnsi="Times New Roman" w:cs="Times New Roman"/>
          <w:sz w:val="24"/>
          <w:szCs w:val="24"/>
        </w:rPr>
        <w:t>s</w:t>
      </w:r>
      <w:r>
        <w:rPr>
          <w:rFonts w:ascii="Times New Roman" w:hAnsi="Times New Roman" w:cs="Times New Roman"/>
          <w:sz w:val="24"/>
          <w:szCs w:val="24"/>
        </w:rPr>
        <w:t xml:space="preserve"> of tree species </w:t>
      </w:r>
      <w:r w:rsidRPr="00066D73">
        <w:rPr>
          <w:rFonts w:ascii="Times New Roman" w:hAnsi="Times New Roman" w:cs="Times New Roman"/>
          <w:sz w:val="24"/>
          <w:szCs w:val="24"/>
        </w:rPr>
        <w:fldChar w:fldCharType="begin" w:fldLock="1"/>
      </w:r>
      <w:r w:rsidR="002762A4">
        <w:rPr>
          <w:rFonts w:ascii="Times New Roman" w:hAnsi="Times New Roman" w:cs="Times New Roman"/>
          <w:sz w:val="24"/>
          <w:szCs w:val="24"/>
        </w:rPr>
        <w:instrText>ADDIN CSL_CITATION {"citationItems":[{"id":"ITEM-1","itemData":{"DOI":"10.1017/S0030605315000137","ISSN":"0030-6053","abstract":"Although trees have high economic, cultural and ecological value, increasing numbers of species are potentially at risk of extinction because of forest loss and degradation as a result of human activities, including overharvesting, fire and grazing. Emerging threats include climate change and its interaction with the spread of pests and diseases. The impact of such threats on the conservation status of trees is poorly understood. Here we highlight the need to conduct a comprehensive conservation assessment of the world's tree species, building on previous assessments undertaken for the IUCN Red List. We suggest that recent developments in plant systematics, online databases, remote sensing data and associated analytical tools offer an unprecedented opportunity to conduct such an assessment. We provide an overview of how a Global Tree Assessment could be achieved in practice, through participative, open-access approaches to data sharing and evaluation.","author":[{"dropping-particle":"","family":"Newton","given":"Adrian","non-dropping-particle":"","parse-names":false,"suffix":""},{"dropping-particle":"","family":"Oldfield","given":"Sara","non-dropping-particle":"","parse-names":false,"suffix":""},{"dropping-particle":"","family":"Rivers","given":"Malin","non-dropping-particle":"","parse-names":false,"suffix":""},{"dropping-particle":"","family":"Mark","given":"Jennifer","non-dropping-particle":"","parse-names":false,"suffix":""},{"dropping-particle":"","family":"Schatz","given":"George","non-dropping-particle":"","parse-names":false,"suffix":""},{"dropping-particle":"","family":"Garavito","given":"Natalia Tejedor","non-dropping-particle":"","parse-names":false,"suffix":""},{"dropping-particle":"","family":"Cantarello","given":"Elena","non-dropping-particle":"","parse-names":false,"suffix":""},{"dropping-particle":"","family":"Golicher","given":"Duncan","non-dropping-particle":"","parse-names":false,"suffix":""},{"dropping-particle":"","family":"Cayuela","given":"Luis","non-dropping-particle":"","parse-names":false,"suffix":""},{"dropping-particle":"","family":"Miles","given":"Lera","non-dropping-particle":"","parse-names":false,"suffix":""}],"container-title":"Oryx","id":"ITEM-1","issue":"3","issued":{"date-parts":[["2015","7","4"]]},"page":"410-415","title":"Towards a Global Tree Assessment","type":"article-journal","volume":"49"},"uris":["http://www.mendeley.com/documents/?uuid=2f4f676d-5c90-477a-a8c6-64c16f346718"]},{"id":"ITEM-2","itemData":{"DOI":"10.1111/geb.12092","ISBN":"1466-8238","ISSN":"1466822X","abstract":"Aim Large trees (d.b.h. 70 cm) store large amounts of biomass. Several studies suggest that large trees may be vulnerable to changing climate, potentially leading to declining forest biomass storage. Here we determine the importance of large trees for tropical forest biomass storage and explore which intrinsic (species trait) and extrinsic (environment) variables are associated with the density of large trees and forest biomass at continental and pan-tropical scales. Location Pan-tropical. Methods Aboveground biomass (AGB) was calculated for 120 intact lowland moist forest locations. Linear regression was used to calculate variation in AGB explained by the density of large trees. Akaike information criterion weights (AICcwi) were used to calculate averaged correlation coefficients for all possible multiple regression models between AGB/density of large trees and environmental and species trait variables correcting for spatial autocorrelation. Results Density of large trees explained c. 70% of the variation in pan-tropical AGB and was also responsible for significantly lower AGB in Neotropical [287.8 (mean) 105.0 (SD) Mg ha-1] versus Palaeotropical forests (Africa 418.3 91.8 Mg ha-1; Asia 393.3 109.3 Mg ha-1). Pan-tropical variation in density of large trees and AGB was associated with soil coarseness (negative), soil fertility (positive), community wood density (positive) and dominance of wind dispersed species (positive), temperature in the coldest month (negative), temperature in the warmest month (negative) and rainfall in the wettest month (positive), but results were not always consistent among continents. Main conclusions Density of large trees and AGB were significantly associated with climatic variables, indicating that climate change will affect tropical forest biomass storage. Species trait composition will interact with these future biomass changes as they are also affected by a warmer climate. Given the importance of large trees for variation in AGB across the tropics, and their sensitivity to climate change, we emphasize the need for in-depth analyses of the community dynamics of large trees.","author":[{"dropping-particle":"","family":"Slik","given":"J. W.Ferry","non-dropping-particle":"","parse-names":false,"suffix":""},{"dropping-particle":"","family":"Paoli","given":"Gary","non-dropping-particle":"","parse-names":false,"suffix":""},{"dropping-particle":"","family":"Mcguire","given":"Krista","non-dropping-particle":"","parse-names":false,"suffix":""},{"dropping-particle":"","family":"Amaral","given":"Ieda","non-dropping-particle":"","parse-names":false,"suffix":""},{"dropping-particle":"","family":"Barroso","given":"Jorcely","non-dropping-particle":"","parse-names":false,"suffix":""},{"dropping-particle":"","family":"Bastian","given":"Meredith","non-dropping-particle":"","parse-names":false,"suffix":""},{"dropping-particle":"","family":"Blanc","given":"Lilian","non-dropping-particle":"","parse-names":false,"suffix":""},{"dropping-particle":"","family":"Bongers","given":"Frans","non-dropping-particle":"","parse-names":false,"suffix":""},{"dropping-particle":"","family":"Boundja","given":"Patrick","non-dropping-particle":"","parse-names":false,"suffix":""},{"dropping-particle":"","family":"Clark","given":"Connie","non-dropping-particle":"","parse-names":false,"suffix":""},{"dropping-particle":"","family":"Collins","given":"Murray","non-dropping-particle":"","parse-names":false,"suffix":""},{"dropping-particle":"","family":"Dauby","given":"Gilles","non-dropping-particle":"","parse-names":false,"suffix":""},{"dropping-particle":"","family":"Ding","given":"Yi","non-dropping-particle":"","parse-names":false,"suffix":""},{"dropping-particle":"","family":"Doucet","given":"Jean Louis","non-dropping-particle":"","parse-names":false,"suffix":""},{"dropping-particle":"","family":"Eler","given":"Eduardo","non-dropping-particle":"","parse-names":false,"suffix":""},{"dropping-particle":"","family":"Ferreira","given":"Leandro","non-dropping-particle":"","parse-names":false,"suffix":""},{"dropping-particle":"","family":"Forshed","given":"Olle","non-dropping-particle":"","parse-names":false,"suffix":""},{"dropping-particle":"","family":"Fredriksson","given":"Gabriella","non-dropping-particle":"","parse-names":false,"suffix":""},{"dropping-particle":"","family":"Gillet","given":"Jean Francois","non-dropping-particle":"","parse-names":false,"suffix":""},{"dropping-particle":"","family":"Harris","given":"David","non-dropping-particle":"","parse-names":false,"suffix":""},{"dropping-particle":"","family":"Leal","given":"Miguel","non-dropping-particle":"","parse-names":false,"suffix":""},{"dropping-particle":"","family":"Laumonier","given":"Yves","non-dropping-particle":"","parse-names":false,"suffix":""},{"dropping-particle":"","family":"Malhi","given":"Yadvinder","non-dropping-particle":"","parse-names":false,"suffix":""},{"dropping-particle":"","family":"Mansor","given":"Asyraf","non-dropping-particle":"","parse-names":false,"suffix":""},{"dropping-particle":"","family":"Martin","given":"Emanuel","non-dropping-particle":"","parse-names":false,"suffix":""},{"dropping-particle":"","family":"Miyamoto","given":"Kazuki","non-dropping-particle":"","parse-names":false,"suffix":""},{"dropping-particle":"","family":"Araujo-Murakami","given":"Alejandro","non-dropping-particle":"","parse-names":false,"suffix":""},{"dropping-particle":"","family":"Nagamasu","given":"Hidetoshi","non-dropping-particle":"","parse-names":false,"suffix":""},{"dropping-particle":"","family":"Nilus","given":"Reuben","non-dropping-particle":"","parse-names":false,"suffix":""},{"dropping-particle":"","family":"Nurtjahya","given":"Eddy","non-dropping-particle":"","parse-names":false,"suffix":""},{"dropping-particle":"","family":"Oliveira","given":"Átila","non-dropping-particle":"","parse-names":false,"suffix":""},{"dropping-particle":"","family":"Onrizal","given":"Onrizal","non-dropping-particle":"","parse-names":false,"suffix":""},{"dropping-particle":"","family":"Parada-Gutierrez","given":"Alexander","non-dropping-particle":"","parse-names":false,"suffix":""},{"dropping-particle":"","family":"Permana","given":"Andrea","non-dropping-particle":"","parse-names":false,"suffix":""},{"dropping-particle":"","family":"Poorter","given":"Lourens","non-dropping-particle":"","parse-names":false,"suffix":""},{"dropping-particle":"","family":"Poulsen","given":"John","non-dropping-particle":"","parse-names":false,"suffix":""},{"dropping-particle":"","family":"Ramirez-Angulo","given":"Hirma","non-dropping-particle":"","parse-names":false,"suffix":""},{"dropping-particle":"","family":"Reitsma","given":"Jan","non-dropping-particle":"","parse-names":false,"suffix":""},{"dropping-particle":"","family":"Rovero","given":"Francesco","non-dropping-particle":"","parse-names":false,"suffix":""},{"dropping-particle":"","family":"Rozak","given":"Andes","non-dropping-particle":"","parse-names":false,"suffix":""},{"dropping-particle":"","family":"Sheil","given":"Douglas","non-dropping-particle":"","parse-names":false,"suffix":""},{"dropping-particle":"","family":"Silva-Espejo","given":"Javier","non-dropping-particle":"","parse-names":false,"suffix":""},{"dropping-particle":"","family":"Silveira","given":"Marcos","non-dropping-particle":"","parse-names":false,"suffix":""},{"dropping-particle":"","family":"Spironelo","given":"Wilson","non-dropping-particle":"","parse-names":false,"suffix":""},{"dropping-particle":"","family":"Steege","given":"Hans","non-dropping-particle":"ter","parse-names":false,"suffix":""},{"dropping-particle":"","family":"Stevart","given":"Tariq","non-dropping-particle":"","parse-names":false,"suffix":""},{"dropping-particle":"","family":"Navarro-Aguilar","given":"Gilberto Enrique","non-dropping-particle":"","parse-names":false,"suffix":""},{"dropping-particle":"","family":"Sunderland","given":"Terry","non-dropping-particle":"","parse-names":false,"suffix":""},{"dropping-particle":"","family":"Suzuki","given":"Eizi","non-dropping-particle":"","parse-names":false,"suffix":""},{"dropping-particle":"","family":"Tang","given":"Jianwei","non-dropping-particle":"","parse-names":false,"suffix":""},{"dropping-particle":"","family":"Theilade","given":"Ida","non-dropping-particle":"","parse-names":false,"suffix":""},{"dropping-particle":"","family":"Heijden","given":"Geertje","non-dropping-particle":"van der","parse-names":false,"suffix":""},{"dropping-particle":"","family":"Valkenburg","given":"Johan","non-dropping-particle":"van","parse-names":false,"suffix":""},{"dropping-particle":"","family":"Do","given":"Tran","non-dropping-particle":"Van","parse-names":false,"suffix":""},{"dropping-particle":"","family":"Vilanova","given":"Emilio","non-dropping-particle":"","parse-names":false,"suffix":""},{"dropping-particle":"","family":"Vos","given":"Vincent","non-dropping-particle":"","parse-names":false,"suffix":""},{"dropping-particle":"","family":"Wich","given":"Serge","non-dropping-particle":"","parse-names":false,"suffix":""},{"dropping-particle":"","family":"Wöll","given":"Hannsjoerg","non-dropping-particle":"","parse-names":false,"suffix":""},{"dropping-particle":"","family":"Yoneda","given":"Tsuyoshi","non-dropping-particle":"","parse-names":false,"suffix":""},{"dropping-particle":"","family":"Zang","given":"Runguo","non-dropping-particle":"","parse-names":false,"suffix":""},{"dropping-particle":"","family":"Zhang","given":"Ming Gang","non-dropping-particle":"","parse-names":false,"suffix":""},{"dropping-particle":"","family":"Zweifel","given":"Nicole","non-dropping-particle":"","parse-names":false,"suffix":""}],"container-title":"Global Ecology and Biogeography","id":"ITEM-2","issue":"12","issued":{"date-parts":[["2013"]]},"page":"1261-1271","title":"Large trees drive forest aboveground biomass variation in moist lowland forests across the tropics","type":"article-journal","volume":"22"},"uris":["http://www.mendeley.com/documents/?uuid=94f9e872-4151-4d0f-be81-54e554b39e78"]}],"mendeley":{"formattedCitation":"(Slik et al. 2013; Newton et al. 2015)","plainTextFormattedCitation":"(Slik et al. 2013; Newton et al. 2015)","previouslyFormattedCitation":"(Slik et al. 2013; Newton et al. 2015)"},"properties":{"noteIndex":0},"schema":"https://github.com/citation-style-language/schema/raw/master/csl-citation.json"}</w:instrText>
      </w:r>
      <w:r w:rsidRPr="00066D73">
        <w:rPr>
          <w:rFonts w:ascii="Times New Roman" w:hAnsi="Times New Roman" w:cs="Times New Roman"/>
          <w:sz w:val="24"/>
          <w:szCs w:val="24"/>
        </w:rPr>
        <w:fldChar w:fldCharType="separate"/>
      </w:r>
      <w:r w:rsidR="002762A4" w:rsidRPr="002762A4">
        <w:rPr>
          <w:rFonts w:ascii="Times New Roman" w:hAnsi="Times New Roman" w:cs="Times New Roman"/>
          <w:noProof/>
          <w:sz w:val="24"/>
          <w:szCs w:val="24"/>
        </w:rPr>
        <w:t>(Slik et al. 2013; Newton et al. 2015)</w:t>
      </w:r>
      <w:r w:rsidRPr="00066D73">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13C6E">
        <w:rPr>
          <w:rFonts w:ascii="Times New Roman" w:hAnsi="Times New Roman" w:cs="Times New Roman"/>
          <w:sz w:val="24"/>
          <w:szCs w:val="24"/>
        </w:rPr>
        <w:t>and that tropical forests are under continued human pressures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762A4">
        <w:rPr>
          <w:rFonts w:ascii="Times New Roman" w:hAnsi="Times New Roman" w:cs="Times New Roman"/>
          <w:sz w:val="24"/>
          <w:szCs w:val="24"/>
        </w:rPr>
        <w:instrText>ADDIN CSL_CITATION {"citationItems":[{"id":"ITEM-1","itemData":{"DOI":"10.1126/science.aaa9932","ISBN":"00368075 (ISSN)","ISSN":"0036-8075","PMID":"26293955","abstract":"Tropical forests house over half of Earth{\\textquoteright}s biodiversity and are an important influence on the climate system. These forests are experiencing escalating human influence, altering their health and the provision of important ecosystem functions and services. Impacts started with hunting and millennia-old megafaunal extinctions (phase I), continuing via low-intensity shifting cultivation (phase II), to today{\\textquoteright}s global integration, dominated by intensive permanent agriculture, industrial logging, and attendant fires and fragmentation (phase III). Such ongoing pressures, together with an intensification of global environmental change, may severely degrade forests in the future (phase IV, global simplification) unless new {\\textquotedblleft}development without destruction{\\textquotedblright} pathways are established alongside climate change{\\textendash}resilient landscape designs.","author":[{"dropping-particle":"","family":"Lewis","given":"Simon L","non-dropping-particle":"","parse-names":false,"suffix":""},{"dropping-particle":"","family":"Edwards","given":"David P","non-dropping-particle":"","parse-names":false,"suffix":""},{"dropping-particle":"","family":"Galbraith","given":"David","non-dropping-particle":"","parse-names":false,"suffix":""}],"container-title":"Science","id":"ITEM-1","issue":"6250","issued":{"date-parts":[["2015","8","21"]]},"page":"827-832","title":"Increasing human dominance of tropical forests","type":"article-journal","volume":"349"},"uris":["http://www.mendeley.com/documents/?uuid=8a40ef2f-9890-3988-881f-3f316a51d77e"]},{"id":"ITEM-2","itemData":{"DOI":"10.1590/1676-0611201600010001","ISBN":"9789280735703","ISSN":"1676-0603","abstract":"This IPBES methodological assessment of scenarios and models of biodiversity and ecosystem services has been carried out by experts from all regions of the world, who have performed an in-depth analysis of a large body of knowledge, including about 1500 scientific publications. It has been extensively peer reviewed. Its chapters and their executive summaries were accepted, and its summary for policymakers approved, by the fourth session of the Plenary of IPBES (22-28 February 2016, Kuala Lumpur). Decision makers in Governments, private sector and civil society want more robust information regarding plausible futures of biodiversity and ecosystem services.They want to understand how the drivers impacting biodiversity and ecosystem services might evolve in the future, and what the consequences might be for biodiversity, ecosystem services and nature’s benefits to people. They also want to understand the implications of different policy choices on biodiversity and ecosystem services, and how to achieve policy targets, e.g., the Aichi targets.To address the concerns of decision makers the IPBES scenarios and modelling assessment considered the roles of scenarios and models within the IPBES conceptual framework, and assessed the roles of three types of scenarios within the policy cycle, i.e., (i) “exploratory scenarios”, which represent different plausible futures, often based on storylines; (ii) “target-seeking scenarios”, also known as “normative scenarios”, which represent an agreed-upon future target and scenarios that provide alternative pathways for reaching this target; and (iii) “policy- screening scenarios”, also known as “ex-ante scenarios”, which represent various policy options under consideration.","author":[{"dropping-particle":"","family":"Díaz","given":"S.","non-dropping-particle":"","parse-names":false,"suffix":""},{"dropping-particle":"","family":"Settele","given":"J.","non-dropping-particle":"","parse-names":false,"suffix":""},{"dropping-particle":"","family":"Brondízio","given":"E.","non-dropping-particle":"","parse-names":false,"suffix":""},{"dropping-particle":"","family":"Ngo","given":"H.","non-dropping-particle":"","parse-names":false,"suffix":""},{"dropping-particle":"","family":"Guèze","given":"M.","non-dropping-particle":"","parse-names":false,"suffix":""}],"container-title":"Secretariat of the Intergovernmental Science-Policy Platform on Biodiversity and Ecosystem Services","id":"ITEM-2","issue":"May 2019","issued":{"date-parts":[["2019"]]},"number-of-pages":"39","title":"Summary for policymakers of the methodological assessment of scenarios and models of biodiversity and ecosystem services of the Intergovernmental Science-Policy Platform on Biodiversity and Ecosystem Services","type":"report"},"uris":["http://www.mendeley.com/documents/?uuid=bb2bce7f-5ea6-4693-8ed0-7df2caa8868f"]},{"id":"ITEM-3","itemData":{"DOI":"10.1126/sciadv.1400253","ISSN":"2375-2548","abstract":"The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closing.","author":[{"dropping-particle":"","family":"Ceballos","given":"Gerardo","non-dropping-particle":"","parse-names":false,"suffix":""},{"dropping-particle":"","family":"Ehrlich","given":"Paul R","non-dropping-particle":"","parse-names":false,"suffix":""},{"dropping-particle":"","family":"Barnosky","given":"Anthony D","non-dropping-particle":"","parse-names":false,"suffix":""},{"dropping-particle":"","family":"García","given":"Andrés","non-dropping-particle":"","parse-names":false,"suffix":""},{"dropping-particle":"","family":"Pringle","given":"Robert M","non-dropping-particle":"","parse-names":false,"suffix":""},{"dropping-particle":"","family":"Palmer","given":"Todd M","non-dropping-particle":"","parse-names":false,"suffix":""}],"container-title":"Science Advances","id":"ITEM-3","issue":"5","issued":{"date-parts":[["2015","6"]]},"page":"e1400253","title":"Accelerated modern human–induced species losses: Entering the sixth mass extinction","type":"article-journal","volume":"1"},"uris":["http://www.mendeley.com/documents/?uuid=31b4eb8a-6a0e-4b3f-bfce-d7a9a42f7e9b"]}],"mendeley":{"formattedCitation":"(Ceballos et al. 2015; Lewis et al. 2015; Díaz et al. 2019)","plainTextFormattedCitation":"(Ceballos et al. 2015; Lewis et al. 2015; Díaz et al. 2019)","previouslyFormattedCitation":"(Ceballos et al. 2015; Lewis et al. 2015; Díaz et al. 2019)"},"properties":{"noteIndex":0},"schema":"https://github.com/citation-style-language/schema/raw/master/csl-citation.json"}</w:instrText>
      </w:r>
      <w:r>
        <w:rPr>
          <w:rFonts w:ascii="Times New Roman" w:hAnsi="Times New Roman" w:cs="Times New Roman"/>
          <w:sz w:val="24"/>
          <w:szCs w:val="24"/>
        </w:rPr>
        <w:fldChar w:fldCharType="separate"/>
      </w:r>
      <w:r w:rsidR="00010284" w:rsidRPr="00010284">
        <w:rPr>
          <w:rFonts w:ascii="Times New Roman" w:hAnsi="Times New Roman" w:cs="Times New Roman"/>
          <w:noProof/>
          <w:sz w:val="24"/>
          <w:szCs w:val="24"/>
        </w:rPr>
        <w:t>(Ceballos et al. 2015; Lewis et al. 2015; Díaz et al. 2019)</w:t>
      </w:r>
      <w:r>
        <w:rPr>
          <w:rFonts w:ascii="Times New Roman" w:hAnsi="Times New Roman" w:cs="Times New Roman"/>
          <w:sz w:val="24"/>
          <w:szCs w:val="24"/>
        </w:rPr>
        <w:fldChar w:fldCharType="end"/>
      </w:r>
      <w:r w:rsidRPr="00066D73">
        <w:rPr>
          <w:rFonts w:ascii="Times New Roman" w:hAnsi="Times New Roman" w:cs="Times New Roman"/>
          <w:sz w:val="24"/>
          <w:szCs w:val="24"/>
        </w:rPr>
        <w:t xml:space="preserve">, </w:t>
      </w:r>
      <w:r w:rsidRPr="00066D73">
        <w:rPr>
          <w:rFonts w:ascii="Times New Roman" w:hAnsi="Times New Roman" w:cs="Times New Roman"/>
          <w:sz w:val="24"/>
          <w:szCs w:val="24"/>
          <w:shd w:val="clear" w:color="auto" w:fill="FFFFFF"/>
        </w:rPr>
        <w:t xml:space="preserve">combating </w:t>
      </w:r>
      <w:r w:rsidR="00413C6E">
        <w:rPr>
          <w:rFonts w:ascii="Times New Roman" w:hAnsi="Times New Roman" w:cs="Times New Roman"/>
          <w:sz w:val="24"/>
          <w:szCs w:val="24"/>
          <w:shd w:val="clear" w:color="auto" w:fill="FFFFFF"/>
        </w:rPr>
        <w:t>habitat loss</w:t>
      </w:r>
      <w:r>
        <w:rPr>
          <w:rFonts w:ascii="Times New Roman" w:hAnsi="Times New Roman" w:cs="Times New Roman"/>
          <w:sz w:val="24"/>
          <w:szCs w:val="24"/>
          <w:shd w:val="clear" w:color="auto" w:fill="FFFFFF"/>
        </w:rPr>
        <w:t xml:space="preserve"> </w:t>
      </w:r>
      <w:r w:rsidRPr="00066D73">
        <w:rPr>
          <w:rFonts w:ascii="Times New Roman" w:hAnsi="Times New Roman" w:cs="Times New Roman"/>
          <w:sz w:val="24"/>
          <w:szCs w:val="24"/>
          <w:shd w:val="clear" w:color="auto" w:fill="FFFFFF"/>
        </w:rPr>
        <w:t>and </w:t>
      </w:r>
      <w:r w:rsidR="008F0813">
        <w:rPr>
          <w:rFonts w:ascii="Times New Roman" w:hAnsi="Times New Roman" w:cs="Times New Roman"/>
          <w:sz w:val="24"/>
          <w:szCs w:val="24"/>
          <w:shd w:val="clear" w:color="auto" w:fill="FFFFFF"/>
        </w:rPr>
        <w:t xml:space="preserve">effectively </w:t>
      </w:r>
      <w:r w:rsidRPr="00066D73">
        <w:rPr>
          <w:rFonts w:ascii="Times New Roman" w:hAnsi="Times New Roman" w:cs="Times New Roman"/>
          <w:sz w:val="24"/>
          <w:szCs w:val="24"/>
          <w:shd w:val="clear" w:color="auto" w:fill="FFFFFF"/>
        </w:rPr>
        <w:t xml:space="preserve">implementing </w:t>
      </w:r>
      <w:r>
        <w:rPr>
          <w:rFonts w:ascii="Times New Roman" w:hAnsi="Times New Roman" w:cs="Times New Roman"/>
          <w:sz w:val="24"/>
          <w:szCs w:val="24"/>
          <w:shd w:val="clear" w:color="auto" w:fill="FFFFFF"/>
        </w:rPr>
        <w:t xml:space="preserve">both </w:t>
      </w:r>
      <w:r w:rsidRPr="00066D73">
        <w:rPr>
          <w:rFonts w:ascii="Times New Roman" w:hAnsi="Times New Roman" w:cs="Times New Roman"/>
          <w:i/>
          <w:iCs/>
          <w:sz w:val="24"/>
          <w:szCs w:val="24"/>
          <w:shd w:val="clear" w:color="auto" w:fill="FFFFFF"/>
        </w:rPr>
        <w:t>in</w:t>
      </w:r>
      <w:r>
        <w:rPr>
          <w:rFonts w:ascii="Times New Roman" w:hAnsi="Times New Roman" w:cs="Times New Roman"/>
          <w:sz w:val="24"/>
          <w:szCs w:val="24"/>
          <w:shd w:val="clear" w:color="auto" w:fill="FFFFFF"/>
        </w:rPr>
        <w:t xml:space="preserve"> </w:t>
      </w:r>
      <w:r w:rsidRPr="00066D73">
        <w:rPr>
          <w:rFonts w:ascii="Times New Roman" w:hAnsi="Times New Roman" w:cs="Times New Roman"/>
          <w:i/>
          <w:iCs/>
          <w:sz w:val="24"/>
          <w:szCs w:val="24"/>
          <w:shd w:val="clear" w:color="auto" w:fill="FFFFFF"/>
        </w:rPr>
        <w:t>situ</w:t>
      </w:r>
      <w:r>
        <w:rPr>
          <w:rFonts w:ascii="Times New Roman" w:hAnsi="Times New Roman" w:cs="Times New Roman"/>
          <w:sz w:val="24"/>
          <w:szCs w:val="24"/>
          <w:shd w:val="clear" w:color="auto" w:fill="FFFFFF"/>
        </w:rPr>
        <w:t xml:space="preserve"> and </w:t>
      </w:r>
      <w:r w:rsidRPr="00066D73">
        <w:rPr>
          <w:rFonts w:ascii="Times New Roman" w:hAnsi="Times New Roman" w:cs="Times New Roman"/>
          <w:i/>
          <w:iCs/>
          <w:sz w:val="24"/>
          <w:szCs w:val="24"/>
          <w:shd w:val="clear" w:color="auto" w:fill="FFFFFF"/>
        </w:rPr>
        <w:t>ex situ</w:t>
      </w:r>
      <w:r w:rsidRPr="00066D73">
        <w:rPr>
          <w:rFonts w:ascii="Times New Roman" w:hAnsi="Times New Roman" w:cs="Times New Roman"/>
          <w:sz w:val="24"/>
          <w:szCs w:val="24"/>
          <w:shd w:val="clear" w:color="auto" w:fill="FFFFFF"/>
        </w:rPr>
        <w:t xml:space="preserve"> conservation </w:t>
      </w:r>
      <w:r w:rsidR="008F0813">
        <w:rPr>
          <w:rFonts w:ascii="Times New Roman" w:hAnsi="Times New Roman" w:cs="Times New Roman"/>
          <w:sz w:val="24"/>
          <w:szCs w:val="24"/>
          <w:shd w:val="clear" w:color="auto" w:fill="FFFFFF"/>
        </w:rPr>
        <w:t>must</w:t>
      </w:r>
      <w:r>
        <w:rPr>
          <w:rFonts w:ascii="Times New Roman" w:hAnsi="Times New Roman" w:cs="Times New Roman"/>
          <w:sz w:val="24"/>
          <w:szCs w:val="24"/>
          <w:shd w:val="clear" w:color="auto" w:fill="FFFFFF"/>
        </w:rPr>
        <w:t xml:space="preserve"> be at the center of the decision</w:t>
      </w:r>
      <w:r w:rsidR="008F081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making table</w:t>
      </w:r>
      <w:r w:rsidR="008F081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if we </w:t>
      </w:r>
      <w:r w:rsidR="00413C6E">
        <w:rPr>
          <w:rFonts w:ascii="Times New Roman" w:hAnsi="Times New Roman" w:cs="Times New Roman"/>
          <w:sz w:val="24"/>
          <w:szCs w:val="24"/>
          <w:shd w:val="clear" w:color="auto" w:fill="FFFFFF"/>
        </w:rPr>
        <w:t>are</w:t>
      </w:r>
      <w:r w:rsidRPr="00066D7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to avoid</w:t>
      </w:r>
      <w:r w:rsidRPr="00066D73">
        <w:rPr>
          <w:rFonts w:ascii="Times New Roman" w:hAnsi="Times New Roman" w:cs="Times New Roman"/>
          <w:sz w:val="24"/>
          <w:szCs w:val="24"/>
          <w:shd w:val="clear" w:color="auto" w:fill="FFFFFF"/>
        </w:rPr>
        <w:t xml:space="preserve"> human-induced extinction</w:t>
      </w:r>
      <w:r>
        <w:rPr>
          <w:rFonts w:ascii="Times New Roman" w:hAnsi="Times New Roman" w:cs="Times New Roman"/>
          <w:sz w:val="24"/>
          <w:szCs w:val="24"/>
          <w:shd w:val="clear" w:color="auto" w:fill="FFFFFF"/>
        </w:rPr>
        <w:t>s</w:t>
      </w:r>
      <w:r w:rsidRPr="00066D7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of thousands of tropical tree species in the next decades.</w:t>
      </w:r>
      <w:bookmarkEnd w:id="10"/>
      <w:r>
        <w:rPr>
          <w:rFonts w:ascii="Times New Roman" w:hAnsi="Times New Roman" w:cs="Times New Roman"/>
          <w:sz w:val="24"/>
          <w:szCs w:val="24"/>
          <w:shd w:val="clear" w:color="auto" w:fill="FFFFFF"/>
        </w:rPr>
        <w:t xml:space="preserve"> </w:t>
      </w:r>
    </w:p>
    <w:p w14:paraId="61998C8E" w14:textId="44735F17" w:rsidR="00D53ECF" w:rsidRPr="005421D6" w:rsidRDefault="00D53ECF" w:rsidP="008848CE">
      <w:pPr>
        <w:tabs>
          <w:tab w:val="left" w:pos="0"/>
        </w:tabs>
        <w:rPr>
          <w:rFonts w:ascii="Times New Roman" w:hAnsi="Times New Roman" w:cs="Times New Roman"/>
          <w:sz w:val="24"/>
          <w:szCs w:val="24"/>
        </w:rPr>
      </w:pPr>
    </w:p>
    <w:p w14:paraId="32F3CC39" w14:textId="60BC6016" w:rsidR="00BF0487" w:rsidRPr="003B3C7B" w:rsidRDefault="00BF0487" w:rsidP="00BF0487">
      <w:pPr>
        <w:rPr>
          <w:rFonts w:ascii="Times New Roman" w:hAnsi="Times New Roman" w:cs="Times New Roman"/>
          <w:color w:val="0000FF"/>
          <w:sz w:val="24"/>
          <w:szCs w:val="24"/>
        </w:rPr>
      </w:pPr>
      <w:r w:rsidRPr="003B3C7B">
        <w:rPr>
          <w:rFonts w:ascii="Times New Roman" w:hAnsi="Times New Roman" w:cs="Times New Roman"/>
          <w:color w:val="0000FF"/>
          <w:sz w:val="24"/>
          <w:szCs w:val="24"/>
        </w:rPr>
        <w:t>So, species with at least one record of abundance in the forest surveys are among the commonest species in the Atlantic Forest</w:t>
      </w:r>
      <w:bookmarkStart w:id="46" w:name="_Hlk52193232"/>
      <w:r w:rsidRPr="003B3C7B">
        <w:rPr>
          <w:rFonts w:ascii="Times New Roman" w:hAnsi="Times New Roman" w:cs="Times New Roman"/>
          <w:color w:val="0000FF"/>
          <w:sz w:val="24"/>
          <w:szCs w:val="24"/>
        </w:rPr>
        <w:t xml:space="preserve">, particularly if we consider that the available sampling effort of what’s left from the Atlantic Forest is very small </w:t>
      </w:r>
      <w:bookmarkEnd w:id="46"/>
      <w:r w:rsidRPr="003B3C7B">
        <w:rPr>
          <w:rFonts w:ascii="Times New Roman" w:hAnsi="Times New Roman" w:cs="Times New Roman"/>
          <w:color w:val="0000FF"/>
          <w:sz w:val="24"/>
          <w:szCs w:val="24"/>
        </w:rPr>
        <w:t xml:space="preserve">(~ 0.005%). </w:t>
      </w:r>
      <w:commentRangeStart w:id="47"/>
      <w:commentRangeStart w:id="48"/>
      <w:r w:rsidRPr="003B3C7B">
        <w:rPr>
          <w:rFonts w:ascii="Times New Roman" w:hAnsi="Times New Roman" w:cs="Times New Roman"/>
          <w:color w:val="0000FF"/>
          <w:sz w:val="24"/>
          <w:szCs w:val="24"/>
        </w:rPr>
        <w:t xml:space="preserve">Therefore, for tree species in the Atlantic Forest the application of criteria C and D would probably be more informative for species without abundance records (see Supplementary Material for a discussion on this topic). </w:t>
      </w:r>
      <w:commentRangeEnd w:id="47"/>
      <w:r w:rsidRPr="003B3C7B">
        <w:rPr>
          <w:rStyle w:val="CommentReference"/>
          <w:rFonts w:ascii="Times New Roman" w:hAnsi="Times New Roman" w:cs="Times New Roman"/>
          <w:color w:val="0000FF"/>
          <w:sz w:val="24"/>
          <w:szCs w:val="24"/>
        </w:rPr>
        <w:commentReference w:id="47"/>
      </w:r>
      <w:commentRangeEnd w:id="48"/>
      <w:r w:rsidRPr="003B3C7B">
        <w:rPr>
          <w:rStyle w:val="CommentReference"/>
          <w:color w:val="0000FF"/>
        </w:rPr>
        <w:commentReference w:id="48"/>
      </w:r>
    </w:p>
    <w:bookmarkEnd w:id="8"/>
    <w:p w14:paraId="73FEA166" w14:textId="77777777" w:rsidR="008848CE" w:rsidRDefault="008848CE" w:rsidP="0041675B">
      <w:pPr>
        <w:tabs>
          <w:tab w:val="left" w:pos="1140"/>
        </w:tabs>
        <w:jc w:val="center"/>
        <w:rPr>
          <w:rFonts w:ascii="Times New Roman" w:hAnsi="Times New Roman" w:cs="Times New Roman"/>
          <w:sz w:val="24"/>
          <w:szCs w:val="24"/>
        </w:rPr>
      </w:pPr>
    </w:p>
    <w:p w14:paraId="60A9E2D7" w14:textId="4668B8C3" w:rsidR="000979C1" w:rsidRPr="0075555F" w:rsidRDefault="0075555F" w:rsidP="0041675B">
      <w:pPr>
        <w:rPr>
          <w:rFonts w:ascii="Times New Roman" w:hAnsi="Times New Roman" w:cs="Times New Roman"/>
          <w:b/>
          <w:bCs/>
          <w:sz w:val="28"/>
          <w:szCs w:val="28"/>
        </w:rPr>
      </w:pPr>
      <w:bookmarkStart w:id="49" w:name="_Hlk86091608"/>
      <w:commentRangeStart w:id="50"/>
      <w:r w:rsidRPr="0075555F">
        <w:rPr>
          <w:rFonts w:ascii="Times New Roman" w:hAnsi="Times New Roman" w:cs="Times New Roman"/>
          <w:b/>
          <w:bCs/>
          <w:sz w:val="28"/>
          <w:szCs w:val="28"/>
        </w:rPr>
        <w:t>References</w:t>
      </w:r>
      <w:commentRangeEnd w:id="50"/>
      <w:r w:rsidR="00151FBE">
        <w:rPr>
          <w:rStyle w:val="CommentReference"/>
        </w:rPr>
        <w:commentReference w:id="50"/>
      </w:r>
    </w:p>
    <w:bookmarkEnd w:id="7"/>
    <w:bookmarkEnd w:id="49"/>
    <w:p w14:paraId="3A84E2BD" w14:textId="16FB3498" w:rsidR="0075555F" w:rsidRDefault="0075555F" w:rsidP="0041675B">
      <w:pPr>
        <w:rPr>
          <w:rFonts w:ascii="Times New Roman" w:hAnsi="Times New Roman" w:cs="Times New Roman"/>
          <w:sz w:val="24"/>
          <w:szCs w:val="24"/>
        </w:rPr>
      </w:pPr>
    </w:p>
    <w:p w14:paraId="3E1D6D15" w14:textId="09EE8B82" w:rsidR="0075555F" w:rsidRDefault="0075555F" w:rsidP="0041675B">
      <w:pPr>
        <w:rPr>
          <w:rFonts w:ascii="Times New Roman" w:hAnsi="Times New Roman" w:cs="Times New Roman"/>
          <w:sz w:val="24"/>
          <w:szCs w:val="24"/>
        </w:rPr>
      </w:pPr>
    </w:p>
    <w:p w14:paraId="1F6ABBA4" w14:textId="0EF1882E" w:rsidR="0075555F" w:rsidRPr="0075555F" w:rsidRDefault="0075555F" w:rsidP="0041675B">
      <w:pPr>
        <w:rPr>
          <w:rFonts w:ascii="Times New Roman" w:hAnsi="Times New Roman" w:cs="Times New Roman"/>
          <w:b/>
          <w:bCs/>
          <w:sz w:val="28"/>
          <w:szCs w:val="28"/>
        </w:rPr>
      </w:pPr>
      <w:commentRangeStart w:id="51"/>
      <w:r w:rsidRPr="0075555F">
        <w:rPr>
          <w:rFonts w:ascii="Times New Roman" w:hAnsi="Times New Roman" w:cs="Times New Roman"/>
          <w:b/>
          <w:bCs/>
          <w:sz w:val="28"/>
          <w:szCs w:val="28"/>
        </w:rPr>
        <w:t>Acknowledgements</w:t>
      </w:r>
      <w:commentRangeEnd w:id="51"/>
      <w:r w:rsidR="00C25DED">
        <w:rPr>
          <w:rStyle w:val="CommentReference"/>
        </w:rPr>
        <w:commentReference w:id="51"/>
      </w:r>
    </w:p>
    <w:p w14:paraId="1C00565B" w14:textId="3359255F" w:rsidR="00D064C1" w:rsidRPr="003B3C7B" w:rsidRDefault="00341F8E" w:rsidP="003E272B">
      <w:pPr>
        <w:shd w:val="clear" w:color="auto" w:fill="FFFFFF"/>
        <w:rPr>
          <w:rFonts w:ascii="Times New Roman" w:hAnsi="Times New Roman" w:cs="Times New Roman"/>
          <w:color w:val="000000" w:themeColor="text1"/>
          <w:sz w:val="24"/>
          <w:szCs w:val="24"/>
        </w:rPr>
      </w:pPr>
      <w:r w:rsidRPr="003B3C7B">
        <w:rPr>
          <w:rFonts w:ascii="Times New Roman" w:eastAsia="Times New Roman" w:hAnsi="Times New Roman" w:cs="Times New Roman"/>
          <w:bCs/>
          <w:color w:val="000000" w:themeColor="text1"/>
          <w:sz w:val="24"/>
          <w:szCs w:val="24"/>
          <w:lang w:eastAsia="pt-BR"/>
        </w:rPr>
        <w:t xml:space="preserve">We thank H.R. </w:t>
      </w:r>
      <w:proofErr w:type="spellStart"/>
      <w:r w:rsidRPr="003B3C7B">
        <w:rPr>
          <w:rFonts w:ascii="Times New Roman" w:eastAsia="Times New Roman" w:hAnsi="Times New Roman" w:cs="Times New Roman"/>
          <w:bCs/>
          <w:color w:val="000000" w:themeColor="text1"/>
          <w:sz w:val="24"/>
          <w:szCs w:val="24"/>
          <w:lang w:eastAsia="pt-BR"/>
        </w:rPr>
        <w:t>Akçakaya</w:t>
      </w:r>
      <w:proofErr w:type="spellEnd"/>
      <w:r w:rsidRPr="003B3C7B">
        <w:rPr>
          <w:rFonts w:ascii="Times New Roman" w:eastAsia="Times New Roman" w:hAnsi="Times New Roman" w:cs="Times New Roman"/>
          <w:bCs/>
          <w:color w:val="000000" w:themeColor="text1"/>
          <w:sz w:val="24"/>
          <w:szCs w:val="24"/>
          <w:lang w:eastAsia="pt-BR"/>
        </w:rPr>
        <w:t xml:space="preserve"> and </w:t>
      </w:r>
      <w:r w:rsidR="003B3C7B" w:rsidRPr="003B3C7B">
        <w:rPr>
          <w:rFonts w:ascii="Times New Roman" w:eastAsia="Times New Roman" w:hAnsi="Times New Roman" w:cs="Times New Roman"/>
          <w:bCs/>
          <w:color w:val="000000" w:themeColor="text1"/>
          <w:sz w:val="24"/>
          <w:szCs w:val="24"/>
          <w:lang w:eastAsia="pt-BR"/>
        </w:rPr>
        <w:t xml:space="preserve">the </w:t>
      </w:r>
      <w:r w:rsidR="003E272B" w:rsidRPr="003B3C7B">
        <w:rPr>
          <w:rFonts w:ascii="Times New Roman" w:eastAsia="Times New Roman" w:hAnsi="Times New Roman" w:cs="Times New Roman"/>
          <w:bCs/>
          <w:color w:val="000000" w:themeColor="text1"/>
          <w:sz w:val="24"/>
          <w:szCs w:val="24"/>
          <w:lang w:eastAsia="pt-BR"/>
        </w:rPr>
        <w:t xml:space="preserve">former and present </w:t>
      </w:r>
      <w:r w:rsidR="00A960D6" w:rsidRPr="003B3C7B">
        <w:rPr>
          <w:rFonts w:ascii="Times New Roman" w:hAnsi="Times New Roman" w:cs="Times New Roman"/>
          <w:color w:val="000000" w:themeColor="text1"/>
          <w:sz w:val="24"/>
          <w:szCs w:val="24"/>
        </w:rPr>
        <w:t>CNCFlora</w:t>
      </w:r>
      <w:r w:rsidR="00DC6C1B" w:rsidRPr="003B3C7B">
        <w:rPr>
          <w:rFonts w:ascii="Times New Roman" w:hAnsi="Times New Roman" w:cs="Times New Roman"/>
          <w:color w:val="000000" w:themeColor="text1"/>
          <w:sz w:val="24"/>
          <w:szCs w:val="24"/>
        </w:rPr>
        <w:t xml:space="preserve"> </w:t>
      </w:r>
      <w:r w:rsidR="003E272B" w:rsidRPr="003B3C7B">
        <w:rPr>
          <w:rFonts w:ascii="Times New Roman" w:hAnsi="Times New Roman" w:cs="Times New Roman"/>
          <w:color w:val="000000" w:themeColor="text1"/>
          <w:sz w:val="24"/>
          <w:szCs w:val="24"/>
        </w:rPr>
        <w:t>staff</w:t>
      </w:r>
      <w:r w:rsidR="003B3C7B" w:rsidRPr="003B3C7B">
        <w:rPr>
          <w:rFonts w:ascii="Times New Roman" w:hAnsi="Times New Roman" w:cs="Times New Roman"/>
          <w:color w:val="000000" w:themeColor="text1"/>
          <w:sz w:val="24"/>
          <w:szCs w:val="24"/>
        </w:rPr>
        <w:t xml:space="preserve"> (</w:t>
      </w:r>
      <w:r w:rsidR="003E272B" w:rsidRPr="003B3C7B">
        <w:rPr>
          <w:rFonts w:ascii="Times New Roman" w:hAnsi="Times New Roman" w:cs="Times New Roman"/>
          <w:color w:val="000000" w:themeColor="text1"/>
          <w:sz w:val="24"/>
          <w:szCs w:val="24"/>
        </w:rPr>
        <w:t xml:space="preserve">Patricia da Rosa, </w:t>
      </w:r>
      <w:r w:rsidR="003E272B" w:rsidRPr="003B3C7B">
        <w:rPr>
          <w:rFonts w:ascii="Times New Roman" w:hAnsi="Times New Roman" w:cs="Times New Roman"/>
          <w:color w:val="000000" w:themeColor="text1"/>
          <w:sz w:val="24"/>
          <w:szCs w:val="24"/>
        </w:rPr>
        <w:t>Gustavo Martinelli</w:t>
      </w:r>
      <w:r w:rsidR="003E272B" w:rsidRPr="003B3C7B">
        <w:rPr>
          <w:rFonts w:ascii="Times New Roman" w:hAnsi="Times New Roman" w:cs="Times New Roman"/>
          <w:color w:val="000000" w:themeColor="text1"/>
          <w:sz w:val="24"/>
          <w:szCs w:val="24"/>
        </w:rPr>
        <w:t xml:space="preserve">, </w:t>
      </w:r>
      <w:r w:rsidR="003E272B" w:rsidRPr="003B3C7B">
        <w:rPr>
          <w:rFonts w:ascii="Times New Roman" w:hAnsi="Times New Roman" w:cs="Times New Roman"/>
          <w:color w:val="000000" w:themeColor="text1"/>
          <w:sz w:val="24"/>
          <w:szCs w:val="24"/>
        </w:rPr>
        <w:t>Eline Martins</w:t>
      </w:r>
      <w:r w:rsidR="003E272B" w:rsidRPr="003B3C7B">
        <w:rPr>
          <w:rFonts w:ascii="Times New Roman" w:hAnsi="Times New Roman" w:cs="Times New Roman"/>
          <w:color w:val="000000" w:themeColor="text1"/>
          <w:sz w:val="24"/>
          <w:szCs w:val="24"/>
        </w:rPr>
        <w:t xml:space="preserve">, </w:t>
      </w:r>
      <w:r w:rsidR="003E272B" w:rsidRPr="003B3C7B">
        <w:rPr>
          <w:rFonts w:ascii="Times New Roman" w:hAnsi="Times New Roman" w:cs="Times New Roman"/>
          <w:color w:val="000000" w:themeColor="text1"/>
          <w:sz w:val="24"/>
          <w:szCs w:val="24"/>
        </w:rPr>
        <w:t>Rafael Loyola</w:t>
      </w:r>
      <w:r w:rsidR="003E272B" w:rsidRPr="003B3C7B">
        <w:rPr>
          <w:rFonts w:ascii="Times New Roman" w:hAnsi="Times New Roman" w:cs="Times New Roman"/>
          <w:color w:val="000000" w:themeColor="text1"/>
          <w:sz w:val="24"/>
          <w:szCs w:val="24"/>
        </w:rPr>
        <w:t xml:space="preserve">, </w:t>
      </w:r>
      <w:r w:rsidR="003B3C7B" w:rsidRPr="003B3C7B">
        <w:rPr>
          <w:rFonts w:ascii="Times New Roman" w:hAnsi="Times New Roman" w:cs="Times New Roman"/>
          <w:color w:val="000000" w:themeColor="text1"/>
          <w:sz w:val="24"/>
          <w:szCs w:val="24"/>
        </w:rPr>
        <w:t>Pablo H</w:t>
      </w:r>
      <w:r w:rsidR="003B3C7B" w:rsidRPr="003B3C7B">
        <w:rPr>
          <w:rFonts w:ascii="Times New Roman" w:hAnsi="Times New Roman" w:cs="Times New Roman"/>
          <w:color w:val="000000" w:themeColor="text1"/>
          <w:sz w:val="24"/>
          <w:szCs w:val="24"/>
        </w:rPr>
        <w:t>.</w:t>
      </w:r>
      <w:r w:rsidR="003B3C7B" w:rsidRPr="003B3C7B">
        <w:rPr>
          <w:rFonts w:ascii="Times New Roman" w:hAnsi="Times New Roman" w:cs="Times New Roman"/>
          <w:color w:val="000000" w:themeColor="text1"/>
          <w:sz w:val="24"/>
          <w:szCs w:val="24"/>
        </w:rPr>
        <w:t>A</w:t>
      </w:r>
      <w:r w:rsidR="003B3C7B" w:rsidRPr="003B3C7B">
        <w:rPr>
          <w:rFonts w:ascii="Times New Roman" w:hAnsi="Times New Roman" w:cs="Times New Roman"/>
          <w:color w:val="000000" w:themeColor="text1"/>
          <w:sz w:val="24"/>
          <w:szCs w:val="24"/>
        </w:rPr>
        <w:t xml:space="preserve">. de Melo, </w:t>
      </w:r>
      <w:proofErr w:type="spellStart"/>
      <w:r w:rsidR="003B3C7B" w:rsidRPr="003B3C7B">
        <w:rPr>
          <w:rFonts w:ascii="Times New Roman" w:hAnsi="Times New Roman" w:cs="Times New Roman"/>
          <w:color w:val="000000" w:themeColor="text1"/>
          <w:sz w:val="24"/>
          <w:szCs w:val="24"/>
        </w:rPr>
        <w:t>Thaís</w:t>
      </w:r>
      <w:proofErr w:type="spellEnd"/>
      <w:r w:rsidR="003B3C7B" w:rsidRPr="003B3C7B">
        <w:rPr>
          <w:rFonts w:ascii="Times New Roman" w:hAnsi="Times New Roman" w:cs="Times New Roman"/>
          <w:color w:val="000000" w:themeColor="text1"/>
          <w:sz w:val="24"/>
          <w:szCs w:val="24"/>
        </w:rPr>
        <w:t xml:space="preserve"> L</w:t>
      </w:r>
      <w:r w:rsidR="003B3C7B" w:rsidRPr="003B3C7B">
        <w:rPr>
          <w:rFonts w:ascii="Times New Roman" w:hAnsi="Times New Roman" w:cs="Times New Roman"/>
          <w:color w:val="000000" w:themeColor="text1"/>
          <w:sz w:val="24"/>
          <w:szCs w:val="24"/>
        </w:rPr>
        <w:t>.</w:t>
      </w:r>
      <w:r w:rsidR="003B3C7B" w:rsidRPr="003B3C7B">
        <w:rPr>
          <w:rFonts w:ascii="Times New Roman" w:hAnsi="Times New Roman" w:cs="Times New Roman"/>
          <w:color w:val="000000" w:themeColor="text1"/>
          <w:sz w:val="24"/>
          <w:szCs w:val="24"/>
        </w:rPr>
        <w:t>B</w:t>
      </w:r>
      <w:r w:rsidR="003B3C7B" w:rsidRPr="003B3C7B">
        <w:rPr>
          <w:rFonts w:ascii="Times New Roman" w:hAnsi="Times New Roman" w:cs="Times New Roman"/>
          <w:color w:val="000000" w:themeColor="text1"/>
          <w:sz w:val="24"/>
          <w:szCs w:val="24"/>
        </w:rPr>
        <w:t>.</w:t>
      </w:r>
      <w:r w:rsidR="003B3C7B" w:rsidRPr="003B3C7B">
        <w:rPr>
          <w:rFonts w:ascii="Times New Roman" w:hAnsi="Times New Roman" w:cs="Times New Roman"/>
          <w:color w:val="000000" w:themeColor="text1"/>
          <w:sz w:val="24"/>
          <w:szCs w:val="24"/>
        </w:rPr>
        <w:t xml:space="preserve"> da Cunha</w:t>
      </w:r>
      <w:r w:rsidR="003B3C7B" w:rsidRPr="003B3C7B">
        <w:rPr>
          <w:rFonts w:ascii="Times New Roman" w:hAnsi="Times New Roman" w:cs="Times New Roman"/>
          <w:color w:val="000000" w:themeColor="text1"/>
          <w:sz w:val="24"/>
          <w:szCs w:val="24"/>
        </w:rPr>
        <w:t xml:space="preserve">) </w:t>
      </w:r>
      <w:r w:rsidR="003E272B" w:rsidRPr="003B3C7B">
        <w:rPr>
          <w:rFonts w:ascii="Times New Roman" w:eastAsia="Times New Roman" w:hAnsi="Times New Roman" w:cs="Times New Roman"/>
          <w:bCs/>
          <w:color w:val="000000" w:themeColor="text1"/>
          <w:sz w:val="24"/>
          <w:szCs w:val="24"/>
          <w:lang w:eastAsia="pt-BR"/>
        </w:rPr>
        <w:t>for the advice on how to apply the IUCN criteria</w:t>
      </w:r>
      <w:r w:rsidR="003E272B" w:rsidRPr="003B3C7B">
        <w:rPr>
          <w:rFonts w:ascii="Times New Roman" w:hAnsi="Times New Roman" w:cs="Times New Roman"/>
          <w:color w:val="000000" w:themeColor="text1"/>
          <w:sz w:val="24"/>
          <w:szCs w:val="24"/>
        </w:rPr>
        <w:t xml:space="preserve"> </w:t>
      </w:r>
      <w:r w:rsidR="003B3C7B" w:rsidRPr="003B3C7B">
        <w:rPr>
          <w:rFonts w:ascii="Times New Roman" w:hAnsi="Times New Roman" w:cs="Times New Roman"/>
          <w:color w:val="000000" w:themeColor="text1"/>
          <w:sz w:val="24"/>
          <w:szCs w:val="24"/>
        </w:rPr>
        <w:t>and conditions</w:t>
      </w:r>
      <w:r w:rsidR="00DC6C1B" w:rsidRPr="003B3C7B">
        <w:rPr>
          <w:rFonts w:ascii="Times New Roman" w:hAnsi="Times New Roman" w:cs="Times New Roman"/>
          <w:color w:val="000000" w:themeColor="text1"/>
          <w:sz w:val="24"/>
          <w:szCs w:val="24"/>
        </w:rPr>
        <w:t>. We also t</w:t>
      </w:r>
      <w:r w:rsidR="00DC6C1B" w:rsidRPr="003B3C7B">
        <w:rPr>
          <w:rFonts w:ascii="Times New Roman" w:hAnsi="Times New Roman" w:cs="Times New Roman"/>
          <w:color w:val="000000" w:themeColor="text1"/>
          <w:sz w:val="24"/>
          <w:szCs w:val="24"/>
        </w:rPr>
        <w:t>hank Megan Barstow and Emily Beech (BGCI) for providing their list on commercial timber</w:t>
      </w:r>
      <w:r w:rsidR="00DC6C1B" w:rsidRPr="003B3C7B">
        <w:rPr>
          <w:rFonts w:ascii="Times New Roman" w:hAnsi="Times New Roman" w:cs="Times New Roman"/>
          <w:color w:val="000000" w:themeColor="text1"/>
          <w:sz w:val="24"/>
          <w:szCs w:val="24"/>
        </w:rPr>
        <w:t xml:space="preserve"> species</w:t>
      </w:r>
      <w:r w:rsidR="00DC6C1B" w:rsidRPr="003B3C7B">
        <w:rPr>
          <w:rFonts w:ascii="Times New Roman" w:hAnsi="Times New Roman" w:cs="Times New Roman"/>
          <w:color w:val="000000" w:themeColor="text1"/>
          <w:sz w:val="24"/>
          <w:szCs w:val="24"/>
        </w:rPr>
        <w:t>.</w:t>
      </w:r>
      <w:r w:rsidR="00DC6C1B" w:rsidRPr="003B3C7B">
        <w:rPr>
          <w:rFonts w:ascii="Times New Roman" w:hAnsi="Times New Roman" w:cs="Times New Roman"/>
          <w:color w:val="000000" w:themeColor="text1"/>
          <w:sz w:val="24"/>
          <w:szCs w:val="24"/>
        </w:rPr>
        <w:t xml:space="preserve"> </w:t>
      </w:r>
      <w:r w:rsidR="00D064C1" w:rsidRPr="003B3C7B">
        <w:rPr>
          <w:rFonts w:ascii="Times New Roman" w:hAnsi="Times New Roman" w:cs="Times New Roman"/>
          <w:color w:val="000000" w:themeColor="text1"/>
          <w:sz w:val="24"/>
          <w:szCs w:val="24"/>
        </w:rPr>
        <w:t xml:space="preserve">This research was </w:t>
      </w:r>
      <w:r w:rsidR="00D064C1" w:rsidRPr="003B3C7B">
        <w:rPr>
          <w:rFonts w:ascii="Times New Roman" w:hAnsi="Times New Roman" w:cs="Times New Roman"/>
          <w:color w:val="000000" w:themeColor="text1"/>
          <w:sz w:val="24"/>
          <w:szCs w:val="24"/>
        </w:rPr>
        <w:lastRenderedPageBreak/>
        <w:t xml:space="preserve">funded by the European Union’s Horizon 2020 research and innovation program under the Marie Skłodowska-Curie grant agreement No 795114. </w:t>
      </w:r>
      <w:r w:rsidRPr="003B3C7B">
        <w:rPr>
          <w:rFonts w:ascii="Times New Roman" w:hAnsi="Times New Roman" w:cs="Times New Roman"/>
          <w:color w:val="000000" w:themeColor="text1"/>
          <w:sz w:val="24"/>
          <w:szCs w:val="24"/>
        </w:rPr>
        <w:t>The compilation of t</w:t>
      </w:r>
      <w:r w:rsidR="00D064C1" w:rsidRPr="003B3C7B">
        <w:rPr>
          <w:rFonts w:ascii="Times New Roman" w:hAnsi="Times New Roman" w:cs="Times New Roman"/>
          <w:color w:val="000000" w:themeColor="text1"/>
          <w:sz w:val="24"/>
          <w:szCs w:val="24"/>
        </w:rPr>
        <w:t xml:space="preserve">ree inventory data was funded the grant 2013/08722-5, São Paulo Research Foundation (FAPESP). </w:t>
      </w:r>
      <w:r w:rsidR="00D064C1" w:rsidRPr="003B3C7B">
        <w:rPr>
          <w:rFonts w:ascii="Times New Roman" w:hAnsi="Times New Roman" w:cs="Times New Roman"/>
          <w:color w:val="000000" w:themeColor="text1"/>
          <w:sz w:val="24"/>
          <w:szCs w:val="24"/>
          <w:lang w:val="pt-BR"/>
        </w:rPr>
        <w:t xml:space="preserve">A.C.V. </w:t>
      </w:r>
      <w:proofErr w:type="spellStart"/>
      <w:r w:rsidR="00D064C1" w:rsidRPr="003B3C7B">
        <w:rPr>
          <w:rFonts w:ascii="Times New Roman" w:hAnsi="Times New Roman" w:cs="Times New Roman"/>
          <w:color w:val="000000" w:themeColor="text1"/>
          <w:sz w:val="24"/>
          <w:szCs w:val="24"/>
          <w:lang w:val="pt-BR"/>
        </w:rPr>
        <w:t>and</w:t>
      </w:r>
      <w:proofErr w:type="spellEnd"/>
      <w:r w:rsidR="00D064C1" w:rsidRPr="003B3C7B">
        <w:rPr>
          <w:rFonts w:ascii="Times New Roman" w:hAnsi="Times New Roman" w:cs="Times New Roman"/>
          <w:color w:val="000000" w:themeColor="text1"/>
          <w:sz w:val="24"/>
          <w:szCs w:val="24"/>
          <w:lang w:val="pt-BR"/>
        </w:rPr>
        <w:t xml:space="preserve"> A.L.G. </w:t>
      </w:r>
      <w:proofErr w:type="spellStart"/>
      <w:r w:rsidR="00D064C1" w:rsidRPr="003B3C7B">
        <w:rPr>
          <w:rFonts w:ascii="Times New Roman" w:hAnsi="Times New Roman" w:cs="Times New Roman"/>
          <w:color w:val="000000" w:themeColor="text1"/>
          <w:sz w:val="24"/>
          <w:szCs w:val="24"/>
          <w:lang w:val="pt-BR"/>
        </w:rPr>
        <w:t>were</w:t>
      </w:r>
      <w:proofErr w:type="spellEnd"/>
      <w:r w:rsidR="00D064C1" w:rsidRPr="003B3C7B">
        <w:rPr>
          <w:rFonts w:ascii="Times New Roman" w:hAnsi="Times New Roman" w:cs="Times New Roman"/>
          <w:color w:val="000000" w:themeColor="text1"/>
          <w:sz w:val="24"/>
          <w:szCs w:val="24"/>
          <w:lang w:val="pt-BR"/>
        </w:rPr>
        <w:t xml:space="preserve"> </w:t>
      </w:r>
      <w:proofErr w:type="spellStart"/>
      <w:r w:rsidR="00D064C1" w:rsidRPr="003B3C7B">
        <w:rPr>
          <w:rFonts w:ascii="Times New Roman" w:hAnsi="Times New Roman" w:cs="Times New Roman"/>
          <w:color w:val="000000" w:themeColor="text1"/>
          <w:sz w:val="24"/>
          <w:szCs w:val="24"/>
          <w:lang w:val="pt-BR"/>
        </w:rPr>
        <w:t>supported</w:t>
      </w:r>
      <w:proofErr w:type="spellEnd"/>
      <w:r w:rsidR="00D064C1" w:rsidRPr="003B3C7B">
        <w:rPr>
          <w:rFonts w:ascii="Times New Roman" w:hAnsi="Times New Roman" w:cs="Times New Roman"/>
          <w:color w:val="000000" w:themeColor="text1"/>
          <w:sz w:val="24"/>
          <w:szCs w:val="24"/>
          <w:lang w:val="pt-BR"/>
        </w:rPr>
        <w:t xml:space="preserve"> </w:t>
      </w:r>
      <w:proofErr w:type="spellStart"/>
      <w:r w:rsidR="00D064C1" w:rsidRPr="003B3C7B">
        <w:rPr>
          <w:rFonts w:ascii="Times New Roman" w:hAnsi="Times New Roman" w:cs="Times New Roman"/>
          <w:color w:val="000000" w:themeColor="text1"/>
          <w:sz w:val="24"/>
          <w:szCs w:val="24"/>
          <w:lang w:val="pt-BR"/>
        </w:rPr>
        <w:t>by</w:t>
      </w:r>
      <w:proofErr w:type="spellEnd"/>
      <w:r w:rsidR="00D064C1" w:rsidRPr="003B3C7B">
        <w:rPr>
          <w:rFonts w:ascii="Times New Roman" w:hAnsi="Times New Roman" w:cs="Times New Roman"/>
          <w:color w:val="000000" w:themeColor="text1"/>
          <w:sz w:val="24"/>
          <w:szCs w:val="24"/>
          <w:lang w:val="pt-BR"/>
        </w:rPr>
        <w:t xml:space="preserve"> </w:t>
      </w:r>
      <w:proofErr w:type="spellStart"/>
      <w:r w:rsidR="00D064C1" w:rsidRPr="003B3C7B">
        <w:rPr>
          <w:rFonts w:ascii="Times New Roman" w:hAnsi="Times New Roman" w:cs="Times New Roman"/>
          <w:color w:val="000000" w:themeColor="text1"/>
          <w:sz w:val="24"/>
          <w:szCs w:val="24"/>
          <w:lang w:val="pt-BR"/>
        </w:rPr>
        <w:t>the</w:t>
      </w:r>
      <w:proofErr w:type="spellEnd"/>
      <w:r w:rsidR="00D064C1" w:rsidRPr="003B3C7B">
        <w:rPr>
          <w:rFonts w:ascii="Times New Roman" w:hAnsi="Times New Roman" w:cs="Times New Roman"/>
          <w:color w:val="000000" w:themeColor="text1"/>
          <w:sz w:val="24"/>
          <w:szCs w:val="24"/>
          <w:lang w:val="pt-BR"/>
        </w:rPr>
        <w:t xml:space="preserve"> </w:t>
      </w:r>
      <w:proofErr w:type="spellStart"/>
      <w:r w:rsidR="0005352F" w:rsidRPr="003B3C7B">
        <w:rPr>
          <w:rFonts w:ascii="Times New Roman" w:hAnsi="Times New Roman" w:cs="Times New Roman"/>
          <w:color w:val="000000" w:themeColor="text1"/>
          <w:sz w:val="24"/>
          <w:szCs w:val="24"/>
          <w:lang w:val="pt-BR"/>
        </w:rPr>
        <w:t>grant</w:t>
      </w:r>
      <w:proofErr w:type="spellEnd"/>
      <w:r w:rsidR="0005352F" w:rsidRPr="003B3C7B">
        <w:rPr>
          <w:rFonts w:ascii="Times New Roman" w:hAnsi="Times New Roman" w:cs="Times New Roman"/>
          <w:color w:val="000000" w:themeColor="text1"/>
          <w:sz w:val="24"/>
          <w:szCs w:val="24"/>
          <w:lang w:val="pt-BR"/>
        </w:rPr>
        <w:t xml:space="preserve"> 312075/2013-8 </w:t>
      </w:r>
      <w:proofErr w:type="spellStart"/>
      <w:r w:rsidR="0005352F" w:rsidRPr="003B3C7B">
        <w:rPr>
          <w:rFonts w:ascii="Times New Roman" w:hAnsi="Times New Roman" w:cs="Times New Roman"/>
          <w:color w:val="000000" w:themeColor="text1"/>
          <w:sz w:val="24"/>
          <w:szCs w:val="24"/>
          <w:lang w:val="pt-BR"/>
        </w:rPr>
        <w:t>from</w:t>
      </w:r>
      <w:proofErr w:type="spellEnd"/>
      <w:r w:rsidR="0005352F" w:rsidRPr="003B3C7B">
        <w:rPr>
          <w:rFonts w:ascii="Times New Roman" w:hAnsi="Times New Roman" w:cs="Times New Roman"/>
          <w:color w:val="000000" w:themeColor="text1"/>
          <w:sz w:val="24"/>
          <w:szCs w:val="24"/>
          <w:lang w:val="pt-BR"/>
        </w:rPr>
        <w:t xml:space="preserve"> </w:t>
      </w:r>
      <w:proofErr w:type="spellStart"/>
      <w:r w:rsidR="0005352F" w:rsidRPr="003B3C7B">
        <w:rPr>
          <w:rFonts w:ascii="Times New Roman" w:hAnsi="Times New Roman" w:cs="Times New Roman"/>
          <w:color w:val="000000" w:themeColor="text1"/>
          <w:sz w:val="24"/>
          <w:szCs w:val="24"/>
          <w:lang w:val="pt-BR"/>
        </w:rPr>
        <w:t>the</w:t>
      </w:r>
      <w:proofErr w:type="spellEnd"/>
      <w:r w:rsidR="0005352F" w:rsidRPr="003B3C7B">
        <w:rPr>
          <w:rFonts w:ascii="Times New Roman" w:hAnsi="Times New Roman" w:cs="Times New Roman"/>
          <w:color w:val="000000" w:themeColor="text1"/>
          <w:sz w:val="24"/>
          <w:szCs w:val="24"/>
          <w:lang w:val="pt-BR"/>
        </w:rPr>
        <w:t xml:space="preserve"> ‘</w:t>
      </w:r>
      <w:r w:rsidR="00D064C1" w:rsidRPr="003B3C7B">
        <w:rPr>
          <w:rFonts w:ascii="Times New Roman" w:hAnsi="Times New Roman" w:cs="Times New Roman"/>
          <w:color w:val="000000" w:themeColor="text1"/>
          <w:sz w:val="24"/>
          <w:szCs w:val="24"/>
          <w:lang w:val="pt-BR"/>
        </w:rPr>
        <w:t>Conselho Nacional de Desenvolvimento Científico e Tecnológico</w:t>
      </w:r>
      <w:r w:rsidR="0005352F" w:rsidRPr="003B3C7B">
        <w:rPr>
          <w:rFonts w:ascii="Times New Roman" w:hAnsi="Times New Roman" w:cs="Times New Roman"/>
          <w:color w:val="000000" w:themeColor="text1"/>
          <w:sz w:val="24"/>
          <w:szCs w:val="24"/>
          <w:lang w:val="pt-BR"/>
        </w:rPr>
        <w:t>’</w:t>
      </w:r>
      <w:r w:rsidR="00D064C1" w:rsidRPr="003B3C7B">
        <w:rPr>
          <w:rFonts w:ascii="Times New Roman" w:hAnsi="Times New Roman" w:cs="Times New Roman"/>
          <w:color w:val="000000" w:themeColor="text1"/>
          <w:sz w:val="24"/>
          <w:szCs w:val="24"/>
          <w:lang w:val="pt-BR"/>
        </w:rPr>
        <w:t xml:space="preserve"> (CNPq), </w:t>
      </w:r>
      <w:proofErr w:type="spellStart"/>
      <w:r w:rsidR="00D064C1" w:rsidRPr="003B3C7B">
        <w:rPr>
          <w:rFonts w:ascii="Times New Roman" w:hAnsi="Times New Roman" w:cs="Times New Roman"/>
          <w:color w:val="000000" w:themeColor="text1"/>
          <w:sz w:val="24"/>
          <w:szCs w:val="24"/>
          <w:lang w:val="pt-BR"/>
        </w:rPr>
        <w:t>and</w:t>
      </w:r>
      <w:proofErr w:type="spellEnd"/>
      <w:r w:rsidR="00D064C1" w:rsidRPr="003B3C7B">
        <w:rPr>
          <w:rFonts w:ascii="Times New Roman" w:hAnsi="Times New Roman" w:cs="Times New Roman"/>
          <w:color w:val="000000" w:themeColor="text1"/>
          <w:sz w:val="24"/>
          <w:szCs w:val="24"/>
          <w:lang w:val="pt-BR"/>
        </w:rPr>
        <w:t xml:space="preserve"> </w:t>
      </w:r>
      <w:proofErr w:type="spellStart"/>
      <w:r w:rsidR="00D064C1" w:rsidRPr="003B3C7B">
        <w:rPr>
          <w:rFonts w:ascii="Times New Roman" w:hAnsi="Times New Roman" w:cs="Times New Roman"/>
          <w:color w:val="000000" w:themeColor="text1"/>
          <w:sz w:val="24"/>
          <w:szCs w:val="24"/>
          <w:lang w:val="pt-BR"/>
        </w:rPr>
        <w:t>the</w:t>
      </w:r>
      <w:proofErr w:type="spellEnd"/>
      <w:r w:rsidR="00D064C1" w:rsidRPr="003B3C7B">
        <w:rPr>
          <w:rFonts w:ascii="Times New Roman" w:hAnsi="Times New Roman" w:cs="Times New Roman"/>
          <w:color w:val="000000" w:themeColor="text1"/>
          <w:sz w:val="24"/>
          <w:szCs w:val="24"/>
          <w:lang w:val="pt-BR"/>
        </w:rPr>
        <w:t xml:space="preserve"> </w:t>
      </w:r>
      <w:proofErr w:type="spellStart"/>
      <w:r w:rsidR="0005352F" w:rsidRPr="003B3C7B">
        <w:rPr>
          <w:rFonts w:ascii="Times New Roman" w:hAnsi="Times New Roman" w:cs="Times New Roman"/>
          <w:color w:val="000000" w:themeColor="text1"/>
          <w:sz w:val="24"/>
          <w:szCs w:val="24"/>
          <w:lang w:val="pt-BR"/>
        </w:rPr>
        <w:t>grant</w:t>
      </w:r>
      <w:proofErr w:type="spellEnd"/>
      <w:r w:rsidR="0005352F" w:rsidRPr="003B3C7B">
        <w:rPr>
          <w:rFonts w:ascii="Times New Roman" w:hAnsi="Times New Roman" w:cs="Times New Roman"/>
          <w:color w:val="000000" w:themeColor="text1"/>
          <w:sz w:val="24"/>
          <w:szCs w:val="24"/>
          <w:lang w:val="pt-BR"/>
        </w:rPr>
        <w:t xml:space="preserve"> 2017TR1922 </w:t>
      </w:r>
      <w:proofErr w:type="spellStart"/>
      <w:r w:rsidR="0005352F" w:rsidRPr="003B3C7B">
        <w:rPr>
          <w:rFonts w:ascii="Times New Roman" w:hAnsi="Times New Roman" w:cs="Times New Roman"/>
          <w:color w:val="000000" w:themeColor="text1"/>
          <w:sz w:val="24"/>
          <w:szCs w:val="24"/>
          <w:lang w:val="pt-BR"/>
        </w:rPr>
        <w:t>from</w:t>
      </w:r>
      <w:proofErr w:type="spellEnd"/>
      <w:r w:rsidR="0005352F" w:rsidRPr="003B3C7B">
        <w:rPr>
          <w:rFonts w:ascii="Times New Roman" w:hAnsi="Times New Roman" w:cs="Times New Roman"/>
          <w:color w:val="000000" w:themeColor="text1"/>
          <w:sz w:val="24"/>
          <w:szCs w:val="24"/>
          <w:lang w:val="pt-BR"/>
        </w:rPr>
        <w:t xml:space="preserve"> </w:t>
      </w:r>
      <w:proofErr w:type="spellStart"/>
      <w:r w:rsidR="0005352F" w:rsidRPr="003B3C7B">
        <w:rPr>
          <w:rFonts w:ascii="Times New Roman" w:hAnsi="Times New Roman" w:cs="Times New Roman"/>
          <w:color w:val="000000" w:themeColor="text1"/>
          <w:sz w:val="24"/>
          <w:szCs w:val="24"/>
          <w:lang w:val="pt-BR"/>
        </w:rPr>
        <w:t>the</w:t>
      </w:r>
      <w:proofErr w:type="spellEnd"/>
      <w:r w:rsidR="0005352F" w:rsidRPr="003B3C7B">
        <w:rPr>
          <w:rFonts w:ascii="Times New Roman" w:hAnsi="Times New Roman" w:cs="Times New Roman"/>
          <w:color w:val="000000" w:themeColor="text1"/>
          <w:sz w:val="24"/>
          <w:szCs w:val="24"/>
          <w:lang w:val="pt-BR"/>
        </w:rPr>
        <w:t xml:space="preserve"> ‘</w:t>
      </w:r>
      <w:r w:rsidR="00D064C1" w:rsidRPr="003B3C7B">
        <w:rPr>
          <w:rFonts w:ascii="Times New Roman" w:hAnsi="Times New Roman" w:cs="Times New Roman"/>
          <w:color w:val="000000" w:themeColor="text1"/>
          <w:sz w:val="24"/>
          <w:szCs w:val="24"/>
          <w:lang w:val="pt-BR"/>
        </w:rPr>
        <w:t>Fundação de Amparo à Pesquisa e Inovação de Santa Catarina</w:t>
      </w:r>
      <w:r w:rsidR="0005352F" w:rsidRPr="003B3C7B">
        <w:rPr>
          <w:rFonts w:ascii="Times New Roman" w:hAnsi="Times New Roman" w:cs="Times New Roman"/>
          <w:color w:val="000000" w:themeColor="text1"/>
          <w:sz w:val="24"/>
          <w:szCs w:val="24"/>
          <w:lang w:val="pt-BR"/>
        </w:rPr>
        <w:t>’</w:t>
      </w:r>
      <w:r w:rsidR="00D064C1" w:rsidRPr="003B3C7B">
        <w:rPr>
          <w:rFonts w:ascii="Times New Roman" w:hAnsi="Times New Roman" w:cs="Times New Roman"/>
          <w:color w:val="000000" w:themeColor="text1"/>
          <w:sz w:val="24"/>
          <w:szCs w:val="24"/>
          <w:lang w:val="pt-BR"/>
        </w:rPr>
        <w:t xml:space="preserve"> (FAPESC)</w:t>
      </w:r>
      <w:r w:rsidR="0005352F" w:rsidRPr="003B3C7B">
        <w:rPr>
          <w:rFonts w:ascii="Times New Roman" w:hAnsi="Times New Roman" w:cs="Times New Roman"/>
          <w:color w:val="000000" w:themeColor="text1"/>
          <w:sz w:val="24"/>
          <w:szCs w:val="24"/>
          <w:lang w:val="pt-BR"/>
        </w:rPr>
        <w:t>.</w:t>
      </w:r>
    </w:p>
    <w:p w14:paraId="7175C80F" w14:textId="7AB32365" w:rsidR="00AB319D" w:rsidRPr="00300D04" w:rsidRDefault="00AB319D" w:rsidP="0041675B">
      <w:pPr>
        <w:rPr>
          <w:rFonts w:ascii="Times New Roman" w:hAnsi="Times New Roman" w:cs="Times New Roman"/>
          <w:sz w:val="24"/>
          <w:szCs w:val="24"/>
          <w:lang w:val="pt-BR"/>
        </w:rPr>
      </w:pPr>
    </w:p>
    <w:p w14:paraId="227D5718" w14:textId="68FB3CF2" w:rsidR="00B07288" w:rsidRDefault="00B07288" w:rsidP="0041675B">
      <w:pPr>
        <w:rPr>
          <w:rFonts w:ascii="Times New Roman" w:hAnsi="Times New Roman" w:cs="Times New Roman"/>
          <w:b/>
          <w:bCs/>
          <w:sz w:val="28"/>
          <w:szCs w:val="28"/>
        </w:rPr>
      </w:pPr>
      <w:bookmarkStart w:id="52" w:name="_Hlk86092372"/>
      <w:r>
        <w:rPr>
          <w:rFonts w:ascii="Times New Roman" w:hAnsi="Times New Roman" w:cs="Times New Roman"/>
          <w:b/>
          <w:bCs/>
          <w:sz w:val="28"/>
          <w:szCs w:val="28"/>
        </w:rPr>
        <w:t>Figures</w:t>
      </w:r>
    </w:p>
    <w:p w14:paraId="4AB12B43" w14:textId="06092777" w:rsidR="00B07288" w:rsidRDefault="00B07288" w:rsidP="0041675B">
      <w:pPr>
        <w:rPr>
          <w:rFonts w:ascii="Times New Roman" w:hAnsi="Times New Roman" w:cs="Times New Roman"/>
          <w:b/>
          <w:bCs/>
          <w:sz w:val="24"/>
          <w:szCs w:val="24"/>
        </w:rPr>
      </w:pPr>
    </w:p>
    <w:p w14:paraId="17B35F59" w14:textId="4926D06D" w:rsidR="0053008C" w:rsidRDefault="00937568" w:rsidP="0041675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16C6C7" wp14:editId="370B9E43">
            <wp:extent cx="5885132" cy="24574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3739" t="7287" r="7479" b="8428"/>
                    <a:stretch/>
                  </pic:blipFill>
                  <pic:spPr bwMode="auto">
                    <a:xfrm>
                      <a:off x="0" y="0"/>
                      <a:ext cx="5892917" cy="2460701"/>
                    </a:xfrm>
                    <a:prstGeom prst="rect">
                      <a:avLst/>
                    </a:prstGeom>
                    <a:ln>
                      <a:noFill/>
                    </a:ln>
                    <a:extLst>
                      <a:ext uri="{53640926-AAD7-44D8-BBD7-CCE9431645EC}">
                        <a14:shadowObscured xmlns:a14="http://schemas.microsoft.com/office/drawing/2010/main"/>
                      </a:ext>
                    </a:extLst>
                  </pic:spPr>
                </pic:pic>
              </a:graphicData>
            </a:graphic>
          </wp:inline>
        </w:drawing>
      </w:r>
    </w:p>
    <w:p w14:paraId="2C551F37" w14:textId="00326A0E" w:rsidR="00F7211A" w:rsidRPr="00B07288" w:rsidRDefault="00B07288" w:rsidP="00F7211A">
      <w:pPr>
        <w:rPr>
          <w:rFonts w:ascii="Times New Roman" w:hAnsi="Times New Roman" w:cs="Times New Roman"/>
          <w:b/>
          <w:bCs/>
          <w:sz w:val="24"/>
          <w:szCs w:val="24"/>
        </w:rPr>
      </w:pPr>
      <w:r w:rsidRPr="00B07288">
        <w:rPr>
          <w:rFonts w:ascii="Times New Roman" w:hAnsi="Times New Roman" w:cs="Times New Roman"/>
          <w:b/>
          <w:bCs/>
          <w:sz w:val="24"/>
          <w:szCs w:val="24"/>
        </w:rPr>
        <w:t>Fig. 1</w:t>
      </w:r>
      <w:r w:rsidR="00A50462">
        <w:rPr>
          <w:rFonts w:ascii="Times New Roman" w:hAnsi="Times New Roman" w:cs="Times New Roman"/>
          <w:b/>
          <w:bCs/>
          <w:sz w:val="24"/>
          <w:szCs w:val="24"/>
        </w:rPr>
        <w:t>.</w:t>
      </w:r>
      <w:r w:rsidR="00A50462">
        <w:rPr>
          <w:rFonts w:ascii="Times New Roman" w:hAnsi="Times New Roman" w:cs="Times New Roman"/>
          <w:sz w:val="24"/>
          <w:szCs w:val="24"/>
        </w:rPr>
        <w:t xml:space="preserve"> </w:t>
      </w:r>
      <w:r w:rsidR="00F7211A">
        <w:rPr>
          <w:rFonts w:ascii="Times New Roman" w:hAnsi="Times New Roman" w:cs="Times New Roman"/>
          <w:sz w:val="24"/>
          <w:szCs w:val="24"/>
        </w:rPr>
        <w:t xml:space="preserve">The proportion of the populations classified under each category of threat (internal pie chart) and </w:t>
      </w:r>
      <w:r w:rsidR="00D53447">
        <w:rPr>
          <w:rFonts w:ascii="Times New Roman" w:hAnsi="Times New Roman" w:cs="Times New Roman"/>
          <w:sz w:val="24"/>
          <w:szCs w:val="24"/>
        </w:rPr>
        <w:t xml:space="preserve">the </w:t>
      </w:r>
      <w:r w:rsidR="00F7211A">
        <w:rPr>
          <w:rFonts w:ascii="Times New Roman" w:hAnsi="Times New Roman" w:cs="Times New Roman"/>
          <w:sz w:val="24"/>
          <w:szCs w:val="24"/>
        </w:rPr>
        <w:t xml:space="preserve">corresponding IUCN criteria </w:t>
      </w:r>
      <w:r w:rsidR="00D53447">
        <w:rPr>
          <w:rFonts w:ascii="Times New Roman" w:hAnsi="Times New Roman" w:cs="Times New Roman"/>
          <w:sz w:val="24"/>
          <w:szCs w:val="24"/>
        </w:rPr>
        <w:t xml:space="preserve">used to assign the categories </w:t>
      </w:r>
      <w:r w:rsidR="00F7211A">
        <w:rPr>
          <w:rFonts w:ascii="Times New Roman" w:hAnsi="Times New Roman" w:cs="Times New Roman"/>
          <w:sz w:val="24"/>
          <w:szCs w:val="24"/>
        </w:rPr>
        <w:t>(external donut chart)</w:t>
      </w:r>
      <w:r w:rsidR="00D53447">
        <w:rPr>
          <w:rFonts w:ascii="Times New Roman" w:hAnsi="Times New Roman" w:cs="Times New Roman"/>
          <w:sz w:val="24"/>
          <w:szCs w:val="24"/>
        </w:rPr>
        <w:t xml:space="preserve"> for (A) </w:t>
      </w:r>
      <w:r w:rsidR="00D53447">
        <w:rPr>
          <w:rFonts w:ascii="Times New Roman" w:hAnsi="Times New Roman" w:cs="Times New Roman"/>
          <w:sz w:val="24"/>
          <w:szCs w:val="24"/>
        </w:rPr>
        <w:t xml:space="preserve">the </w:t>
      </w:r>
      <w:r w:rsidR="00D53447">
        <w:rPr>
          <w:rFonts w:ascii="Times New Roman" w:hAnsi="Times New Roman" w:cs="Times New Roman"/>
          <w:sz w:val="24"/>
          <w:szCs w:val="24"/>
        </w:rPr>
        <w:t>populations of all tree species occurring in the Atlantic Forest and (B) only for the endemic species</w:t>
      </w:r>
      <w:r w:rsidR="00F7211A">
        <w:rPr>
          <w:rFonts w:ascii="Times New Roman" w:hAnsi="Times New Roman" w:cs="Times New Roman"/>
          <w:sz w:val="24"/>
          <w:szCs w:val="24"/>
        </w:rPr>
        <w:t>.</w:t>
      </w:r>
      <w:r w:rsidR="00AE4385">
        <w:rPr>
          <w:rFonts w:ascii="Times New Roman" w:hAnsi="Times New Roman" w:cs="Times New Roman"/>
          <w:sz w:val="24"/>
          <w:szCs w:val="24"/>
        </w:rPr>
        <w:t xml:space="preserve"> </w:t>
      </w:r>
      <w:r w:rsidR="00D53447">
        <w:rPr>
          <w:rFonts w:ascii="Times New Roman" w:hAnsi="Times New Roman" w:cs="Times New Roman"/>
          <w:sz w:val="24"/>
          <w:szCs w:val="24"/>
        </w:rPr>
        <w:t>Populations classified as ‘</w:t>
      </w:r>
      <w:r w:rsidR="00D53447">
        <w:rPr>
          <w:rFonts w:ascii="Times New Roman" w:hAnsi="Times New Roman" w:cs="Times New Roman"/>
          <w:sz w:val="24"/>
          <w:szCs w:val="24"/>
        </w:rPr>
        <w:t>NA</w:t>
      </w:r>
      <w:r w:rsidR="00D53447">
        <w:rPr>
          <w:rFonts w:ascii="Times New Roman" w:hAnsi="Times New Roman" w:cs="Times New Roman"/>
          <w:sz w:val="24"/>
          <w:szCs w:val="24"/>
        </w:rPr>
        <w:t xml:space="preserve">’ mainly correspond to the category </w:t>
      </w:r>
      <w:r w:rsidR="00D53447" w:rsidRPr="005821E2">
        <w:rPr>
          <w:rFonts w:ascii="Times New Roman" w:hAnsi="Times New Roman" w:cs="Times New Roman"/>
          <w:sz w:val="24"/>
          <w:szCs w:val="24"/>
        </w:rPr>
        <w:t>‘Not Applicable’</w:t>
      </w:r>
      <w:r w:rsidR="00D53447">
        <w:rPr>
          <w:rFonts w:ascii="Times New Roman" w:hAnsi="Times New Roman" w:cs="Times New Roman"/>
          <w:sz w:val="24"/>
          <w:szCs w:val="24"/>
        </w:rPr>
        <w:t xml:space="preserve"> of IUCN regional assessments including occasional/vagrant species. </w:t>
      </w:r>
      <w:r w:rsidR="00F7211A">
        <w:rPr>
          <w:rFonts w:ascii="Times New Roman" w:hAnsi="Times New Roman" w:cs="Times New Roman"/>
          <w:sz w:val="24"/>
          <w:szCs w:val="24"/>
        </w:rPr>
        <w:t xml:space="preserve">Legend: NA= Not Applicable (grey); LC = </w:t>
      </w:r>
      <w:r w:rsidR="00F7211A" w:rsidRPr="006867E7">
        <w:rPr>
          <w:rFonts w:ascii="Times New Roman" w:hAnsi="Times New Roman" w:cs="Times New Roman"/>
          <w:sz w:val="24"/>
          <w:szCs w:val="24"/>
        </w:rPr>
        <w:t>Least Concern</w:t>
      </w:r>
      <w:r w:rsidR="00F7211A">
        <w:rPr>
          <w:rFonts w:ascii="Times New Roman" w:hAnsi="Times New Roman" w:cs="Times New Roman"/>
          <w:sz w:val="24"/>
          <w:szCs w:val="24"/>
        </w:rPr>
        <w:t xml:space="preserve"> (dark-green); NT=</w:t>
      </w:r>
      <w:r w:rsidR="00F7211A" w:rsidRPr="006867E7">
        <w:rPr>
          <w:rFonts w:ascii="Times New Roman" w:hAnsi="Times New Roman" w:cs="Times New Roman"/>
          <w:sz w:val="24"/>
          <w:szCs w:val="24"/>
        </w:rPr>
        <w:t xml:space="preserve"> Near Threatened (</w:t>
      </w:r>
      <w:r w:rsidR="00F7211A">
        <w:rPr>
          <w:rFonts w:ascii="Times New Roman" w:hAnsi="Times New Roman" w:cs="Times New Roman"/>
          <w:sz w:val="24"/>
          <w:szCs w:val="24"/>
        </w:rPr>
        <w:t>green</w:t>
      </w:r>
      <w:r w:rsidR="00F7211A" w:rsidRPr="006867E7">
        <w:rPr>
          <w:rFonts w:ascii="Times New Roman" w:hAnsi="Times New Roman" w:cs="Times New Roman"/>
          <w:sz w:val="24"/>
          <w:szCs w:val="24"/>
        </w:rPr>
        <w:t>)</w:t>
      </w:r>
      <w:r w:rsidR="00F7211A">
        <w:rPr>
          <w:rFonts w:ascii="Times New Roman" w:hAnsi="Times New Roman" w:cs="Times New Roman"/>
          <w:sz w:val="24"/>
          <w:szCs w:val="24"/>
        </w:rPr>
        <w:t>;</w:t>
      </w:r>
      <w:r w:rsidR="00F7211A" w:rsidRPr="006867E7">
        <w:rPr>
          <w:rFonts w:ascii="Times New Roman" w:hAnsi="Times New Roman" w:cs="Times New Roman"/>
          <w:sz w:val="24"/>
          <w:szCs w:val="24"/>
        </w:rPr>
        <w:t xml:space="preserve"> </w:t>
      </w:r>
      <w:r w:rsidR="00F7211A">
        <w:rPr>
          <w:rFonts w:ascii="Times New Roman" w:hAnsi="Times New Roman" w:cs="Times New Roman"/>
          <w:sz w:val="24"/>
          <w:szCs w:val="24"/>
        </w:rPr>
        <w:t xml:space="preserve">VU = </w:t>
      </w:r>
      <w:r w:rsidR="00F7211A" w:rsidRPr="006867E7">
        <w:rPr>
          <w:rFonts w:ascii="Times New Roman" w:hAnsi="Times New Roman" w:cs="Times New Roman"/>
          <w:sz w:val="24"/>
          <w:szCs w:val="24"/>
        </w:rPr>
        <w:t>Vulnerable (</w:t>
      </w:r>
      <w:r w:rsidR="00F7211A">
        <w:rPr>
          <w:rFonts w:ascii="Times New Roman" w:hAnsi="Times New Roman" w:cs="Times New Roman"/>
          <w:sz w:val="24"/>
          <w:szCs w:val="24"/>
        </w:rPr>
        <w:t>yellow</w:t>
      </w:r>
      <w:r w:rsidR="00F7211A" w:rsidRPr="006867E7">
        <w:rPr>
          <w:rFonts w:ascii="Times New Roman" w:hAnsi="Times New Roman" w:cs="Times New Roman"/>
          <w:sz w:val="24"/>
          <w:szCs w:val="24"/>
        </w:rPr>
        <w:t>)</w:t>
      </w:r>
      <w:r w:rsidR="00F7211A">
        <w:rPr>
          <w:rFonts w:ascii="Times New Roman" w:hAnsi="Times New Roman" w:cs="Times New Roman"/>
          <w:sz w:val="24"/>
          <w:szCs w:val="24"/>
        </w:rPr>
        <w:t>;</w:t>
      </w:r>
      <w:r w:rsidR="00F7211A" w:rsidRPr="006867E7">
        <w:rPr>
          <w:rFonts w:ascii="Times New Roman" w:hAnsi="Times New Roman" w:cs="Times New Roman"/>
          <w:sz w:val="24"/>
          <w:szCs w:val="24"/>
        </w:rPr>
        <w:t xml:space="preserve"> EN </w:t>
      </w:r>
      <w:r w:rsidR="00F7211A">
        <w:rPr>
          <w:rFonts w:ascii="Times New Roman" w:hAnsi="Times New Roman" w:cs="Times New Roman"/>
          <w:sz w:val="24"/>
          <w:szCs w:val="24"/>
        </w:rPr>
        <w:t xml:space="preserve">= </w:t>
      </w:r>
      <w:r w:rsidR="00F7211A" w:rsidRPr="006867E7">
        <w:rPr>
          <w:rFonts w:ascii="Times New Roman" w:hAnsi="Times New Roman" w:cs="Times New Roman"/>
          <w:sz w:val="24"/>
          <w:szCs w:val="24"/>
        </w:rPr>
        <w:t>Endangered (</w:t>
      </w:r>
      <w:r w:rsidR="00F7211A">
        <w:rPr>
          <w:rFonts w:ascii="Times New Roman" w:hAnsi="Times New Roman" w:cs="Times New Roman"/>
          <w:sz w:val="24"/>
          <w:szCs w:val="24"/>
        </w:rPr>
        <w:t>orange</w:t>
      </w:r>
      <w:r w:rsidR="00F7211A" w:rsidRPr="006867E7">
        <w:rPr>
          <w:rFonts w:ascii="Times New Roman" w:hAnsi="Times New Roman" w:cs="Times New Roman"/>
          <w:sz w:val="24"/>
          <w:szCs w:val="24"/>
        </w:rPr>
        <w:t>)</w:t>
      </w:r>
      <w:r w:rsidR="00F7211A">
        <w:rPr>
          <w:rFonts w:ascii="Times New Roman" w:hAnsi="Times New Roman" w:cs="Times New Roman"/>
          <w:sz w:val="24"/>
          <w:szCs w:val="24"/>
        </w:rPr>
        <w:t>;</w:t>
      </w:r>
      <w:r w:rsidR="00F7211A" w:rsidRPr="006867E7">
        <w:rPr>
          <w:rFonts w:ascii="Times New Roman" w:hAnsi="Times New Roman" w:cs="Times New Roman"/>
          <w:sz w:val="24"/>
          <w:szCs w:val="24"/>
        </w:rPr>
        <w:t xml:space="preserve"> </w:t>
      </w:r>
      <w:r w:rsidR="00F7211A">
        <w:rPr>
          <w:rFonts w:ascii="Times New Roman" w:hAnsi="Times New Roman" w:cs="Times New Roman"/>
          <w:sz w:val="24"/>
          <w:szCs w:val="24"/>
        </w:rPr>
        <w:t xml:space="preserve">and CR= </w:t>
      </w:r>
      <w:r w:rsidR="00F7211A" w:rsidRPr="006867E7">
        <w:rPr>
          <w:rFonts w:ascii="Times New Roman" w:hAnsi="Times New Roman" w:cs="Times New Roman"/>
          <w:sz w:val="24"/>
          <w:szCs w:val="24"/>
        </w:rPr>
        <w:t>Critically Endangered (</w:t>
      </w:r>
      <w:r w:rsidR="00F7211A">
        <w:rPr>
          <w:rFonts w:ascii="Times New Roman" w:hAnsi="Times New Roman" w:cs="Times New Roman"/>
          <w:sz w:val="24"/>
          <w:szCs w:val="24"/>
        </w:rPr>
        <w:t>red</w:t>
      </w:r>
      <w:r w:rsidR="00F7211A" w:rsidRPr="006867E7">
        <w:rPr>
          <w:rFonts w:ascii="Times New Roman" w:hAnsi="Times New Roman" w:cs="Times New Roman"/>
          <w:sz w:val="24"/>
          <w:szCs w:val="24"/>
        </w:rPr>
        <w:t>)</w:t>
      </w:r>
      <w:r w:rsidR="00F7211A">
        <w:rPr>
          <w:rFonts w:ascii="Times New Roman" w:hAnsi="Times New Roman" w:cs="Times New Roman"/>
          <w:sz w:val="24"/>
          <w:szCs w:val="24"/>
        </w:rPr>
        <w:t>.</w:t>
      </w:r>
    </w:p>
    <w:p w14:paraId="5EFC6E8C" w14:textId="7E749559" w:rsidR="00B07288" w:rsidRPr="00A50462" w:rsidRDefault="00B07288" w:rsidP="0041675B">
      <w:pPr>
        <w:rPr>
          <w:rFonts w:ascii="Times New Roman" w:hAnsi="Times New Roman" w:cs="Times New Roman"/>
          <w:sz w:val="24"/>
          <w:szCs w:val="24"/>
        </w:rPr>
      </w:pPr>
    </w:p>
    <w:p w14:paraId="4071BC65" w14:textId="78F1B2C5" w:rsidR="002C2FEE" w:rsidRDefault="002C2FEE" w:rsidP="0041675B">
      <w:pPr>
        <w:rPr>
          <w:rFonts w:ascii="Times New Roman" w:hAnsi="Times New Roman" w:cs="Times New Roman"/>
          <w:b/>
          <w:bCs/>
          <w:sz w:val="24"/>
          <w:szCs w:val="24"/>
        </w:rPr>
      </w:pPr>
    </w:p>
    <w:p w14:paraId="6B641A56" w14:textId="7A534F4C" w:rsidR="00214258" w:rsidRDefault="00214258" w:rsidP="0041675B">
      <w:pPr>
        <w:rPr>
          <w:rFonts w:ascii="Times New Roman" w:hAnsi="Times New Roman" w:cs="Times New Roman"/>
          <w:b/>
          <w:bCs/>
          <w:sz w:val="24"/>
          <w:szCs w:val="24"/>
        </w:rPr>
      </w:pPr>
    </w:p>
    <w:p w14:paraId="691612C3" w14:textId="0EDAC24C" w:rsidR="00214258" w:rsidRDefault="00214258" w:rsidP="0041675B">
      <w:pPr>
        <w:rPr>
          <w:rFonts w:ascii="Times New Roman" w:hAnsi="Times New Roman" w:cs="Times New Roman"/>
          <w:b/>
          <w:bCs/>
          <w:sz w:val="24"/>
          <w:szCs w:val="24"/>
        </w:rPr>
      </w:pPr>
    </w:p>
    <w:p w14:paraId="795C8FF5" w14:textId="77777777" w:rsidR="00214258" w:rsidRDefault="00214258" w:rsidP="0041675B">
      <w:pPr>
        <w:rPr>
          <w:rFonts w:ascii="Times New Roman" w:hAnsi="Times New Roman" w:cs="Times New Roman"/>
          <w:b/>
          <w:bCs/>
          <w:sz w:val="24"/>
          <w:szCs w:val="24"/>
        </w:rPr>
      </w:pPr>
    </w:p>
    <w:p w14:paraId="7136B64A" w14:textId="68E41A05" w:rsidR="002C2FEE" w:rsidRDefault="002C2FEE" w:rsidP="0041675B">
      <w:pPr>
        <w:rPr>
          <w:rFonts w:ascii="Times New Roman" w:hAnsi="Times New Roman" w:cs="Times New Roman"/>
          <w:b/>
          <w:bCs/>
          <w:sz w:val="24"/>
          <w:szCs w:val="24"/>
        </w:rPr>
      </w:pPr>
    </w:p>
    <w:p w14:paraId="1519423B" w14:textId="1894E8A3" w:rsidR="0053008C" w:rsidRDefault="00937568" w:rsidP="00A5046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3AD7C67" wp14:editId="487C3AAD">
            <wp:extent cx="5917371" cy="30670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1389" r="2352" b="6451"/>
                    <a:stretch/>
                  </pic:blipFill>
                  <pic:spPr bwMode="auto">
                    <a:xfrm>
                      <a:off x="0" y="0"/>
                      <a:ext cx="5919810" cy="3068314"/>
                    </a:xfrm>
                    <a:prstGeom prst="rect">
                      <a:avLst/>
                    </a:prstGeom>
                    <a:ln>
                      <a:noFill/>
                    </a:ln>
                    <a:extLst>
                      <a:ext uri="{53640926-AAD7-44D8-BBD7-CCE9431645EC}">
                        <a14:shadowObscured xmlns:a14="http://schemas.microsoft.com/office/drawing/2010/main"/>
                      </a:ext>
                    </a:extLst>
                  </pic:spPr>
                </pic:pic>
              </a:graphicData>
            </a:graphic>
          </wp:inline>
        </w:drawing>
      </w:r>
    </w:p>
    <w:p w14:paraId="6B38367F" w14:textId="43D6139F" w:rsidR="00A50462" w:rsidRPr="00B07288" w:rsidRDefault="002C2FEE" w:rsidP="00A50462">
      <w:pPr>
        <w:rPr>
          <w:rFonts w:ascii="Times New Roman" w:hAnsi="Times New Roman" w:cs="Times New Roman"/>
          <w:b/>
          <w:bCs/>
          <w:sz w:val="24"/>
          <w:szCs w:val="24"/>
        </w:rPr>
      </w:pPr>
      <w:r w:rsidRPr="00B07288">
        <w:rPr>
          <w:rFonts w:ascii="Times New Roman" w:hAnsi="Times New Roman" w:cs="Times New Roman"/>
          <w:b/>
          <w:bCs/>
          <w:sz w:val="24"/>
          <w:szCs w:val="24"/>
        </w:rPr>
        <w:t xml:space="preserve">Fig. </w:t>
      </w:r>
      <w:r>
        <w:rPr>
          <w:rFonts w:ascii="Times New Roman" w:hAnsi="Times New Roman" w:cs="Times New Roman"/>
          <w:b/>
          <w:bCs/>
          <w:sz w:val="24"/>
          <w:szCs w:val="24"/>
        </w:rPr>
        <w:t>2</w:t>
      </w:r>
      <w:r w:rsidR="00A50462">
        <w:rPr>
          <w:rFonts w:ascii="Times New Roman" w:hAnsi="Times New Roman" w:cs="Times New Roman"/>
          <w:b/>
          <w:bCs/>
          <w:sz w:val="24"/>
          <w:szCs w:val="24"/>
        </w:rPr>
        <w:t xml:space="preserve">. </w:t>
      </w:r>
      <w:r w:rsidR="00AE4385" w:rsidRPr="00AE4385">
        <w:rPr>
          <w:rFonts w:ascii="Times New Roman" w:hAnsi="Times New Roman" w:cs="Times New Roman"/>
          <w:sz w:val="24"/>
          <w:szCs w:val="24"/>
        </w:rPr>
        <w:t>The</w:t>
      </w:r>
      <w:r w:rsidR="00AE4385">
        <w:rPr>
          <w:rFonts w:ascii="Times New Roman" w:hAnsi="Times New Roman" w:cs="Times New Roman"/>
          <w:b/>
          <w:bCs/>
          <w:sz w:val="24"/>
          <w:szCs w:val="24"/>
        </w:rPr>
        <w:t xml:space="preserve"> </w:t>
      </w:r>
      <w:r w:rsidR="00AE4385">
        <w:rPr>
          <w:rFonts w:ascii="Times New Roman" w:hAnsi="Times New Roman" w:cs="Times New Roman"/>
          <w:sz w:val="24"/>
          <w:szCs w:val="24"/>
        </w:rPr>
        <w:t>c</w:t>
      </w:r>
      <w:r w:rsidR="00A50462" w:rsidRPr="00A50462">
        <w:rPr>
          <w:rFonts w:ascii="Times New Roman" w:hAnsi="Times New Roman" w:cs="Times New Roman"/>
          <w:sz w:val="24"/>
          <w:szCs w:val="24"/>
        </w:rPr>
        <w:t xml:space="preserve">omparison between </w:t>
      </w:r>
      <w:r w:rsidR="00A50462">
        <w:rPr>
          <w:rFonts w:ascii="Times New Roman" w:hAnsi="Times New Roman" w:cs="Times New Roman"/>
          <w:sz w:val="24"/>
          <w:szCs w:val="24"/>
        </w:rPr>
        <w:t xml:space="preserve">previous </w:t>
      </w:r>
      <w:r w:rsidR="00D53447">
        <w:rPr>
          <w:rFonts w:ascii="Times New Roman" w:hAnsi="Times New Roman" w:cs="Times New Roman"/>
          <w:sz w:val="24"/>
          <w:szCs w:val="24"/>
        </w:rPr>
        <w:t xml:space="preserve">assessments </w:t>
      </w:r>
      <w:r w:rsidR="00A50462">
        <w:rPr>
          <w:rFonts w:ascii="Times New Roman" w:hAnsi="Times New Roman" w:cs="Times New Roman"/>
          <w:sz w:val="24"/>
          <w:szCs w:val="24"/>
        </w:rPr>
        <w:t xml:space="preserve">(left arcs) and </w:t>
      </w:r>
      <w:r w:rsidR="00D53447">
        <w:rPr>
          <w:rFonts w:ascii="Times New Roman" w:hAnsi="Times New Roman" w:cs="Times New Roman"/>
          <w:sz w:val="24"/>
          <w:szCs w:val="24"/>
        </w:rPr>
        <w:t xml:space="preserve">the </w:t>
      </w:r>
      <w:r w:rsidR="00A50462">
        <w:rPr>
          <w:rFonts w:ascii="Times New Roman" w:hAnsi="Times New Roman" w:cs="Times New Roman"/>
          <w:sz w:val="24"/>
          <w:szCs w:val="24"/>
        </w:rPr>
        <w:t xml:space="preserve">new assessments </w:t>
      </w:r>
      <w:r w:rsidR="00D53447">
        <w:rPr>
          <w:rFonts w:ascii="Times New Roman" w:hAnsi="Times New Roman" w:cs="Times New Roman"/>
          <w:sz w:val="24"/>
          <w:szCs w:val="24"/>
        </w:rPr>
        <w:t xml:space="preserve">presented </w:t>
      </w:r>
      <w:r w:rsidR="00A50462">
        <w:rPr>
          <w:rFonts w:ascii="Times New Roman" w:hAnsi="Times New Roman" w:cs="Times New Roman"/>
          <w:sz w:val="24"/>
          <w:szCs w:val="24"/>
        </w:rPr>
        <w:t xml:space="preserve">here (right arcs) for </w:t>
      </w:r>
      <w:r w:rsidR="00D53447">
        <w:rPr>
          <w:rFonts w:ascii="Times New Roman" w:hAnsi="Times New Roman" w:cs="Times New Roman"/>
          <w:sz w:val="24"/>
          <w:szCs w:val="24"/>
        </w:rPr>
        <w:t xml:space="preserve">the conservation assessment </w:t>
      </w:r>
      <w:r w:rsidR="00A50462">
        <w:rPr>
          <w:rFonts w:ascii="Times New Roman" w:hAnsi="Times New Roman" w:cs="Times New Roman"/>
          <w:sz w:val="24"/>
          <w:szCs w:val="24"/>
        </w:rPr>
        <w:t xml:space="preserve">evaluated at (A) global and (B) regional levels. The </w:t>
      </w:r>
      <w:r w:rsidR="00F03D53">
        <w:rPr>
          <w:rFonts w:ascii="Times New Roman" w:hAnsi="Times New Roman" w:cs="Times New Roman"/>
          <w:sz w:val="24"/>
          <w:szCs w:val="24"/>
        </w:rPr>
        <w:t>width</w:t>
      </w:r>
      <w:r w:rsidR="00A50462">
        <w:rPr>
          <w:rFonts w:ascii="Times New Roman" w:hAnsi="Times New Roman" w:cs="Times New Roman"/>
          <w:sz w:val="24"/>
          <w:szCs w:val="24"/>
        </w:rPr>
        <w:t xml:space="preserve"> of the links </w:t>
      </w:r>
      <w:r w:rsidR="00F03D53">
        <w:rPr>
          <w:rFonts w:ascii="Times New Roman" w:hAnsi="Times New Roman" w:cs="Times New Roman"/>
          <w:sz w:val="24"/>
          <w:szCs w:val="24"/>
        </w:rPr>
        <w:t>corresponds to</w:t>
      </w:r>
      <w:r w:rsidR="00A50462">
        <w:rPr>
          <w:rFonts w:ascii="Times New Roman" w:hAnsi="Times New Roman" w:cs="Times New Roman"/>
          <w:sz w:val="24"/>
          <w:szCs w:val="24"/>
        </w:rPr>
        <w:t xml:space="preserve"> the proportion of species shared between categories of threat for the two assessments. </w:t>
      </w:r>
      <w:bookmarkStart w:id="53" w:name="_Hlk85535248"/>
      <w:r w:rsidR="00A74B98">
        <w:rPr>
          <w:rFonts w:ascii="Times New Roman" w:hAnsi="Times New Roman" w:cs="Times New Roman"/>
          <w:sz w:val="24"/>
          <w:szCs w:val="24"/>
        </w:rPr>
        <w:t>Same legend</w:t>
      </w:r>
      <w:r w:rsidR="009D6341">
        <w:rPr>
          <w:rFonts w:ascii="Times New Roman" w:hAnsi="Times New Roman" w:cs="Times New Roman"/>
          <w:sz w:val="24"/>
          <w:szCs w:val="24"/>
        </w:rPr>
        <w:t xml:space="preserve"> from Fig. 1 plus</w:t>
      </w:r>
      <w:r w:rsidR="00A74B98">
        <w:rPr>
          <w:rFonts w:ascii="Times New Roman" w:hAnsi="Times New Roman" w:cs="Times New Roman"/>
          <w:sz w:val="24"/>
          <w:szCs w:val="24"/>
        </w:rPr>
        <w:t>:</w:t>
      </w:r>
      <w:r w:rsidR="009D6341">
        <w:rPr>
          <w:rFonts w:ascii="Times New Roman" w:hAnsi="Times New Roman" w:cs="Times New Roman"/>
          <w:sz w:val="24"/>
          <w:szCs w:val="24"/>
        </w:rPr>
        <w:t xml:space="preserve"> </w:t>
      </w:r>
      <w:r w:rsidR="00A50462">
        <w:rPr>
          <w:rFonts w:ascii="Times New Roman" w:hAnsi="Times New Roman" w:cs="Times New Roman"/>
          <w:sz w:val="24"/>
          <w:szCs w:val="24"/>
        </w:rPr>
        <w:t>DD= Data Deficient (grey); EW= Extinct in the Wild (purple); and EX = Extinct (black).</w:t>
      </w:r>
      <w:bookmarkEnd w:id="53"/>
    </w:p>
    <w:p w14:paraId="35A6AC1E" w14:textId="5E59594B" w:rsidR="00403B80" w:rsidRDefault="00403B80" w:rsidP="00A50462">
      <w:pPr>
        <w:tabs>
          <w:tab w:val="left" w:pos="3850"/>
        </w:tabs>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A986423" wp14:editId="3062D8FF">
            <wp:extent cx="2952000" cy="426240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3953" r="3632"/>
                    <a:stretch/>
                  </pic:blipFill>
                  <pic:spPr bwMode="auto">
                    <a:xfrm>
                      <a:off x="0" y="0"/>
                      <a:ext cx="2952000" cy="4262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24C36CE9" wp14:editId="5B2B8866">
            <wp:extent cx="2952000" cy="4273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739" r="4060"/>
                    <a:stretch/>
                  </pic:blipFill>
                  <pic:spPr bwMode="auto">
                    <a:xfrm>
                      <a:off x="0" y="0"/>
                      <a:ext cx="2952000" cy="4273200"/>
                    </a:xfrm>
                    <a:prstGeom prst="rect">
                      <a:avLst/>
                    </a:prstGeom>
                    <a:ln>
                      <a:noFill/>
                    </a:ln>
                    <a:extLst>
                      <a:ext uri="{53640926-AAD7-44D8-BBD7-CCE9431645EC}">
                        <a14:shadowObscured xmlns:a14="http://schemas.microsoft.com/office/drawing/2010/main"/>
                      </a:ext>
                    </a:extLst>
                  </pic:spPr>
                </pic:pic>
              </a:graphicData>
            </a:graphic>
          </wp:inline>
        </w:drawing>
      </w:r>
    </w:p>
    <w:p w14:paraId="6D74F829" w14:textId="446CCCC0" w:rsidR="002C4413" w:rsidRPr="00B07288" w:rsidRDefault="002C4413" w:rsidP="00A74B98">
      <w:pPr>
        <w:rPr>
          <w:rFonts w:ascii="Times New Roman" w:hAnsi="Times New Roman" w:cs="Times New Roman"/>
          <w:b/>
          <w:bCs/>
          <w:sz w:val="24"/>
          <w:szCs w:val="24"/>
        </w:rPr>
      </w:pPr>
      <w:r w:rsidRPr="00B07288">
        <w:rPr>
          <w:rFonts w:ascii="Times New Roman" w:hAnsi="Times New Roman" w:cs="Times New Roman"/>
          <w:b/>
          <w:bCs/>
          <w:sz w:val="24"/>
          <w:szCs w:val="24"/>
        </w:rPr>
        <w:t xml:space="preserve">Fig. </w:t>
      </w:r>
      <w:r>
        <w:rPr>
          <w:rFonts w:ascii="Times New Roman" w:hAnsi="Times New Roman" w:cs="Times New Roman"/>
          <w:b/>
          <w:bCs/>
          <w:sz w:val="24"/>
          <w:szCs w:val="24"/>
        </w:rPr>
        <w:t xml:space="preserve">3. </w:t>
      </w:r>
      <w:r w:rsidR="00403B80" w:rsidRPr="00386122">
        <w:rPr>
          <w:rFonts w:ascii="Times New Roman" w:hAnsi="Times New Roman" w:cs="Times New Roman"/>
          <w:sz w:val="24"/>
          <w:szCs w:val="24"/>
          <w:lang w:val="en-GB"/>
        </w:rPr>
        <w:t xml:space="preserve">Spatial </w:t>
      </w:r>
      <w:r w:rsidR="00E9484E">
        <w:rPr>
          <w:rFonts w:ascii="Times New Roman" w:hAnsi="Times New Roman" w:cs="Times New Roman"/>
          <w:sz w:val="24"/>
          <w:szCs w:val="24"/>
        </w:rPr>
        <w:t xml:space="preserve">interpolation </w:t>
      </w:r>
      <w:r w:rsidR="00403B80" w:rsidRPr="00386122">
        <w:rPr>
          <w:rFonts w:ascii="Times New Roman" w:hAnsi="Times New Roman" w:cs="Times New Roman"/>
          <w:sz w:val="24"/>
          <w:szCs w:val="24"/>
          <w:lang w:val="en-GB"/>
        </w:rPr>
        <w:t xml:space="preserve">of the </w:t>
      </w:r>
      <w:r w:rsidR="00403B80">
        <w:rPr>
          <w:rFonts w:ascii="Times New Roman" w:hAnsi="Times New Roman" w:cs="Times New Roman"/>
          <w:sz w:val="24"/>
          <w:szCs w:val="24"/>
          <w:lang w:val="en-GB"/>
        </w:rPr>
        <w:t xml:space="preserve">Red List Index </w:t>
      </w:r>
      <w:r w:rsidR="00A74B98">
        <w:rPr>
          <w:rFonts w:ascii="Times New Roman" w:hAnsi="Times New Roman" w:cs="Times New Roman"/>
          <w:sz w:val="24"/>
          <w:szCs w:val="24"/>
          <w:lang w:val="en-GB"/>
        </w:rPr>
        <w:t xml:space="preserve">(RLI) </w:t>
      </w:r>
      <w:r w:rsidR="00403B80" w:rsidRPr="00386122">
        <w:rPr>
          <w:rFonts w:ascii="Times New Roman" w:hAnsi="Times New Roman" w:cs="Times New Roman"/>
          <w:sz w:val="24"/>
          <w:szCs w:val="24"/>
          <w:lang w:val="en-GB"/>
        </w:rPr>
        <w:t xml:space="preserve">across the Atlantic Forest biodiversity hotspot considering (A) </w:t>
      </w:r>
      <w:r w:rsidR="00D53447">
        <w:rPr>
          <w:rFonts w:ascii="Times New Roman" w:hAnsi="Times New Roman" w:cs="Times New Roman"/>
          <w:sz w:val="24"/>
          <w:szCs w:val="24"/>
        </w:rPr>
        <w:t>the populations of all tree species</w:t>
      </w:r>
      <w:r w:rsidR="00403B80" w:rsidRPr="00386122">
        <w:rPr>
          <w:rFonts w:ascii="Times New Roman" w:hAnsi="Times New Roman" w:cs="Times New Roman"/>
          <w:sz w:val="24"/>
          <w:szCs w:val="24"/>
          <w:lang w:val="en-GB"/>
        </w:rPr>
        <w:t xml:space="preserve"> and (B) only the endemic tree species.</w:t>
      </w:r>
      <w:r w:rsidR="0017592F">
        <w:rPr>
          <w:rFonts w:ascii="Times New Roman" w:hAnsi="Times New Roman" w:cs="Times New Roman"/>
          <w:sz w:val="24"/>
          <w:szCs w:val="24"/>
          <w:lang w:val="en-GB"/>
        </w:rPr>
        <w:t xml:space="preserve"> </w:t>
      </w:r>
      <w:r w:rsidR="00403B80" w:rsidRPr="00386122">
        <w:rPr>
          <w:rFonts w:ascii="Times New Roman" w:hAnsi="Times New Roman" w:cs="Times New Roman"/>
          <w:sz w:val="24"/>
          <w:szCs w:val="24"/>
          <w:lang w:val="en-GB"/>
        </w:rPr>
        <w:t xml:space="preserve">The </w:t>
      </w:r>
      <w:r w:rsidR="00A74B98">
        <w:rPr>
          <w:rFonts w:ascii="Times New Roman" w:hAnsi="Times New Roman" w:cs="Times New Roman"/>
          <w:sz w:val="24"/>
          <w:szCs w:val="24"/>
          <w:lang w:val="en-GB"/>
        </w:rPr>
        <w:t>RLI</w:t>
      </w:r>
      <w:r w:rsidR="00403B80" w:rsidRPr="00386122">
        <w:rPr>
          <w:rFonts w:ascii="Times New Roman" w:hAnsi="Times New Roman" w:cs="Times New Roman"/>
          <w:sz w:val="24"/>
          <w:szCs w:val="24"/>
          <w:lang w:val="en-GB"/>
        </w:rPr>
        <w:t xml:space="preserve"> </w:t>
      </w:r>
      <w:r w:rsidR="00403B80">
        <w:rPr>
          <w:rFonts w:ascii="Times New Roman" w:hAnsi="Times New Roman" w:cs="Times New Roman"/>
          <w:sz w:val="24"/>
          <w:szCs w:val="24"/>
          <w:lang w:val="en-GB"/>
        </w:rPr>
        <w:t xml:space="preserve">ranges from 0 (all species are classified as extinct) to one (all species </w:t>
      </w:r>
      <w:r w:rsidR="009D6341">
        <w:rPr>
          <w:rFonts w:ascii="Times New Roman" w:hAnsi="Times New Roman" w:cs="Times New Roman"/>
          <w:sz w:val="24"/>
          <w:szCs w:val="24"/>
          <w:lang w:val="en-GB"/>
        </w:rPr>
        <w:t>classified as</w:t>
      </w:r>
      <w:r w:rsidR="00403B80">
        <w:rPr>
          <w:rFonts w:ascii="Times New Roman" w:hAnsi="Times New Roman" w:cs="Times New Roman"/>
          <w:sz w:val="24"/>
          <w:szCs w:val="24"/>
          <w:lang w:val="en-GB"/>
        </w:rPr>
        <w:t xml:space="preserve"> not threatened).</w:t>
      </w:r>
      <w:r w:rsidR="00D53447">
        <w:rPr>
          <w:rFonts w:ascii="Times New Roman" w:hAnsi="Times New Roman" w:cs="Times New Roman"/>
          <w:sz w:val="24"/>
          <w:szCs w:val="24"/>
          <w:lang w:val="en-GB"/>
        </w:rPr>
        <w:t xml:space="preserve"> Dark-red colours correspond to the smaller (worse) values of the </w:t>
      </w:r>
      <w:r w:rsidR="00A74B98">
        <w:rPr>
          <w:rFonts w:ascii="Times New Roman" w:hAnsi="Times New Roman" w:cs="Times New Roman"/>
          <w:sz w:val="24"/>
          <w:szCs w:val="24"/>
          <w:lang w:val="en-GB"/>
        </w:rPr>
        <w:t>RLI</w:t>
      </w:r>
      <w:r w:rsidR="00D53447">
        <w:rPr>
          <w:rFonts w:ascii="Times New Roman" w:hAnsi="Times New Roman" w:cs="Times New Roman"/>
          <w:sz w:val="24"/>
          <w:szCs w:val="24"/>
          <w:lang w:val="en-GB"/>
        </w:rPr>
        <w:t>, while colours closer to green correspond to the higher (better) ones.</w:t>
      </w:r>
      <w:r w:rsidR="00DD6063">
        <w:rPr>
          <w:rFonts w:ascii="Times New Roman" w:hAnsi="Times New Roman" w:cs="Times New Roman"/>
          <w:sz w:val="24"/>
          <w:szCs w:val="24"/>
          <w:lang w:val="en-GB"/>
        </w:rPr>
        <w:t xml:space="preserve"> </w:t>
      </w:r>
    </w:p>
    <w:p w14:paraId="0DA975D3" w14:textId="3919E38A" w:rsidR="00D53447" w:rsidRDefault="00D53447" w:rsidP="00D262EA">
      <w:pPr>
        <w:rPr>
          <w:rFonts w:ascii="Times New Roman" w:hAnsi="Times New Roman" w:cs="Times New Roman"/>
          <w:sz w:val="24"/>
          <w:szCs w:val="24"/>
        </w:rPr>
      </w:pPr>
    </w:p>
    <w:p w14:paraId="6EF2F765" w14:textId="1A56362A" w:rsidR="00D53447" w:rsidRPr="00D53447" w:rsidRDefault="00D53447" w:rsidP="00D53447">
      <w:pPr>
        <w:rPr>
          <w:rFonts w:ascii="Times New Roman" w:hAnsi="Times New Roman" w:cs="Times New Roman"/>
          <w:sz w:val="24"/>
          <w:szCs w:val="24"/>
        </w:rPr>
      </w:pPr>
    </w:p>
    <w:p w14:paraId="7C157399" w14:textId="314492B2" w:rsidR="00EB0531" w:rsidRDefault="00D53447">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DDEF374" wp14:editId="476F8DC7">
            <wp:extent cx="5943600" cy="238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t="8352" b="18609"/>
                    <a:stretch/>
                  </pic:blipFill>
                  <pic:spPr bwMode="auto">
                    <a:xfrm>
                      <a:off x="0" y="0"/>
                      <a:ext cx="5943600" cy="2387600"/>
                    </a:xfrm>
                    <a:prstGeom prst="rect">
                      <a:avLst/>
                    </a:prstGeom>
                    <a:ln>
                      <a:noFill/>
                    </a:ln>
                    <a:extLst>
                      <a:ext uri="{53640926-AAD7-44D8-BBD7-CCE9431645EC}">
                        <a14:shadowObscured xmlns:a14="http://schemas.microsoft.com/office/drawing/2010/main"/>
                      </a:ext>
                    </a:extLst>
                  </pic:spPr>
                </pic:pic>
              </a:graphicData>
            </a:graphic>
          </wp:inline>
        </w:drawing>
      </w:r>
    </w:p>
    <w:p w14:paraId="42ADF268" w14:textId="05095C20" w:rsidR="00D53447" w:rsidRDefault="00D53447">
      <w:pPr>
        <w:rPr>
          <w:rFonts w:ascii="Times New Roman" w:hAnsi="Times New Roman" w:cs="Times New Roman"/>
          <w:b/>
          <w:bCs/>
          <w:sz w:val="28"/>
          <w:szCs w:val="28"/>
        </w:rPr>
      </w:pPr>
      <w:r w:rsidRPr="00B07288">
        <w:rPr>
          <w:rFonts w:ascii="Times New Roman" w:hAnsi="Times New Roman" w:cs="Times New Roman"/>
          <w:b/>
          <w:bCs/>
          <w:sz w:val="24"/>
          <w:szCs w:val="24"/>
        </w:rPr>
        <w:t xml:space="preserve">Fig. </w:t>
      </w:r>
      <w:r w:rsidR="00846866">
        <w:rPr>
          <w:rFonts w:ascii="Times New Roman" w:hAnsi="Times New Roman" w:cs="Times New Roman"/>
          <w:b/>
          <w:bCs/>
          <w:sz w:val="24"/>
          <w:szCs w:val="24"/>
        </w:rPr>
        <w:t>4</w:t>
      </w:r>
      <w:r>
        <w:rPr>
          <w:rFonts w:ascii="Times New Roman" w:hAnsi="Times New Roman" w:cs="Times New Roman"/>
          <w:b/>
          <w:bCs/>
          <w:sz w:val="24"/>
          <w:szCs w:val="24"/>
        </w:rPr>
        <w:t xml:space="preserve">. </w:t>
      </w:r>
      <w:r w:rsidR="0017592F">
        <w:rPr>
          <w:rFonts w:ascii="Times New Roman" w:hAnsi="Times New Roman" w:cs="Times New Roman"/>
          <w:sz w:val="24"/>
          <w:szCs w:val="24"/>
        </w:rPr>
        <w:t>T</w:t>
      </w:r>
      <w:r w:rsidR="00E9484E">
        <w:rPr>
          <w:rFonts w:ascii="Times New Roman" w:hAnsi="Times New Roman" w:cs="Times New Roman"/>
          <w:sz w:val="24"/>
          <w:szCs w:val="24"/>
        </w:rPr>
        <w:t>he</w:t>
      </w:r>
      <w:r>
        <w:rPr>
          <w:rFonts w:ascii="Times New Roman" w:hAnsi="Times New Roman" w:cs="Times New Roman"/>
          <w:sz w:val="24"/>
          <w:szCs w:val="24"/>
        </w:rPr>
        <w:t xml:space="preserve"> Red List Index </w:t>
      </w:r>
      <w:r w:rsidR="00A74B98">
        <w:rPr>
          <w:rFonts w:ascii="Times New Roman" w:hAnsi="Times New Roman" w:cs="Times New Roman"/>
          <w:sz w:val="24"/>
          <w:szCs w:val="24"/>
        </w:rPr>
        <w:t xml:space="preserve">(RLI) </w:t>
      </w:r>
      <w:r>
        <w:rPr>
          <w:rFonts w:ascii="Times New Roman" w:hAnsi="Times New Roman" w:cs="Times New Roman"/>
          <w:sz w:val="24"/>
          <w:szCs w:val="24"/>
        </w:rPr>
        <w:t>for eighteen main tropical forest areas of the world</w:t>
      </w:r>
      <w:r w:rsidR="002333D2">
        <w:rPr>
          <w:rFonts w:ascii="Times New Roman" w:hAnsi="Times New Roman" w:cs="Times New Roman"/>
          <w:sz w:val="24"/>
          <w:szCs w:val="24"/>
        </w:rPr>
        <w:t>. Predictions are</w:t>
      </w:r>
      <w:r>
        <w:rPr>
          <w:rFonts w:ascii="Times New Roman" w:hAnsi="Times New Roman" w:cs="Times New Roman"/>
          <w:sz w:val="24"/>
          <w:szCs w:val="24"/>
        </w:rPr>
        <w:t xml:space="preserve"> based on habitat loss and on population size reduction (</w:t>
      </w:r>
      <w:proofErr w:type="gramStart"/>
      <w:r>
        <w:rPr>
          <w:rFonts w:ascii="Times New Roman" w:hAnsi="Times New Roman" w:cs="Times New Roman"/>
          <w:sz w:val="24"/>
          <w:szCs w:val="24"/>
        </w:rPr>
        <w:t>i.e</w:t>
      </w:r>
      <w:r w:rsidR="002333D2">
        <w:rPr>
          <w:rFonts w:ascii="Times New Roman" w:hAnsi="Times New Roman" w:cs="Times New Roman"/>
          <w:sz w:val="24"/>
          <w:szCs w:val="24"/>
        </w:rPr>
        <w:t>.</w:t>
      </w:r>
      <w:proofErr w:type="gramEnd"/>
      <w:r>
        <w:rPr>
          <w:rFonts w:ascii="Times New Roman" w:hAnsi="Times New Roman" w:cs="Times New Roman"/>
          <w:sz w:val="24"/>
          <w:szCs w:val="24"/>
        </w:rPr>
        <w:t xml:space="preserve"> IUCN criterion A2) </w:t>
      </w:r>
      <w:r>
        <w:rPr>
          <w:rFonts w:ascii="Times New Roman" w:hAnsi="Times New Roman" w:cs="Times New Roman"/>
          <w:sz w:val="24"/>
          <w:szCs w:val="24"/>
        </w:rPr>
        <w:t xml:space="preserve">inferred </w:t>
      </w:r>
      <w:r w:rsidR="00E9484E">
        <w:rPr>
          <w:rFonts w:ascii="Times New Roman" w:hAnsi="Times New Roman" w:cs="Times New Roman"/>
          <w:sz w:val="24"/>
          <w:szCs w:val="24"/>
        </w:rPr>
        <w:t xml:space="preserve">only </w:t>
      </w:r>
      <w:r>
        <w:rPr>
          <w:rFonts w:ascii="Times New Roman" w:hAnsi="Times New Roman" w:cs="Times New Roman"/>
          <w:sz w:val="24"/>
          <w:szCs w:val="24"/>
        </w:rPr>
        <w:t xml:space="preserve">for </w:t>
      </w:r>
      <w:r w:rsidR="00E9484E">
        <w:rPr>
          <w:rFonts w:ascii="Times New Roman" w:hAnsi="Times New Roman" w:cs="Times New Roman"/>
          <w:sz w:val="24"/>
          <w:szCs w:val="24"/>
        </w:rPr>
        <w:t xml:space="preserve">the </w:t>
      </w:r>
      <w:r>
        <w:rPr>
          <w:rFonts w:ascii="Times New Roman" w:hAnsi="Times New Roman" w:cs="Times New Roman"/>
          <w:sz w:val="24"/>
          <w:szCs w:val="24"/>
        </w:rPr>
        <w:t>endemic tree species</w:t>
      </w:r>
      <w:r w:rsidR="00E9484E">
        <w:rPr>
          <w:rFonts w:ascii="Times New Roman" w:hAnsi="Times New Roman" w:cs="Times New Roman"/>
          <w:sz w:val="24"/>
          <w:szCs w:val="24"/>
        </w:rPr>
        <w:t xml:space="preserve"> of each area</w:t>
      </w:r>
      <w:r>
        <w:rPr>
          <w:rFonts w:ascii="Times New Roman" w:hAnsi="Times New Roman" w:cs="Times New Roman"/>
          <w:sz w:val="24"/>
          <w:szCs w:val="24"/>
        </w:rPr>
        <w:t xml:space="preserve">. </w:t>
      </w:r>
      <w:r w:rsidR="002333D2">
        <w:rPr>
          <w:rFonts w:ascii="Times New Roman" w:hAnsi="Times New Roman" w:cs="Times New Roman"/>
          <w:sz w:val="24"/>
          <w:szCs w:val="24"/>
        </w:rPr>
        <w:t>Area n</w:t>
      </w:r>
      <w:r>
        <w:rPr>
          <w:rFonts w:ascii="Times New Roman" w:hAnsi="Times New Roman" w:cs="Times New Roman"/>
          <w:sz w:val="24"/>
          <w:szCs w:val="24"/>
        </w:rPr>
        <w:t xml:space="preserve">umbers correspond to </w:t>
      </w:r>
      <w:r w:rsidR="00E9484E">
        <w:rPr>
          <w:rFonts w:ascii="Times New Roman" w:hAnsi="Times New Roman" w:cs="Times New Roman"/>
          <w:sz w:val="24"/>
          <w:szCs w:val="24"/>
        </w:rPr>
        <w:t xml:space="preserve">each </w:t>
      </w:r>
      <w:r>
        <w:rPr>
          <w:rFonts w:ascii="Times New Roman" w:hAnsi="Times New Roman" w:cs="Times New Roman"/>
          <w:sz w:val="24"/>
          <w:szCs w:val="24"/>
        </w:rPr>
        <w:t xml:space="preserve">of these tropical forests, whose full names are given in Table 2. </w:t>
      </w:r>
      <w:r w:rsidRPr="00386122">
        <w:rPr>
          <w:rFonts w:ascii="Times New Roman" w:hAnsi="Times New Roman" w:cs="Times New Roman"/>
          <w:sz w:val="24"/>
          <w:szCs w:val="24"/>
          <w:lang w:val="en-GB"/>
        </w:rPr>
        <w:t xml:space="preserve">The </w:t>
      </w:r>
      <w:r w:rsidR="00A74B98">
        <w:rPr>
          <w:rFonts w:ascii="Times New Roman" w:hAnsi="Times New Roman" w:cs="Times New Roman"/>
          <w:sz w:val="24"/>
          <w:szCs w:val="24"/>
        </w:rPr>
        <w:t>RLI</w:t>
      </w:r>
      <w:r w:rsidRPr="00386122">
        <w:rPr>
          <w:rFonts w:ascii="Times New Roman" w:hAnsi="Times New Roman" w:cs="Times New Roman"/>
          <w:sz w:val="24"/>
          <w:szCs w:val="24"/>
          <w:lang w:val="en-GB"/>
        </w:rPr>
        <w:t xml:space="preserve"> </w:t>
      </w:r>
      <w:r>
        <w:rPr>
          <w:rFonts w:ascii="Times New Roman" w:hAnsi="Times New Roman" w:cs="Times New Roman"/>
          <w:sz w:val="24"/>
          <w:szCs w:val="24"/>
          <w:lang w:val="en-GB"/>
        </w:rPr>
        <w:t>ranges from 0 (all species are classified as extinct) to one (</w:t>
      </w:r>
      <w:r>
        <w:rPr>
          <w:rFonts w:ascii="Times New Roman" w:hAnsi="Times New Roman" w:cs="Times New Roman"/>
          <w:sz w:val="24"/>
          <w:szCs w:val="24"/>
          <w:lang w:val="en-GB"/>
        </w:rPr>
        <w:t>no species classified as</w:t>
      </w:r>
      <w:r>
        <w:rPr>
          <w:rFonts w:ascii="Times New Roman" w:hAnsi="Times New Roman" w:cs="Times New Roman"/>
          <w:sz w:val="24"/>
          <w:szCs w:val="24"/>
          <w:lang w:val="en-GB"/>
        </w:rPr>
        <w:t xml:space="preserve"> threatened). Dark-red colours correspond to the smaller (worse) values of the </w:t>
      </w:r>
      <w:r w:rsidR="00A74B98">
        <w:rPr>
          <w:rFonts w:ascii="Times New Roman" w:hAnsi="Times New Roman" w:cs="Times New Roman"/>
          <w:sz w:val="24"/>
          <w:szCs w:val="24"/>
        </w:rPr>
        <w:t>RLI</w:t>
      </w:r>
      <w:r>
        <w:rPr>
          <w:rFonts w:ascii="Times New Roman" w:hAnsi="Times New Roman" w:cs="Times New Roman"/>
          <w:sz w:val="24"/>
          <w:szCs w:val="24"/>
          <w:lang w:val="en-GB"/>
        </w:rPr>
        <w:t>, while colours closer to green correspond to the higher (better) ones.</w:t>
      </w:r>
      <w:r>
        <w:rPr>
          <w:rFonts w:ascii="Times New Roman" w:hAnsi="Times New Roman" w:cs="Times New Roman"/>
          <w:sz w:val="24"/>
          <w:szCs w:val="24"/>
          <w:lang w:val="en-GB"/>
        </w:rPr>
        <w:t xml:space="preserve"> See </w:t>
      </w:r>
      <w:r w:rsidR="002333D2">
        <w:rPr>
          <w:rFonts w:ascii="Times New Roman" w:hAnsi="Times New Roman" w:cs="Times New Roman"/>
          <w:color w:val="0000FF"/>
          <w:sz w:val="24"/>
          <w:szCs w:val="24"/>
        </w:rPr>
        <w:t>M</w:t>
      </w:r>
      <w:r w:rsidR="002333D2" w:rsidRPr="00D85F62">
        <w:rPr>
          <w:rFonts w:ascii="Times New Roman" w:hAnsi="Times New Roman" w:cs="Times New Roman"/>
          <w:color w:val="0000FF"/>
          <w:sz w:val="24"/>
          <w:szCs w:val="24"/>
        </w:rPr>
        <w:t xml:space="preserve">aterials </w:t>
      </w:r>
      <w:r w:rsidR="002333D2">
        <w:rPr>
          <w:rFonts w:ascii="Times New Roman" w:hAnsi="Times New Roman" w:cs="Times New Roman"/>
          <w:color w:val="0000FF"/>
          <w:sz w:val="24"/>
          <w:szCs w:val="24"/>
        </w:rPr>
        <w:t xml:space="preserve">and </w:t>
      </w:r>
      <w:r w:rsidR="002333D2" w:rsidRPr="007848D4">
        <w:rPr>
          <w:rFonts w:ascii="Times New Roman" w:hAnsi="Times New Roman" w:cs="Times New Roman"/>
          <w:color w:val="0000FF"/>
          <w:sz w:val="24"/>
          <w:szCs w:val="24"/>
        </w:rPr>
        <w:t>Methods</w:t>
      </w:r>
      <w:r>
        <w:rPr>
          <w:rFonts w:ascii="Times New Roman" w:hAnsi="Times New Roman" w:cs="Times New Roman"/>
          <w:sz w:val="24"/>
          <w:szCs w:val="24"/>
          <w:lang w:val="en-GB"/>
        </w:rPr>
        <w:t xml:space="preserve">, Table 2 and </w:t>
      </w:r>
      <w:r w:rsidRPr="00D53447">
        <w:rPr>
          <w:rFonts w:ascii="Times New Roman" w:hAnsi="Times New Roman" w:cs="Times New Roman"/>
          <w:b/>
          <w:bCs/>
          <w:color w:val="0000FF"/>
          <w:sz w:val="24"/>
          <w:szCs w:val="24"/>
          <w:lang w:val="en-GB"/>
        </w:rPr>
        <w:t>S</w:t>
      </w:r>
      <w:r w:rsidR="00C71D4C">
        <w:rPr>
          <w:rFonts w:ascii="Times New Roman" w:hAnsi="Times New Roman" w:cs="Times New Roman"/>
          <w:b/>
          <w:bCs/>
          <w:color w:val="0000FF"/>
          <w:sz w:val="24"/>
          <w:szCs w:val="24"/>
          <w:lang w:val="en-GB"/>
        </w:rPr>
        <w:t>W</w:t>
      </w:r>
      <w:r>
        <w:rPr>
          <w:rFonts w:ascii="Times New Roman" w:hAnsi="Times New Roman" w:cs="Times New Roman"/>
          <w:sz w:val="24"/>
          <w:szCs w:val="24"/>
          <w:lang w:val="en-GB"/>
        </w:rPr>
        <w:t xml:space="preserve"> for details.</w:t>
      </w:r>
      <w:r>
        <w:rPr>
          <w:rFonts w:ascii="Times New Roman" w:hAnsi="Times New Roman" w:cs="Times New Roman"/>
          <w:b/>
          <w:bCs/>
          <w:sz w:val="28"/>
          <w:szCs w:val="28"/>
        </w:rPr>
        <w:br w:type="page"/>
      </w:r>
    </w:p>
    <w:p w14:paraId="57264C76" w14:textId="6A185626" w:rsidR="006A58FB" w:rsidRPr="00EB0531" w:rsidRDefault="00EB0531" w:rsidP="0041675B">
      <w:pPr>
        <w:rPr>
          <w:rFonts w:ascii="Times New Roman" w:hAnsi="Times New Roman" w:cs="Times New Roman"/>
          <w:b/>
          <w:bCs/>
          <w:sz w:val="28"/>
          <w:szCs w:val="28"/>
        </w:rPr>
      </w:pPr>
      <w:r w:rsidRPr="00EB0531">
        <w:rPr>
          <w:rFonts w:ascii="Times New Roman" w:hAnsi="Times New Roman" w:cs="Times New Roman"/>
          <w:b/>
          <w:bCs/>
          <w:sz w:val="28"/>
          <w:szCs w:val="28"/>
        </w:rPr>
        <w:lastRenderedPageBreak/>
        <w:t>Tables</w:t>
      </w:r>
    </w:p>
    <w:p w14:paraId="69099278" w14:textId="2F44F8E9" w:rsidR="006A58FB" w:rsidRDefault="006A58FB" w:rsidP="0041675B">
      <w:pPr>
        <w:rPr>
          <w:rFonts w:ascii="Times New Roman" w:hAnsi="Times New Roman" w:cs="Times New Roman"/>
          <w:b/>
          <w:bCs/>
          <w:sz w:val="24"/>
          <w:szCs w:val="24"/>
        </w:rPr>
      </w:pPr>
    </w:p>
    <w:p w14:paraId="2B59E784" w14:textId="2F015B88" w:rsidR="006A58FB" w:rsidRPr="006A58FB" w:rsidRDefault="006A58FB" w:rsidP="0041675B">
      <w:pPr>
        <w:rPr>
          <w:rFonts w:ascii="Times New Roman" w:hAnsi="Times New Roman" w:cs="Times New Roman"/>
          <w:sz w:val="24"/>
          <w:szCs w:val="24"/>
        </w:rPr>
      </w:pPr>
      <w:r>
        <w:rPr>
          <w:rFonts w:ascii="Times New Roman" w:hAnsi="Times New Roman" w:cs="Times New Roman"/>
          <w:b/>
          <w:bCs/>
          <w:sz w:val="24"/>
          <w:szCs w:val="24"/>
        </w:rPr>
        <w:t xml:space="preserve">Table 1. </w:t>
      </w:r>
      <w:r w:rsidR="008345F2">
        <w:rPr>
          <w:rFonts w:ascii="Times New Roman" w:hAnsi="Times New Roman" w:cs="Times New Roman"/>
          <w:sz w:val="24"/>
          <w:szCs w:val="24"/>
        </w:rPr>
        <w:t>Outcome</w:t>
      </w:r>
      <w:r>
        <w:rPr>
          <w:rFonts w:ascii="Times New Roman" w:hAnsi="Times New Roman" w:cs="Times New Roman"/>
          <w:sz w:val="24"/>
          <w:szCs w:val="24"/>
        </w:rPr>
        <w:t xml:space="preserve"> of the assessments for the </w:t>
      </w:r>
      <w:r w:rsidR="00807591">
        <w:rPr>
          <w:rFonts w:ascii="Times New Roman" w:hAnsi="Times New Roman" w:cs="Times New Roman"/>
          <w:sz w:val="24"/>
          <w:szCs w:val="24"/>
        </w:rPr>
        <w:t xml:space="preserve">individual </w:t>
      </w:r>
      <w:r>
        <w:rPr>
          <w:rFonts w:ascii="Times New Roman" w:hAnsi="Times New Roman" w:cs="Times New Roman"/>
          <w:sz w:val="24"/>
          <w:szCs w:val="24"/>
        </w:rPr>
        <w:t xml:space="preserve">IUCN criteria and their comparison to the assessment using multiple IUCN criteria for </w:t>
      </w:r>
      <w:r w:rsidR="008345F2">
        <w:rPr>
          <w:rFonts w:ascii="Times New Roman" w:hAnsi="Times New Roman" w:cs="Times New Roman"/>
          <w:sz w:val="24"/>
          <w:szCs w:val="24"/>
        </w:rPr>
        <w:t xml:space="preserve">the populations of </w:t>
      </w:r>
      <w:r>
        <w:rPr>
          <w:rFonts w:ascii="Times New Roman" w:hAnsi="Times New Roman" w:cs="Times New Roman"/>
          <w:sz w:val="24"/>
          <w:szCs w:val="24"/>
        </w:rPr>
        <w:t xml:space="preserve">all species and </w:t>
      </w:r>
      <w:r w:rsidR="008345F2">
        <w:rPr>
          <w:rFonts w:ascii="Times New Roman" w:hAnsi="Times New Roman" w:cs="Times New Roman"/>
          <w:sz w:val="24"/>
          <w:szCs w:val="24"/>
        </w:rPr>
        <w:t xml:space="preserve">of </w:t>
      </w:r>
      <w:r>
        <w:rPr>
          <w:rFonts w:ascii="Times New Roman" w:hAnsi="Times New Roman" w:cs="Times New Roman"/>
          <w:sz w:val="24"/>
          <w:szCs w:val="24"/>
        </w:rPr>
        <w:t>endemic ones</w:t>
      </w:r>
      <w:r w:rsidR="008345F2">
        <w:rPr>
          <w:rFonts w:ascii="Times New Roman" w:hAnsi="Times New Roman" w:cs="Times New Roman"/>
          <w:sz w:val="24"/>
          <w:szCs w:val="24"/>
        </w:rPr>
        <w:t xml:space="preserve"> only</w:t>
      </w:r>
      <w:r>
        <w:rPr>
          <w:rFonts w:ascii="Times New Roman" w:hAnsi="Times New Roman" w:cs="Times New Roman"/>
          <w:sz w:val="24"/>
          <w:szCs w:val="24"/>
        </w:rPr>
        <w:t>.</w:t>
      </w:r>
      <w:r w:rsidR="0055467D">
        <w:rPr>
          <w:rFonts w:ascii="Times New Roman" w:hAnsi="Times New Roman" w:cs="Times New Roman"/>
          <w:sz w:val="24"/>
          <w:szCs w:val="24"/>
        </w:rPr>
        <w:t xml:space="preserve"> </w:t>
      </w:r>
      <w:r w:rsidR="00C8280D">
        <w:rPr>
          <w:rFonts w:ascii="Times New Roman" w:hAnsi="Times New Roman" w:cs="Times New Roman"/>
          <w:sz w:val="24"/>
          <w:szCs w:val="24"/>
        </w:rPr>
        <w:t xml:space="preserve">This comparison was conducted for a subset of </w:t>
      </w:r>
      <w:r w:rsidR="008345F2">
        <w:rPr>
          <w:rFonts w:ascii="Times New Roman" w:hAnsi="Times New Roman" w:cs="Times New Roman"/>
          <w:sz w:val="24"/>
          <w:szCs w:val="24"/>
        </w:rPr>
        <w:t xml:space="preserve">the </w:t>
      </w:r>
      <w:r w:rsidR="00C8280D">
        <w:rPr>
          <w:rFonts w:ascii="Times New Roman" w:hAnsi="Times New Roman" w:cs="Times New Roman"/>
          <w:sz w:val="24"/>
          <w:szCs w:val="24"/>
        </w:rPr>
        <w:t xml:space="preserve">populations </w:t>
      </w:r>
      <w:r w:rsidR="008345F2">
        <w:rPr>
          <w:rFonts w:ascii="Times New Roman" w:hAnsi="Times New Roman" w:cs="Times New Roman"/>
          <w:sz w:val="24"/>
          <w:szCs w:val="24"/>
        </w:rPr>
        <w:t>occurring in the Atlantic Fore</w:t>
      </w:r>
      <w:r w:rsidR="00D53447">
        <w:rPr>
          <w:rFonts w:ascii="Times New Roman" w:hAnsi="Times New Roman" w:cs="Times New Roman"/>
          <w:sz w:val="24"/>
          <w:szCs w:val="24"/>
        </w:rPr>
        <w:t>s</w:t>
      </w:r>
      <w:r w:rsidR="008345F2">
        <w:rPr>
          <w:rFonts w:ascii="Times New Roman" w:hAnsi="Times New Roman" w:cs="Times New Roman"/>
          <w:sz w:val="24"/>
          <w:szCs w:val="24"/>
        </w:rPr>
        <w:t xml:space="preserve">t </w:t>
      </w:r>
      <w:r w:rsidR="00C8280D">
        <w:rPr>
          <w:rFonts w:ascii="Times New Roman" w:hAnsi="Times New Roman" w:cs="Times New Roman"/>
          <w:sz w:val="24"/>
          <w:szCs w:val="24"/>
        </w:rPr>
        <w:t xml:space="preserve">that had information available to assess the IUCN criteria A, B, C and D. </w:t>
      </w:r>
      <w:r w:rsidR="00A808B3" w:rsidRPr="00A808B3">
        <w:rPr>
          <w:rFonts w:ascii="Times New Roman" w:hAnsi="Times New Roman" w:cs="Times New Roman"/>
          <w:sz w:val="24"/>
          <w:szCs w:val="24"/>
        </w:rPr>
        <w:t>For the Red List Index (R</w:t>
      </w:r>
      <w:r w:rsidR="008345F2">
        <w:rPr>
          <w:rFonts w:ascii="Times New Roman" w:hAnsi="Times New Roman" w:cs="Times New Roman"/>
          <w:sz w:val="24"/>
          <w:szCs w:val="24"/>
        </w:rPr>
        <w:t>L</w:t>
      </w:r>
      <w:r w:rsidR="00A808B3" w:rsidRPr="00A808B3">
        <w:rPr>
          <w:rFonts w:ascii="Times New Roman" w:hAnsi="Times New Roman" w:cs="Times New Roman"/>
          <w:sz w:val="24"/>
          <w:szCs w:val="24"/>
        </w:rPr>
        <w:t>I)</w:t>
      </w:r>
      <w:r w:rsidR="00A808B3">
        <w:rPr>
          <w:rFonts w:ascii="Times New Roman" w:hAnsi="Times New Roman" w:cs="Times New Roman"/>
          <w:sz w:val="24"/>
          <w:szCs w:val="24"/>
        </w:rPr>
        <w:t>, value in brackets represent the 95% interval around the mean estimate obtained from 50,000 bootstraps and the upper-case letter</w:t>
      </w:r>
      <w:r w:rsidR="00E9484E">
        <w:rPr>
          <w:rFonts w:ascii="Times New Roman" w:hAnsi="Times New Roman" w:cs="Times New Roman"/>
          <w:sz w:val="24"/>
          <w:szCs w:val="24"/>
        </w:rPr>
        <w:t>s</w:t>
      </w:r>
      <w:r w:rsidR="00A808B3">
        <w:rPr>
          <w:rFonts w:ascii="Times New Roman" w:hAnsi="Times New Roman" w:cs="Times New Roman"/>
          <w:sz w:val="24"/>
          <w:szCs w:val="24"/>
        </w:rPr>
        <w:t xml:space="preserve"> mark the </w:t>
      </w:r>
      <w:r w:rsidR="00A808B3" w:rsidRPr="00A808B3">
        <w:rPr>
          <w:rFonts w:ascii="Times New Roman" w:hAnsi="Times New Roman" w:cs="Times New Roman"/>
          <w:sz w:val="24"/>
          <w:szCs w:val="24"/>
        </w:rPr>
        <w:t>difference</w:t>
      </w:r>
      <w:r w:rsidR="00A808B3">
        <w:rPr>
          <w:rFonts w:ascii="Times New Roman" w:hAnsi="Times New Roman" w:cs="Times New Roman"/>
          <w:sz w:val="24"/>
          <w:szCs w:val="24"/>
        </w:rPr>
        <w:t>s</w:t>
      </w:r>
      <w:r w:rsidR="00A808B3" w:rsidRPr="00A808B3">
        <w:rPr>
          <w:rFonts w:ascii="Times New Roman" w:hAnsi="Times New Roman" w:cs="Times New Roman"/>
          <w:sz w:val="24"/>
          <w:szCs w:val="24"/>
        </w:rPr>
        <w:t xml:space="preserve"> </w:t>
      </w:r>
      <w:r w:rsidR="00E9484E">
        <w:rPr>
          <w:rFonts w:ascii="Times New Roman" w:hAnsi="Times New Roman" w:cs="Times New Roman"/>
          <w:sz w:val="24"/>
          <w:szCs w:val="24"/>
        </w:rPr>
        <w:t xml:space="preserve">of </w:t>
      </w:r>
      <w:r w:rsidR="00E9484E">
        <w:rPr>
          <w:rFonts w:ascii="Times New Roman" w:hAnsi="Times New Roman" w:cs="Times New Roman"/>
          <w:sz w:val="24"/>
          <w:szCs w:val="24"/>
        </w:rPr>
        <w:t xml:space="preserve">the RLI </w:t>
      </w:r>
      <w:r w:rsidR="00E9484E" w:rsidRPr="00A808B3">
        <w:rPr>
          <w:rFonts w:ascii="Times New Roman" w:hAnsi="Times New Roman" w:cs="Times New Roman"/>
          <w:sz w:val="24"/>
          <w:szCs w:val="24"/>
        </w:rPr>
        <w:t>means</w:t>
      </w:r>
      <w:r w:rsidR="00E9484E" w:rsidRPr="00A808B3">
        <w:rPr>
          <w:rFonts w:ascii="Times New Roman" w:hAnsi="Times New Roman" w:cs="Times New Roman"/>
          <w:sz w:val="24"/>
          <w:szCs w:val="24"/>
        </w:rPr>
        <w:t xml:space="preserve"> </w:t>
      </w:r>
      <w:r w:rsidR="00A808B3" w:rsidRPr="00A808B3">
        <w:rPr>
          <w:rFonts w:ascii="Times New Roman" w:hAnsi="Times New Roman" w:cs="Times New Roman"/>
          <w:sz w:val="24"/>
          <w:szCs w:val="24"/>
        </w:rPr>
        <w:t xml:space="preserve">among </w:t>
      </w:r>
      <w:r w:rsidR="00A808B3">
        <w:rPr>
          <w:rFonts w:ascii="Times New Roman" w:hAnsi="Times New Roman" w:cs="Times New Roman"/>
          <w:sz w:val="24"/>
          <w:szCs w:val="24"/>
        </w:rPr>
        <w:t>categories.</w:t>
      </w:r>
    </w:p>
    <w:tbl>
      <w:tblPr>
        <w:tblW w:w="9180" w:type="dxa"/>
        <w:tblLayout w:type="fixed"/>
        <w:tblLook w:val="04A0" w:firstRow="1" w:lastRow="0" w:firstColumn="1" w:lastColumn="0" w:noHBand="0" w:noVBand="1"/>
      </w:tblPr>
      <w:tblGrid>
        <w:gridCol w:w="1418"/>
        <w:gridCol w:w="1843"/>
        <w:gridCol w:w="2092"/>
        <w:gridCol w:w="1751"/>
        <w:gridCol w:w="2076"/>
      </w:tblGrid>
      <w:tr w:rsidR="00C8280D" w:rsidRPr="00F7211A" w14:paraId="76C9AE74" w14:textId="77777777" w:rsidTr="00D53447">
        <w:trPr>
          <w:trHeight w:val="290"/>
        </w:trPr>
        <w:tc>
          <w:tcPr>
            <w:tcW w:w="1418" w:type="dxa"/>
            <w:tcBorders>
              <w:top w:val="single" w:sz="4" w:space="0" w:color="auto"/>
              <w:left w:val="nil"/>
              <w:bottom w:val="nil"/>
              <w:right w:val="nil"/>
            </w:tcBorders>
            <w:shd w:val="clear" w:color="auto" w:fill="auto"/>
            <w:noWrap/>
          </w:tcPr>
          <w:p w14:paraId="7F6AFA5C" w14:textId="7F3FE347" w:rsidR="00C8280D" w:rsidRPr="00F7211A" w:rsidRDefault="00C8280D" w:rsidP="00F721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Criteria</w:t>
            </w:r>
          </w:p>
        </w:tc>
        <w:tc>
          <w:tcPr>
            <w:tcW w:w="3935" w:type="dxa"/>
            <w:gridSpan w:val="2"/>
            <w:tcBorders>
              <w:top w:val="single" w:sz="4" w:space="0" w:color="auto"/>
              <w:left w:val="nil"/>
              <w:bottom w:val="single" w:sz="4" w:space="0" w:color="auto"/>
              <w:right w:val="nil"/>
            </w:tcBorders>
            <w:shd w:val="clear" w:color="auto" w:fill="auto"/>
            <w:noWrap/>
          </w:tcPr>
          <w:p w14:paraId="782C678B" w14:textId="4BD6DF51" w:rsidR="00C8280D" w:rsidRPr="00F7211A" w:rsidRDefault="00C8280D" w:rsidP="00F721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populations (</w:t>
            </w:r>
            <w:r w:rsidRPr="00C8280D">
              <w:rPr>
                <w:rFonts w:ascii="Times New Roman" w:eastAsia="Times New Roman" w:hAnsi="Times New Roman" w:cs="Times New Roman"/>
                <w:i/>
                <w:iCs/>
                <w:color w:val="000000"/>
                <w:sz w:val="24"/>
                <w:szCs w:val="24"/>
              </w:rPr>
              <w:t>n</w:t>
            </w:r>
            <w:r>
              <w:rPr>
                <w:rFonts w:ascii="Times New Roman" w:eastAsia="Times New Roman" w:hAnsi="Times New Roman" w:cs="Times New Roman"/>
                <w:color w:val="000000"/>
                <w:sz w:val="24"/>
                <w:szCs w:val="24"/>
              </w:rPr>
              <w:t xml:space="preserve">= </w:t>
            </w:r>
            <w:r w:rsidRPr="00C8280D">
              <w:rPr>
                <w:rFonts w:ascii="Times New Roman" w:eastAsia="Times New Roman" w:hAnsi="Times New Roman" w:cs="Times New Roman"/>
                <w:color w:val="000000"/>
                <w:sz w:val="24"/>
                <w:szCs w:val="24"/>
              </w:rPr>
              <w:t>2</w:t>
            </w:r>
            <w:r w:rsidR="000F0754">
              <w:rPr>
                <w:rFonts w:ascii="Times New Roman" w:eastAsia="Times New Roman" w:hAnsi="Times New Roman" w:cs="Times New Roman"/>
                <w:color w:val="000000"/>
                <w:sz w:val="24"/>
                <w:szCs w:val="24"/>
              </w:rPr>
              <w:t>698</w:t>
            </w:r>
            <w:r>
              <w:rPr>
                <w:rFonts w:ascii="Times New Roman" w:eastAsia="Times New Roman" w:hAnsi="Times New Roman" w:cs="Times New Roman"/>
                <w:color w:val="000000"/>
                <w:sz w:val="24"/>
                <w:szCs w:val="24"/>
              </w:rPr>
              <w:t>)</w:t>
            </w:r>
          </w:p>
        </w:tc>
        <w:tc>
          <w:tcPr>
            <w:tcW w:w="3827" w:type="dxa"/>
            <w:gridSpan w:val="2"/>
            <w:tcBorders>
              <w:top w:val="single" w:sz="4" w:space="0" w:color="auto"/>
              <w:left w:val="nil"/>
              <w:bottom w:val="single" w:sz="4" w:space="0" w:color="auto"/>
              <w:right w:val="nil"/>
            </w:tcBorders>
            <w:shd w:val="clear" w:color="auto" w:fill="auto"/>
            <w:noWrap/>
          </w:tcPr>
          <w:p w14:paraId="77AD9A5C" w14:textId="2FED4FD9" w:rsidR="00C8280D" w:rsidRPr="00F7211A" w:rsidRDefault="00C8280D" w:rsidP="00F721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endemics (</w:t>
            </w:r>
            <w:r w:rsidRPr="00C8280D">
              <w:rPr>
                <w:rFonts w:ascii="Times New Roman" w:eastAsia="Times New Roman" w:hAnsi="Times New Roman" w:cs="Times New Roman"/>
                <w:i/>
                <w:iCs/>
                <w:color w:val="000000"/>
                <w:sz w:val="24"/>
                <w:szCs w:val="24"/>
              </w:rPr>
              <w:t>n</w:t>
            </w:r>
            <w:r>
              <w:rPr>
                <w:rFonts w:ascii="Times New Roman" w:eastAsia="Times New Roman" w:hAnsi="Times New Roman" w:cs="Times New Roman"/>
                <w:color w:val="000000"/>
                <w:sz w:val="24"/>
                <w:szCs w:val="24"/>
              </w:rPr>
              <w:t>= 1</w:t>
            </w:r>
            <w:r w:rsidR="000F0754">
              <w:rPr>
                <w:rFonts w:ascii="Times New Roman" w:eastAsia="Times New Roman" w:hAnsi="Times New Roman" w:cs="Times New Roman"/>
                <w:color w:val="000000"/>
                <w:sz w:val="24"/>
                <w:szCs w:val="24"/>
              </w:rPr>
              <w:t>586</w:t>
            </w:r>
            <w:r>
              <w:rPr>
                <w:rFonts w:ascii="Times New Roman" w:eastAsia="Times New Roman" w:hAnsi="Times New Roman" w:cs="Times New Roman"/>
                <w:color w:val="000000"/>
                <w:sz w:val="24"/>
                <w:szCs w:val="24"/>
              </w:rPr>
              <w:t>)</w:t>
            </w:r>
          </w:p>
        </w:tc>
      </w:tr>
      <w:tr w:rsidR="008F5571" w:rsidRPr="00F7211A" w14:paraId="0D007C8D" w14:textId="77777777" w:rsidTr="00D53447">
        <w:trPr>
          <w:trHeight w:val="290"/>
        </w:trPr>
        <w:tc>
          <w:tcPr>
            <w:tcW w:w="1418" w:type="dxa"/>
            <w:tcBorders>
              <w:top w:val="nil"/>
              <w:left w:val="nil"/>
              <w:bottom w:val="nil"/>
              <w:right w:val="nil"/>
            </w:tcBorders>
            <w:shd w:val="clear" w:color="auto" w:fill="auto"/>
            <w:noWrap/>
            <w:hideMark/>
          </w:tcPr>
          <w:p w14:paraId="2FF42F9D" w14:textId="77777777" w:rsidR="008F5571" w:rsidRPr="00F7211A" w:rsidRDefault="008F5571" w:rsidP="00F7211A">
            <w:pPr>
              <w:spacing w:after="0" w:line="240" w:lineRule="auto"/>
              <w:rPr>
                <w:rFonts w:ascii="Times New Roman" w:eastAsia="Times New Roman" w:hAnsi="Times New Roman" w:cs="Times New Roman"/>
                <w:sz w:val="24"/>
                <w:szCs w:val="24"/>
              </w:rPr>
            </w:pPr>
          </w:p>
        </w:tc>
        <w:tc>
          <w:tcPr>
            <w:tcW w:w="1843" w:type="dxa"/>
            <w:tcBorders>
              <w:top w:val="single" w:sz="4" w:space="0" w:color="auto"/>
              <w:left w:val="nil"/>
              <w:bottom w:val="single" w:sz="4" w:space="0" w:color="auto"/>
              <w:right w:val="nil"/>
            </w:tcBorders>
            <w:shd w:val="clear" w:color="auto" w:fill="auto"/>
            <w:noWrap/>
            <w:hideMark/>
          </w:tcPr>
          <w:p w14:paraId="45D36603" w14:textId="27320D16" w:rsidR="008F5571" w:rsidRPr="00F7211A" w:rsidRDefault="008F5571" w:rsidP="00F7211A">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Threatened</w:t>
            </w:r>
            <w:r>
              <w:rPr>
                <w:rFonts w:ascii="Times New Roman" w:eastAsia="Times New Roman" w:hAnsi="Times New Roman" w:cs="Times New Roman"/>
                <w:color w:val="000000"/>
                <w:sz w:val="24"/>
                <w:szCs w:val="24"/>
              </w:rPr>
              <w:t xml:space="preserve"> (%)</w:t>
            </w:r>
          </w:p>
        </w:tc>
        <w:tc>
          <w:tcPr>
            <w:tcW w:w="2092" w:type="dxa"/>
            <w:tcBorders>
              <w:top w:val="single" w:sz="4" w:space="0" w:color="auto"/>
              <w:left w:val="nil"/>
              <w:bottom w:val="single" w:sz="4" w:space="0" w:color="auto"/>
              <w:right w:val="nil"/>
            </w:tcBorders>
            <w:shd w:val="clear" w:color="auto" w:fill="auto"/>
            <w:noWrap/>
            <w:hideMark/>
          </w:tcPr>
          <w:p w14:paraId="59FD61F9" w14:textId="33447EC1" w:rsidR="008F5571" w:rsidRPr="00F7211A" w:rsidRDefault="008F5571" w:rsidP="00F7211A">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R</w:t>
            </w:r>
            <w:r w:rsidR="00D53447">
              <w:rPr>
                <w:rFonts w:ascii="Times New Roman" w:eastAsia="Times New Roman" w:hAnsi="Times New Roman" w:cs="Times New Roman"/>
                <w:color w:val="000000"/>
                <w:sz w:val="24"/>
                <w:szCs w:val="24"/>
              </w:rPr>
              <w:t>ed List Index</w:t>
            </w:r>
          </w:p>
        </w:tc>
        <w:tc>
          <w:tcPr>
            <w:tcW w:w="1751" w:type="dxa"/>
            <w:tcBorders>
              <w:top w:val="single" w:sz="4" w:space="0" w:color="auto"/>
              <w:left w:val="nil"/>
              <w:bottom w:val="single" w:sz="4" w:space="0" w:color="auto"/>
              <w:right w:val="nil"/>
            </w:tcBorders>
            <w:shd w:val="clear" w:color="auto" w:fill="auto"/>
            <w:noWrap/>
            <w:hideMark/>
          </w:tcPr>
          <w:p w14:paraId="054F8978" w14:textId="6E074DCF" w:rsidR="008F5571" w:rsidRPr="00F7211A" w:rsidRDefault="008F5571" w:rsidP="00F7211A">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Threatened</w:t>
            </w:r>
            <w:r w:rsidR="008C3B49">
              <w:rPr>
                <w:rFonts w:ascii="Times New Roman" w:eastAsia="Times New Roman" w:hAnsi="Times New Roman" w:cs="Times New Roman"/>
                <w:color w:val="000000"/>
                <w:sz w:val="24"/>
                <w:szCs w:val="24"/>
              </w:rPr>
              <w:t xml:space="preserve"> (%)</w:t>
            </w:r>
          </w:p>
        </w:tc>
        <w:tc>
          <w:tcPr>
            <w:tcW w:w="2076" w:type="dxa"/>
            <w:tcBorders>
              <w:top w:val="single" w:sz="4" w:space="0" w:color="auto"/>
              <w:left w:val="nil"/>
              <w:bottom w:val="single" w:sz="4" w:space="0" w:color="auto"/>
              <w:right w:val="nil"/>
            </w:tcBorders>
            <w:shd w:val="clear" w:color="auto" w:fill="auto"/>
            <w:noWrap/>
            <w:hideMark/>
          </w:tcPr>
          <w:p w14:paraId="5759654F" w14:textId="6FE9C24C" w:rsidR="008F5571" w:rsidRPr="00F7211A" w:rsidRDefault="00D53447" w:rsidP="00F7211A">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ed List Index</w:t>
            </w:r>
          </w:p>
        </w:tc>
      </w:tr>
      <w:tr w:rsidR="008F5571" w:rsidRPr="00F7211A" w14:paraId="37AD7E03" w14:textId="77777777" w:rsidTr="00D53447">
        <w:trPr>
          <w:trHeight w:val="290"/>
        </w:trPr>
        <w:tc>
          <w:tcPr>
            <w:tcW w:w="1418" w:type="dxa"/>
            <w:tcBorders>
              <w:top w:val="nil"/>
              <w:left w:val="nil"/>
              <w:bottom w:val="nil"/>
              <w:right w:val="nil"/>
            </w:tcBorders>
            <w:shd w:val="clear" w:color="auto" w:fill="auto"/>
            <w:noWrap/>
            <w:hideMark/>
          </w:tcPr>
          <w:p w14:paraId="66B6D801" w14:textId="7F8196C3" w:rsidR="008F5571" w:rsidRPr="00F7211A" w:rsidRDefault="008F5571" w:rsidP="008F5571">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A</w:t>
            </w:r>
          </w:p>
        </w:tc>
        <w:tc>
          <w:tcPr>
            <w:tcW w:w="1843" w:type="dxa"/>
            <w:tcBorders>
              <w:top w:val="single" w:sz="4" w:space="0" w:color="auto"/>
              <w:left w:val="nil"/>
              <w:bottom w:val="nil"/>
              <w:right w:val="nil"/>
            </w:tcBorders>
            <w:shd w:val="clear" w:color="auto" w:fill="auto"/>
            <w:noWrap/>
            <w:hideMark/>
          </w:tcPr>
          <w:p w14:paraId="0F8993B4" w14:textId="383923CF" w:rsidR="008F5571" w:rsidRPr="00F7211A" w:rsidRDefault="008F5571" w:rsidP="008F5571">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9</w:t>
            </w:r>
            <w:r w:rsidR="000F0754">
              <w:rPr>
                <w:rFonts w:ascii="Times New Roman" w:eastAsia="Times New Roman" w:hAnsi="Times New Roman" w:cs="Times New Roman"/>
                <w:color w:val="000000"/>
                <w:sz w:val="24"/>
                <w:szCs w:val="24"/>
              </w:rPr>
              <w:t>5</w:t>
            </w:r>
            <w:r w:rsidRPr="00F7211A">
              <w:rPr>
                <w:rFonts w:ascii="Times New Roman" w:eastAsia="Times New Roman" w:hAnsi="Times New Roman" w:cs="Times New Roman"/>
                <w:color w:val="000000"/>
                <w:sz w:val="24"/>
                <w:szCs w:val="24"/>
              </w:rPr>
              <w:t>.</w:t>
            </w:r>
            <w:r w:rsidR="000F0754">
              <w:rPr>
                <w:rFonts w:ascii="Times New Roman" w:eastAsia="Times New Roman" w:hAnsi="Times New Roman" w:cs="Times New Roman"/>
                <w:color w:val="000000"/>
                <w:sz w:val="24"/>
                <w:szCs w:val="24"/>
              </w:rPr>
              <w:t>6</w:t>
            </w:r>
          </w:p>
        </w:tc>
        <w:tc>
          <w:tcPr>
            <w:tcW w:w="2092" w:type="dxa"/>
            <w:tcBorders>
              <w:top w:val="single" w:sz="4" w:space="0" w:color="auto"/>
              <w:left w:val="nil"/>
              <w:bottom w:val="nil"/>
              <w:right w:val="nil"/>
            </w:tcBorders>
            <w:shd w:val="clear" w:color="auto" w:fill="auto"/>
            <w:noWrap/>
            <w:hideMark/>
          </w:tcPr>
          <w:p w14:paraId="2BF4251A" w14:textId="5E17E003" w:rsidR="008F5571"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F5571" w:rsidRPr="00F7211A">
              <w:rPr>
                <w:rFonts w:ascii="Times New Roman" w:eastAsia="Times New Roman" w:hAnsi="Times New Roman" w:cs="Times New Roman"/>
                <w:color w:val="000000"/>
                <w:sz w:val="24"/>
                <w:szCs w:val="24"/>
              </w:rPr>
              <w:t>.</w:t>
            </w:r>
            <w:r w:rsidR="000F0754">
              <w:rPr>
                <w:rFonts w:ascii="Times New Roman" w:eastAsia="Times New Roman" w:hAnsi="Times New Roman" w:cs="Times New Roman"/>
                <w:color w:val="000000"/>
                <w:sz w:val="24"/>
                <w:szCs w:val="24"/>
              </w:rPr>
              <w:t>425</w:t>
            </w:r>
            <w:r w:rsidR="008F5571" w:rsidRPr="00F7211A">
              <w:rPr>
                <w:rFonts w:ascii="Times New Roman" w:eastAsia="Times New Roman" w:hAnsi="Times New Roman" w:cs="Times New Roman"/>
                <w:color w:val="000000"/>
                <w:sz w:val="24"/>
                <w:szCs w:val="24"/>
              </w:rPr>
              <w:t xml:space="preserve"> [.</w:t>
            </w:r>
            <w:r w:rsidR="000F0754">
              <w:rPr>
                <w:rFonts w:ascii="Times New Roman" w:eastAsia="Times New Roman" w:hAnsi="Times New Roman" w:cs="Times New Roman"/>
                <w:color w:val="000000"/>
                <w:sz w:val="24"/>
                <w:szCs w:val="24"/>
              </w:rPr>
              <w:t>4</w:t>
            </w:r>
            <w:r w:rsidR="003E48D5">
              <w:rPr>
                <w:rFonts w:ascii="Times New Roman" w:eastAsia="Times New Roman" w:hAnsi="Times New Roman" w:cs="Times New Roman"/>
                <w:color w:val="000000"/>
                <w:sz w:val="24"/>
                <w:szCs w:val="24"/>
              </w:rPr>
              <w:t>18</w:t>
            </w:r>
            <w:r w:rsidR="000F0754">
              <w:rPr>
                <w:rFonts w:ascii="Times New Roman" w:eastAsia="Times New Roman" w:hAnsi="Times New Roman" w:cs="Times New Roman"/>
                <w:color w:val="000000"/>
                <w:sz w:val="24"/>
                <w:szCs w:val="24"/>
              </w:rPr>
              <w:t>‒</w:t>
            </w:r>
            <w:r w:rsidR="008F5571" w:rsidRPr="00F7211A">
              <w:rPr>
                <w:rFonts w:ascii="Times New Roman" w:eastAsia="Times New Roman" w:hAnsi="Times New Roman" w:cs="Times New Roman"/>
                <w:color w:val="000000"/>
                <w:sz w:val="24"/>
                <w:szCs w:val="24"/>
              </w:rPr>
              <w:t>.</w:t>
            </w:r>
            <w:proofErr w:type="gramStart"/>
            <w:r w:rsidR="008F5571" w:rsidRPr="00F7211A">
              <w:rPr>
                <w:rFonts w:ascii="Times New Roman" w:eastAsia="Times New Roman" w:hAnsi="Times New Roman" w:cs="Times New Roman"/>
                <w:color w:val="000000"/>
                <w:sz w:val="24"/>
                <w:szCs w:val="24"/>
              </w:rPr>
              <w:t>4</w:t>
            </w:r>
            <w:r w:rsidR="000F0754">
              <w:rPr>
                <w:rFonts w:ascii="Times New Roman" w:eastAsia="Times New Roman" w:hAnsi="Times New Roman" w:cs="Times New Roman"/>
                <w:color w:val="000000"/>
                <w:sz w:val="24"/>
                <w:szCs w:val="24"/>
              </w:rPr>
              <w:t>3</w:t>
            </w:r>
            <w:r w:rsidR="003E48D5">
              <w:rPr>
                <w:rFonts w:ascii="Times New Roman" w:eastAsia="Times New Roman" w:hAnsi="Times New Roman" w:cs="Times New Roman"/>
                <w:color w:val="000000"/>
                <w:sz w:val="24"/>
                <w:szCs w:val="24"/>
              </w:rPr>
              <w:t>1</w:t>
            </w:r>
            <w:r w:rsidR="008F5571" w:rsidRPr="00F7211A">
              <w:rPr>
                <w:rFonts w:ascii="Times New Roman" w:eastAsia="Times New Roman" w:hAnsi="Times New Roman" w:cs="Times New Roman"/>
                <w:color w:val="000000"/>
                <w:sz w:val="24"/>
                <w:szCs w:val="24"/>
              </w:rPr>
              <w:t>]</w:t>
            </w:r>
            <w:r w:rsidR="008F5571" w:rsidRPr="008F5571">
              <w:rPr>
                <w:rFonts w:ascii="Times New Roman" w:eastAsia="Times New Roman" w:hAnsi="Times New Roman" w:cs="Times New Roman"/>
                <w:color w:val="000000"/>
                <w:sz w:val="24"/>
                <w:szCs w:val="24"/>
                <w:vertAlign w:val="superscript"/>
              </w:rPr>
              <w:t>a</w:t>
            </w:r>
            <w:proofErr w:type="gramEnd"/>
          </w:p>
        </w:tc>
        <w:tc>
          <w:tcPr>
            <w:tcW w:w="1751" w:type="dxa"/>
            <w:tcBorders>
              <w:top w:val="single" w:sz="4" w:space="0" w:color="auto"/>
              <w:left w:val="nil"/>
              <w:bottom w:val="nil"/>
              <w:right w:val="nil"/>
            </w:tcBorders>
            <w:shd w:val="clear" w:color="auto" w:fill="auto"/>
            <w:noWrap/>
            <w:hideMark/>
          </w:tcPr>
          <w:p w14:paraId="47082F08" w14:textId="7A5DAED3" w:rsidR="008F5571" w:rsidRPr="00F7211A" w:rsidRDefault="008F5571" w:rsidP="008F5571">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9</w:t>
            </w:r>
            <w:r w:rsidR="003E48D5">
              <w:rPr>
                <w:rFonts w:ascii="Times New Roman" w:eastAsia="Times New Roman" w:hAnsi="Times New Roman" w:cs="Times New Roman"/>
                <w:color w:val="000000"/>
                <w:sz w:val="24"/>
                <w:szCs w:val="24"/>
              </w:rPr>
              <w:t>3</w:t>
            </w:r>
            <w:r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rPr>
              <w:t>9</w:t>
            </w:r>
          </w:p>
        </w:tc>
        <w:tc>
          <w:tcPr>
            <w:tcW w:w="2076" w:type="dxa"/>
            <w:tcBorders>
              <w:top w:val="single" w:sz="4" w:space="0" w:color="auto"/>
              <w:left w:val="nil"/>
              <w:bottom w:val="nil"/>
              <w:right w:val="nil"/>
            </w:tcBorders>
            <w:shd w:val="clear" w:color="auto" w:fill="auto"/>
            <w:noWrap/>
            <w:hideMark/>
          </w:tcPr>
          <w:p w14:paraId="20011D93" w14:textId="3B2A699F" w:rsidR="008F5571"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F5571" w:rsidRPr="00F7211A">
              <w:rPr>
                <w:rFonts w:ascii="Times New Roman" w:eastAsia="Times New Roman" w:hAnsi="Times New Roman" w:cs="Times New Roman"/>
                <w:color w:val="000000"/>
                <w:sz w:val="24"/>
                <w:szCs w:val="24"/>
              </w:rPr>
              <w:t>.4</w:t>
            </w:r>
            <w:r w:rsidR="003E48D5">
              <w:rPr>
                <w:rFonts w:ascii="Times New Roman" w:eastAsia="Times New Roman" w:hAnsi="Times New Roman" w:cs="Times New Roman"/>
                <w:color w:val="000000"/>
                <w:sz w:val="24"/>
                <w:szCs w:val="24"/>
              </w:rPr>
              <w:t>63</w:t>
            </w:r>
            <w:r w:rsidR="008F5571" w:rsidRPr="00F7211A">
              <w:rPr>
                <w:rFonts w:ascii="Times New Roman" w:eastAsia="Times New Roman" w:hAnsi="Times New Roman" w:cs="Times New Roman"/>
                <w:color w:val="000000"/>
                <w:sz w:val="24"/>
                <w:szCs w:val="24"/>
              </w:rPr>
              <w:t xml:space="preserve"> [.4</w:t>
            </w:r>
            <w:r w:rsidR="003E48D5">
              <w:rPr>
                <w:rFonts w:ascii="Times New Roman" w:eastAsia="Times New Roman" w:hAnsi="Times New Roman" w:cs="Times New Roman"/>
                <w:color w:val="000000"/>
                <w:sz w:val="24"/>
                <w:szCs w:val="24"/>
              </w:rPr>
              <w:t>54</w:t>
            </w:r>
            <w:r w:rsidR="000F0754">
              <w:rPr>
                <w:rFonts w:ascii="Times New Roman" w:eastAsia="Times New Roman" w:hAnsi="Times New Roman" w:cs="Times New Roman"/>
                <w:color w:val="000000"/>
                <w:sz w:val="24"/>
                <w:szCs w:val="24"/>
              </w:rPr>
              <w:t>‒</w:t>
            </w:r>
            <w:r w:rsidR="008F5571" w:rsidRPr="00F7211A">
              <w:rPr>
                <w:rFonts w:ascii="Times New Roman" w:eastAsia="Times New Roman" w:hAnsi="Times New Roman" w:cs="Times New Roman"/>
                <w:color w:val="000000"/>
                <w:sz w:val="24"/>
                <w:szCs w:val="24"/>
              </w:rPr>
              <w:t>.</w:t>
            </w:r>
            <w:proofErr w:type="gramStart"/>
            <w:r w:rsidR="008F5571" w:rsidRPr="00F7211A">
              <w:rPr>
                <w:rFonts w:ascii="Times New Roman" w:eastAsia="Times New Roman" w:hAnsi="Times New Roman" w:cs="Times New Roman"/>
                <w:color w:val="000000"/>
                <w:sz w:val="24"/>
                <w:szCs w:val="24"/>
              </w:rPr>
              <w:t>4</w:t>
            </w:r>
            <w:r w:rsidR="003E48D5">
              <w:rPr>
                <w:rFonts w:ascii="Times New Roman" w:eastAsia="Times New Roman" w:hAnsi="Times New Roman" w:cs="Times New Roman"/>
                <w:color w:val="000000"/>
                <w:sz w:val="24"/>
                <w:szCs w:val="24"/>
              </w:rPr>
              <w:t>71</w:t>
            </w:r>
            <w:r w:rsidR="008F5571" w:rsidRPr="00F7211A">
              <w:rPr>
                <w:rFonts w:ascii="Times New Roman" w:eastAsia="Times New Roman" w:hAnsi="Times New Roman" w:cs="Times New Roman"/>
                <w:color w:val="000000"/>
                <w:sz w:val="24"/>
                <w:szCs w:val="24"/>
              </w:rPr>
              <w:t>]</w:t>
            </w:r>
            <w:r w:rsidR="008F5571" w:rsidRPr="00A808B3">
              <w:rPr>
                <w:rFonts w:ascii="Times New Roman" w:eastAsia="Times New Roman" w:hAnsi="Times New Roman" w:cs="Times New Roman"/>
                <w:color w:val="000000"/>
                <w:sz w:val="24"/>
                <w:szCs w:val="24"/>
                <w:vertAlign w:val="superscript"/>
              </w:rPr>
              <w:t>a</w:t>
            </w:r>
            <w:proofErr w:type="gramEnd"/>
          </w:p>
        </w:tc>
      </w:tr>
      <w:tr w:rsidR="008F5571" w:rsidRPr="00F7211A" w14:paraId="6E18F1E3" w14:textId="77777777" w:rsidTr="00D53447">
        <w:trPr>
          <w:trHeight w:val="290"/>
        </w:trPr>
        <w:tc>
          <w:tcPr>
            <w:tcW w:w="1418" w:type="dxa"/>
            <w:tcBorders>
              <w:top w:val="nil"/>
              <w:left w:val="nil"/>
              <w:bottom w:val="nil"/>
              <w:right w:val="nil"/>
            </w:tcBorders>
            <w:shd w:val="clear" w:color="auto" w:fill="auto"/>
            <w:noWrap/>
            <w:hideMark/>
          </w:tcPr>
          <w:p w14:paraId="15C7FC74" w14:textId="2981A549" w:rsidR="008F5571" w:rsidRPr="00F7211A" w:rsidRDefault="008F5571" w:rsidP="008F5571">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B</w:t>
            </w:r>
          </w:p>
        </w:tc>
        <w:tc>
          <w:tcPr>
            <w:tcW w:w="1843" w:type="dxa"/>
            <w:tcBorders>
              <w:top w:val="nil"/>
              <w:left w:val="nil"/>
              <w:bottom w:val="nil"/>
              <w:right w:val="nil"/>
            </w:tcBorders>
            <w:shd w:val="clear" w:color="auto" w:fill="auto"/>
            <w:noWrap/>
            <w:hideMark/>
          </w:tcPr>
          <w:p w14:paraId="342CACEE" w14:textId="799E0349" w:rsidR="008F5571" w:rsidRPr="00F7211A" w:rsidRDefault="008F5571" w:rsidP="008F5571">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10.</w:t>
            </w:r>
            <w:r w:rsidR="000F0754">
              <w:rPr>
                <w:rFonts w:ascii="Times New Roman" w:eastAsia="Times New Roman" w:hAnsi="Times New Roman" w:cs="Times New Roman"/>
                <w:color w:val="000000"/>
                <w:sz w:val="24"/>
                <w:szCs w:val="24"/>
              </w:rPr>
              <w:t>0</w:t>
            </w:r>
          </w:p>
        </w:tc>
        <w:tc>
          <w:tcPr>
            <w:tcW w:w="2092" w:type="dxa"/>
            <w:tcBorders>
              <w:top w:val="nil"/>
              <w:left w:val="nil"/>
              <w:bottom w:val="nil"/>
              <w:right w:val="nil"/>
            </w:tcBorders>
            <w:shd w:val="clear" w:color="auto" w:fill="auto"/>
            <w:noWrap/>
            <w:hideMark/>
          </w:tcPr>
          <w:p w14:paraId="30F3088B" w14:textId="54F9B060" w:rsidR="008F5571"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F5571" w:rsidRPr="00F7211A">
              <w:rPr>
                <w:rFonts w:ascii="Times New Roman" w:eastAsia="Times New Roman" w:hAnsi="Times New Roman" w:cs="Times New Roman"/>
                <w:color w:val="000000"/>
                <w:sz w:val="24"/>
                <w:szCs w:val="24"/>
              </w:rPr>
              <w:t>.</w:t>
            </w:r>
            <w:r w:rsidR="000F0754">
              <w:rPr>
                <w:rFonts w:ascii="Times New Roman" w:eastAsia="Times New Roman" w:hAnsi="Times New Roman" w:cs="Times New Roman"/>
                <w:color w:val="000000"/>
                <w:sz w:val="24"/>
                <w:szCs w:val="24"/>
              </w:rPr>
              <w:t>954</w:t>
            </w:r>
            <w:r w:rsidR="008F5571" w:rsidRPr="00F7211A">
              <w:rPr>
                <w:rFonts w:ascii="Times New Roman" w:eastAsia="Times New Roman" w:hAnsi="Times New Roman" w:cs="Times New Roman"/>
                <w:color w:val="000000"/>
                <w:sz w:val="24"/>
                <w:szCs w:val="24"/>
              </w:rPr>
              <w:t xml:space="preserve"> [.</w:t>
            </w:r>
            <w:r w:rsidR="000F0754">
              <w:rPr>
                <w:rFonts w:ascii="Times New Roman" w:eastAsia="Times New Roman" w:hAnsi="Times New Roman" w:cs="Times New Roman"/>
                <w:color w:val="000000"/>
                <w:sz w:val="24"/>
                <w:szCs w:val="24"/>
              </w:rPr>
              <w:t>9</w:t>
            </w:r>
            <w:r w:rsidR="003E48D5">
              <w:rPr>
                <w:rFonts w:ascii="Times New Roman" w:eastAsia="Times New Roman" w:hAnsi="Times New Roman" w:cs="Times New Roman"/>
                <w:color w:val="000000"/>
                <w:sz w:val="24"/>
                <w:szCs w:val="24"/>
              </w:rPr>
              <w:t>48</w:t>
            </w:r>
            <w:r w:rsidR="000F0754">
              <w:rPr>
                <w:rFonts w:ascii="Times New Roman" w:eastAsia="Times New Roman" w:hAnsi="Times New Roman" w:cs="Times New Roman"/>
                <w:color w:val="000000"/>
                <w:sz w:val="24"/>
                <w:szCs w:val="24"/>
              </w:rPr>
              <w:t>‒</w:t>
            </w:r>
            <w:r w:rsidR="008F5571" w:rsidRPr="00F7211A">
              <w:rPr>
                <w:rFonts w:ascii="Times New Roman" w:eastAsia="Times New Roman" w:hAnsi="Times New Roman" w:cs="Times New Roman"/>
                <w:color w:val="000000"/>
                <w:sz w:val="24"/>
                <w:szCs w:val="24"/>
              </w:rPr>
              <w:t>.</w:t>
            </w:r>
            <w:proofErr w:type="gramStart"/>
            <w:r w:rsidR="000F0754">
              <w:rPr>
                <w:rFonts w:ascii="Times New Roman" w:eastAsia="Times New Roman" w:hAnsi="Times New Roman" w:cs="Times New Roman"/>
                <w:color w:val="000000"/>
                <w:sz w:val="24"/>
                <w:szCs w:val="24"/>
              </w:rPr>
              <w:t>9</w:t>
            </w:r>
            <w:r w:rsidR="003E48D5">
              <w:rPr>
                <w:rFonts w:ascii="Times New Roman" w:eastAsia="Times New Roman" w:hAnsi="Times New Roman" w:cs="Times New Roman"/>
                <w:color w:val="000000"/>
                <w:sz w:val="24"/>
                <w:szCs w:val="24"/>
              </w:rPr>
              <w:t>59</w:t>
            </w:r>
            <w:r w:rsidR="008F5571" w:rsidRPr="00F7211A">
              <w:rPr>
                <w:rFonts w:ascii="Times New Roman" w:eastAsia="Times New Roman" w:hAnsi="Times New Roman" w:cs="Times New Roman"/>
                <w:color w:val="000000"/>
                <w:sz w:val="24"/>
                <w:szCs w:val="24"/>
              </w:rPr>
              <w:t>]</w:t>
            </w:r>
            <w:r w:rsidR="008F5571" w:rsidRPr="008F5571">
              <w:rPr>
                <w:rFonts w:ascii="Times New Roman" w:eastAsia="Times New Roman" w:hAnsi="Times New Roman" w:cs="Times New Roman"/>
                <w:color w:val="000000"/>
                <w:sz w:val="24"/>
                <w:szCs w:val="24"/>
                <w:vertAlign w:val="superscript"/>
              </w:rPr>
              <w:t>b</w:t>
            </w:r>
            <w:proofErr w:type="gramEnd"/>
          </w:p>
        </w:tc>
        <w:tc>
          <w:tcPr>
            <w:tcW w:w="1751" w:type="dxa"/>
            <w:tcBorders>
              <w:top w:val="nil"/>
              <w:left w:val="nil"/>
              <w:bottom w:val="nil"/>
              <w:right w:val="nil"/>
            </w:tcBorders>
            <w:shd w:val="clear" w:color="auto" w:fill="auto"/>
            <w:noWrap/>
            <w:hideMark/>
          </w:tcPr>
          <w:p w14:paraId="488D224E" w14:textId="28DD871A" w:rsidR="008F5571" w:rsidRPr="00F7211A" w:rsidRDefault="008F5571" w:rsidP="008F5571">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15.</w:t>
            </w:r>
            <w:r w:rsidR="003E48D5">
              <w:rPr>
                <w:rFonts w:ascii="Times New Roman" w:eastAsia="Times New Roman" w:hAnsi="Times New Roman" w:cs="Times New Roman"/>
                <w:color w:val="000000"/>
                <w:sz w:val="24"/>
                <w:szCs w:val="24"/>
              </w:rPr>
              <w:t>1</w:t>
            </w:r>
          </w:p>
        </w:tc>
        <w:tc>
          <w:tcPr>
            <w:tcW w:w="2076" w:type="dxa"/>
            <w:tcBorders>
              <w:top w:val="nil"/>
              <w:left w:val="nil"/>
              <w:bottom w:val="nil"/>
              <w:right w:val="nil"/>
            </w:tcBorders>
            <w:shd w:val="clear" w:color="auto" w:fill="auto"/>
            <w:noWrap/>
            <w:hideMark/>
          </w:tcPr>
          <w:p w14:paraId="6969DB7B" w14:textId="6522C111" w:rsidR="008F5571"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F5571"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rPr>
              <w:t>930</w:t>
            </w:r>
            <w:r w:rsidR="008F5571" w:rsidRPr="00F7211A">
              <w:rPr>
                <w:rFonts w:ascii="Times New Roman" w:eastAsia="Times New Roman" w:hAnsi="Times New Roman" w:cs="Times New Roman"/>
                <w:color w:val="000000"/>
                <w:sz w:val="24"/>
                <w:szCs w:val="24"/>
              </w:rPr>
              <w:t xml:space="preserve"> [.</w:t>
            </w:r>
            <w:r w:rsidR="003E48D5">
              <w:rPr>
                <w:rFonts w:ascii="Times New Roman" w:eastAsia="Times New Roman" w:hAnsi="Times New Roman" w:cs="Times New Roman"/>
                <w:color w:val="000000"/>
                <w:sz w:val="24"/>
                <w:szCs w:val="24"/>
              </w:rPr>
              <w:t>921</w:t>
            </w:r>
            <w:r w:rsidR="000F0754">
              <w:rPr>
                <w:rFonts w:ascii="Times New Roman" w:eastAsia="Times New Roman" w:hAnsi="Times New Roman" w:cs="Times New Roman"/>
                <w:color w:val="000000"/>
                <w:sz w:val="24"/>
                <w:szCs w:val="24"/>
              </w:rPr>
              <w:t>‒</w:t>
            </w:r>
            <w:r w:rsidR="008F5571" w:rsidRPr="00F7211A">
              <w:rPr>
                <w:rFonts w:ascii="Times New Roman" w:eastAsia="Times New Roman" w:hAnsi="Times New Roman" w:cs="Times New Roman"/>
                <w:color w:val="000000"/>
                <w:sz w:val="24"/>
                <w:szCs w:val="24"/>
              </w:rPr>
              <w:t>.</w:t>
            </w:r>
            <w:proofErr w:type="gramStart"/>
            <w:r w:rsidR="003E48D5">
              <w:rPr>
                <w:rFonts w:ascii="Times New Roman" w:eastAsia="Times New Roman" w:hAnsi="Times New Roman" w:cs="Times New Roman"/>
                <w:color w:val="000000"/>
                <w:sz w:val="24"/>
                <w:szCs w:val="24"/>
              </w:rPr>
              <w:t>939</w:t>
            </w:r>
            <w:r w:rsidR="008F5571" w:rsidRPr="00F7211A">
              <w:rPr>
                <w:rFonts w:ascii="Times New Roman" w:eastAsia="Times New Roman" w:hAnsi="Times New Roman" w:cs="Times New Roman"/>
                <w:color w:val="000000"/>
                <w:sz w:val="24"/>
                <w:szCs w:val="24"/>
              </w:rPr>
              <w:t>]</w:t>
            </w:r>
            <w:r w:rsidR="008F5571" w:rsidRPr="00A808B3">
              <w:rPr>
                <w:rFonts w:ascii="Times New Roman" w:eastAsia="Times New Roman" w:hAnsi="Times New Roman" w:cs="Times New Roman"/>
                <w:color w:val="000000"/>
                <w:sz w:val="24"/>
                <w:szCs w:val="24"/>
                <w:vertAlign w:val="superscript"/>
              </w:rPr>
              <w:t>b</w:t>
            </w:r>
            <w:proofErr w:type="gramEnd"/>
          </w:p>
        </w:tc>
      </w:tr>
      <w:tr w:rsidR="008F5571" w:rsidRPr="00F7211A" w14:paraId="026893CA" w14:textId="77777777" w:rsidTr="00D53447">
        <w:trPr>
          <w:trHeight w:val="290"/>
        </w:trPr>
        <w:tc>
          <w:tcPr>
            <w:tcW w:w="1418" w:type="dxa"/>
            <w:tcBorders>
              <w:top w:val="nil"/>
              <w:left w:val="nil"/>
              <w:right w:val="nil"/>
            </w:tcBorders>
            <w:shd w:val="clear" w:color="auto" w:fill="auto"/>
            <w:noWrap/>
            <w:hideMark/>
          </w:tcPr>
          <w:p w14:paraId="4E0480F5" w14:textId="6DAEB177" w:rsidR="008F5571" w:rsidRPr="00F7211A" w:rsidRDefault="008F5571" w:rsidP="008F5571">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C</w:t>
            </w:r>
          </w:p>
        </w:tc>
        <w:tc>
          <w:tcPr>
            <w:tcW w:w="1843" w:type="dxa"/>
            <w:tcBorders>
              <w:top w:val="nil"/>
              <w:left w:val="nil"/>
              <w:right w:val="nil"/>
            </w:tcBorders>
            <w:shd w:val="clear" w:color="auto" w:fill="auto"/>
            <w:noWrap/>
            <w:hideMark/>
          </w:tcPr>
          <w:p w14:paraId="1DD41BA3" w14:textId="0114BC0B" w:rsidR="008F5571" w:rsidRPr="00F7211A" w:rsidRDefault="000F0754"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8F5571" w:rsidRPr="00F721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5</w:t>
            </w:r>
          </w:p>
        </w:tc>
        <w:tc>
          <w:tcPr>
            <w:tcW w:w="2092" w:type="dxa"/>
            <w:tcBorders>
              <w:top w:val="nil"/>
              <w:left w:val="nil"/>
              <w:right w:val="nil"/>
            </w:tcBorders>
            <w:shd w:val="clear" w:color="auto" w:fill="auto"/>
            <w:noWrap/>
            <w:hideMark/>
          </w:tcPr>
          <w:p w14:paraId="6D34ED84" w14:textId="09F03230" w:rsidR="008F5571"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F5571" w:rsidRPr="00F7211A">
              <w:rPr>
                <w:rFonts w:ascii="Times New Roman" w:eastAsia="Times New Roman" w:hAnsi="Times New Roman" w:cs="Times New Roman"/>
                <w:color w:val="000000"/>
                <w:sz w:val="24"/>
                <w:szCs w:val="24"/>
              </w:rPr>
              <w:t>.</w:t>
            </w:r>
            <w:r w:rsidR="000F0754">
              <w:rPr>
                <w:rFonts w:ascii="Times New Roman" w:eastAsia="Times New Roman" w:hAnsi="Times New Roman" w:cs="Times New Roman"/>
                <w:color w:val="000000"/>
                <w:sz w:val="24"/>
                <w:szCs w:val="24"/>
              </w:rPr>
              <w:t>983</w:t>
            </w:r>
            <w:r w:rsidR="008F5571" w:rsidRPr="00F7211A">
              <w:rPr>
                <w:rFonts w:ascii="Times New Roman" w:eastAsia="Times New Roman" w:hAnsi="Times New Roman" w:cs="Times New Roman"/>
                <w:color w:val="000000"/>
                <w:sz w:val="24"/>
                <w:szCs w:val="24"/>
              </w:rPr>
              <w:t xml:space="preserve"> [.</w:t>
            </w:r>
            <w:r w:rsidR="000F0754">
              <w:rPr>
                <w:rFonts w:ascii="Times New Roman" w:eastAsia="Times New Roman" w:hAnsi="Times New Roman" w:cs="Times New Roman"/>
                <w:color w:val="000000"/>
                <w:sz w:val="24"/>
                <w:szCs w:val="24"/>
              </w:rPr>
              <w:t>98</w:t>
            </w:r>
            <w:r w:rsidR="003E48D5">
              <w:rPr>
                <w:rFonts w:ascii="Times New Roman" w:eastAsia="Times New Roman" w:hAnsi="Times New Roman" w:cs="Times New Roman"/>
                <w:color w:val="000000"/>
                <w:sz w:val="24"/>
                <w:szCs w:val="24"/>
              </w:rPr>
              <w:t>0</w:t>
            </w:r>
            <w:r w:rsidR="000F0754">
              <w:rPr>
                <w:rFonts w:ascii="Times New Roman" w:eastAsia="Times New Roman" w:hAnsi="Times New Roman" w:cs="Times New Roman"/>
                <w:color w:val="000000"/>
                <w:sz w:val="24"/>
                <w:szCs w:val="24"/>
              </w:rPr>
              <w:t>‒</w:t>
            </w:r>
            <w:r w:rsidR="008F5571"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rPr>
              <w:t>986</w:t>
            </w:r>
            <w:r w:rsidR="008F5571"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vertAlign w:val="superscript"/>
              </w:rPr>
              <w:t>c</w:t>
            </w:r>
          </w:p>
        </w:tc>
        <w:tc>
          <w:tcPr>
            <w:tcW w:w="1751" w:type="dxa"/>
            <w:tcBorders>
              <w:top w:val="nil"/>
              <w:left w:val="nil"/>
              <w:right w:val="nil"/>
            </w:tcBorders>
            <w:shd w:val="clear" w:color="auto" w:fill="auto"/>
            <w:noWrap/>
            <w:hideMark/>
          </w:tcPr>
          <w:p w14:paraId="756F6D17" w14:textId="20666ADD" w:rsidR="008F5571" w:rsidRPr="00F7211A" w:rsidRDefault="003E48D5"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8F5571" w:rsidRPr="00F721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7</w:t>
            </w:r>
          </w:p>
        </w:tc>
        <w:tc>
          <w:tcPr>
            <w:tcW w:w="2076" w:type="dxa"/>
            <w:tcBorders>
              <w:top w:val="nil"/>
              <w:left w:val="nil"/>
              <w:right w:val="nil"/>
            </w:tcBorders>
            <w:shd w:val="clear" w:color="auto" w:fill="auto"/>
            <w:noWrap/>
            <w:hideMark/>
          </w:tcPr>
          <w:p w14:paraId="4EB8FC0C" w14:textId="01558DE2" w:rsidR="008F5571"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F5571"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rPr>
              <w:t>985</w:t>
            </w:r>
            <w:r w:rsidR="008F5571" w:rsidRPr="00F7211A">
              <w:rPr>
                <w:rFonts w:ascii="Times New Roman" w:eastAsia="Times New Roman" w:hAnsi="Times New Roman" w:cs="Times New Roman"/>
                <w:color w:val="000000"/>
                <w:sz w:val="24"/>
                <w:szCs w:val="24"/>
              </w:rPr>
              <w:t xml:space="preserve"> [.</w:t>
            </w:r>
            <w:r w:rsidR="003E48D5">
              <w:rPr>
                <w:rFonts w:ascii="Times New Roman" w:eastAsia="Times New Roman" w:hAnsi="Times New Roman" w:cs="Times New Roman"/>
                <w:color w:val="000000"/>
                <w:sz w:val="24"/>
                <w:szCs w:val="24"/>
              </w:rPr>
              <w:t>981</w:t>
            </w:r>
            <w:r w:rsidR="000F0754">
              <w:rPr>
                <w:rFonts w:ascii="Times New Roman" w:eastAsia="Times New Roman" w:hAnsi="Times New Roman" w:cs="Times New Roman"/>
                <w:color w:val="000000"/>
                <w:sz w:val="24"/>
                <w:szCs w:val="24"/>
              </w:rPr>
              <w:t>‒</w:t>
            </w:r>
            <w:r w:rsidR="008F5571"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rPr>
              <w:t>988</w:t>
            </w:r>
            <w:r w:rsidR="008F5571" w:rsidRPr="00F7211A">
              <w:rPr>
                <w:rFonts w:ascii="Times New Roman" w:eastAsia="Times New Roman" w:hAnsi="Times New Roman" w:cs="Times New Roman"/>
                <w:color w:val="000000"/>
                <w:sz w:val="24"/>
                <w:szCs w:val="24"/>
              </w:rPr>
              <w:t>]</w:t>
            </w:r>
            <w:r w:rsidR="00A808B3" w:rsidRPr="00A808B3">
              <w:rPr>
                <w:rFonts w:ascii="Times New Roman" w:eastAsia="Times New Roman" w:hAnsi="Times New Roman" w:cs="Times New Roman"/>
                <w:color w:val="000000"/>
                <w:sz w:val="24"/>
                <w:szCs w:val="24"/>
                <w:vertAlign w:val="superscript"/>
              </w:rPr>
              <w:t>c</w:t>
            </w:r>
          </w:p>
        </w:tc>
      </w:tr>
      <w:tr w:rsidR="008F5571" w:rsidRPr="00F7211A" w14:paraId="61AB31B0" w14:textId="77777777" w:rsidTr="00A74B98">
        <w:trPr>
          <w:trHeight w:val="290"/>
        </w:trPr>
        <w:tc>
          <w:tcPr>
            <w:tcW w:w="1418" w:type="dxa"/>
            <w:tcBorders>
              <w:top w:val="nil"/>
              <w:left w:val="nil"/>
              <w:right w:val="nil"/>
            </w:tcBorders>
            <w:shd w:val="clear" w:color="auto" w:fill="auto"/>
            <w:noWrap/>
            <w:hideMark/>
          </w:tcPr>
          <w:p w14:paraId="00FA536D" w14:textId="61DB1B2A" w:rsidR="008F5571" w:rsidRPr="00F7211A" w:rsidRDefault="008F5571" w:rsidP="008F5571">
            <w:pPr>
              <w:spacing w:after="0" w:line="240" w:lineRule="auto"/>
              <w:rPr>
                <w:rFonts w:ascii="Times New Roman" w:eastAsia="Times New Roman" w:hAnsi="Times New Roman" w:cs="Times New Roman"/>
                <w:color w:val="000000"/>
                <w:sz w:val="24"/>
                <w:szCs w:val="24"/>
              </w:rPr>
            </w:pPr>
            <w:r w:rsidRPr="00F7211A">
              <w:rPr>
                <w:rFonts w:ascii="Times New Roman" w:eastAsia="Times New Roman" w:hAnsi="Times New Roman" w:cs="Times New Roman"/>
                <w:color w:val="000000"/>
                <w:sz w:val="24"/>
                <w:szCs w:val="24"/>
              </w:rPr>
              <w:t>D</w:t>
            </w:r>
          </w:p>
        </w:tc>
        <w:tc>
          <w:tcPr>
            <w:tcW w:w="1843" w:type="dxa"/>
            <w:tcBorders>
              <w:top w:val="nil"/>
              <w:left w:val="nil"/>
              <w:right w:val="nil"/>
            </w:tcBorders>
            <w:shd w:val="clear" w:color="auto" w:fill="auto"/>
            <w:noWrap/>
            <w:hideMark/>
          </w:tcPr>
          <w:p w14:paraId="1E5F2211" w14:textId="72DE3713" w:rsidR="008F5571" w:rsidRPr="00F7211A" w:rsidRDefault="000F0754"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F5571" w:rsidRPr="00F721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w:t>
            </w:r>
          </w:p>
        </w:tc>
        <w:tc>
          <w:tcPr>
            <w:tcW w:w="2092" w:type="dxa"/>
            <w:tcBorders>
              <w:top w:val="nil"/>
              <w:left w:val="nil"/>
              <w:right w:val="nil"/>
            </w:tcBorders>
            <w:shd w:val="clear" w:color="auto" w:fill="auto"/>
            <w:noWrap/>
            <w:hideMark/>
          </w:tcPr>
          <w:p w14:paraId="42AAA9C1" w14:textId="5EC210B6" w:rsidR="008F5571"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F5571" w:rsidRPr="00F7211A">
              <w:rPr>
                <w:rFonts w:ascii="Times New Roman" w:eastAsia="Times New Roman" w:hAnsi="Times New Roman" w:cs="Times New Roman"/>
                <w:color w:val="000000"/>
                <w:sz w:val="24"/>
                <w:szCs w:val="24"/>
              </w:rPr>
              <w:t>.</w:t>
            </w:r>
            <w:r w:rsidR="000F0754">
              <w:rPr>
                <w:rFonts w:ascii="Times New Roman" w:eastAsia="Times New Roman" w:hAnsi="Times New Roman" w:cs="Times New Roman"/>
                <w:color w:val="000000"/>
                <w:sz w:val="24"/>
                <w:szCs w:val="24"/>
              </w:rPr>
              <w:t>994</w:t>
            </w:r>
            <w:r w:rsidR="008F5571" w:rsidRPr="00F7211A">
              <w:rPr>
                <w:rFonts w:ascii="Times New Roman" w:eastAsia="Times New Roman" w:hAnsi="Times New Roman" w:cs="Times New Roman"/>
                <w:color w:val="000000"/>
                <w:sz w:val="24"/>
                <w:szCs w:val="24"/>
              </w:rPr>
              <w:t xml:space="preserve"> [.</w:t>
            </w:r>
            <w:r w:rsidR="000F0754">
              <w:rPr>
                <w:rFonts w:ascii="Times New Roman" w:eastAsia="Times New Roman" w:hAnsi="Times New Roman" w:cs="Times New Roman"/>
                <w:color w:val="000000"/>
                <w:sz w:val="24"/>
                <w:szCs w:val="24"/>
              </w:rPr>
              <w:t>99</w:t>
            </w:r>
            <w:r w:rsidR="003E48D5">
              <w:rPr>
                <w:rFonts w:ascii="Times New Roman" w:eastAsia="Times New Roman" w:hAnsi="Times New Roman" w:cs="Times New Roman"/>
                <w:color w:val="000000"/>
                <w:sz w:val="24"/>
                <w:szCs w:val="24"/>
              </w:rPr>
              <w:t>3</w:t>
            </w:r>
            <w:r w:rsidR="000F0754">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rPr>
              <w:t>.</w:t>
            </w:r>
            <w:proofErr w:type="gramStart"/>
            <w:r w:rsidR="003E48D5">
              <w:rPr>
                <w:rFonts w:ascii="Times New Roman" w:eastAsia="Times New Roman" w:hAnsi="Times New Roman" w:cs="Times New Roman"/>
                <w:color w:val="000000"/>
                <w:sz w:val="24"/>
                <w:szCs w:val="24"/>
              </w:rPr>
              <w:t>996</w:t>
            </w:r>
            <w:r w:rsidR="008F5571"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vertAlign w:val="superscript"/>
              </w:rPr>
              <w:t>d</w:t>
            </w:r>
            <w:proofErr w:type="gramEnd"/>
          </w:p>
        </w:tc>
        <w:tc>
          <w:tcPr>
            <w:tcW w:w="1751" w:type="dxa"/>
            <w:tcBorders>
              <w:top w:val="nil"/>
              <w:left w:val="nil"/>
              <w:right w:val="nil"/>
            </w:tcBorders>
            <w:shd w:val="clear" w:color="auto" w:fill="auto"/>
            <w:noWrap/>
            <w:hideMark/>
          </w:tcPr>
          <w:p w14:paraId="1C553DB6" w14:textId="0764C516" w:rsidR="008F5571" w:rsidRPr="00F7211A" w:rsidRDefault="003E48D5"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8F5571" w:rsidRPr="00F721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0</w:t>
            </w:r>
          </w:p>
        </w:tc>
        <w:tc>
          <w:tcPr>
            <w:tcW w:w="2076" w:type="dxa"/>
            <w:tcBorders>
              <w:top w:val="nil"/>
              <w:left w:val="nil"/>
              <w:right w:val="nil"/>
            </w:tcBorders>
            <w:shd w:val="clear" w:color="auto" w:fill="auto"/>
            <w:noWrap/>
            <w:hideMark/>
          </w:tcPr>
          <w:p w14:paraId="0D2D2871" w14:textId="4A30CF5F" w:rsidR="008F5571"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F5571"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rPr>
              <w:t>993</w:t>
            </w:r>
            <w:r w:rsidR="008F5571" w:rsidRPr="00F7211A">
              <w:rPr>
                <w:rFonts w:ascii="Times New Roman" w:eastAsia="Times New Roman" w:hAnsi="Times New Roman" w:cs="Times New Roman"/>
                <w:color w:val="000000"/>
                <w:sz w:val="24"/>
                <w:szCs w:val="24"/>
              </w:rPr>
              <w:t xml:space="preserve"> [.</w:t>
            </w:r>
            <w:r w:rsidR="003E48D5">
              <w:rPr>
                <w:rFonts w:ascii="Times New Roman" w:eastAsia="Times New Roman" w:hAnsi="Times New Roman" w:cs="Times New Roman"/>
                <w:color w:val="000000"/>
                <w:sz w:val="24"/>
                <w:szCs w:val="24"/>
              </w:rPr>
              <w:t>991</w:t>
            </w:r>
            <w:r w:rsidR="000F0754">
              <w:rPr>
                <w:rFonts w:ascii="Times New Roman" w:eastAsia="Times New Roman" w:hAnsi="Times New Roman" w:cs="Times New Roman"/>
                <w:color w:val="000000"/>
                <w:sz w:val="24"/>
                <w:szCs w:val="24"/>
              </w:rPr>
              <w:t>‒</w:t>
            </w:r>
            <w:r w:rsidR="008F5571" w:rsidRPr="00F7211A">
              <w:rPr>
                <w:rFonts w:ascii="Times New Roman" w:eastAsia="Times New Roman" w:hAnsi="Times New Roman" w:cs="Times New Roman"/>
                <w:color w:val="000000"/>
                <w:sz w:val="24"/>
                <w:szCs w:val="24"/>
              </w:rPr>
              <w:t>.</w:t>
            </w:r>
            <w:proofErr w:type="gramStart"/>
            <w:r w:rsidR="003E48D5">
              <w:rPr>
                <w:rFonts w:ascii="Times New Roman" w:eastAsia="Times New Roman" w:hAnsi="Times New Roman" w:cs="Times New Roman"/>
                <w:color w:val="000000"/>
                <w:sz w:val="24"/>
                <w:szCs w:val="24"/>
              </w:rPr>
              <w:t>995</w:t>
            </w:r>
            <w:r w:rsidR="008F5571" w:rsidRPr="00F7211A">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vertAlign w:val="superscript"/>
              </w:rPr>
              <w:t>d</w:t>
            </w:r>
            <w:proofErr w:type="gramEnd"/>
          </w:p>
        </w:tc>
      </w:tr>
      <w:tr w:rsidR="00C8280D" w:rsidRPr="00F7211A" w14:paraId="111100F5" w14:textId="77777777" w:rsidTr="00A74B98">
        <w:trPr>
          <w:trHeight w:val="290"/>
        </w:trPr>
        <w:tc>
          <w:tcPr>
            <w:tcW w:w="1418" w:type="dxa"/>
            <w:tcBorders>
              <w:top w:val="nil"/>
              <w:left w:val="nil"/>
              <w:bottom w:val="single" w:sz="4" w:space="0" w:color="auto"/>
              <w:right w:val="nil"/>
            </w:tcBorders>
            <w:shd w:val="clear" w:color="auto" w:fill="auto"/>
            <w:noWrap/>
          </w:tcPr>
          <w:p w14:paraId="2776C910" w14:textId="7133196E" w:rsidR="00C8280D" w:rsidRPr="00F7211A" w:rsidRDefault="0053008C"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A+B+C+D</w:t>
            </w:r>
          </w:p>
        </w:tc>
        <w:tc>
          <w:tcPr>
            <w:tcW w:w="1843" w:type="dxa"/>
            <w:tcBorders>
              <w:top w:val="nil"/>
              <w:left w:val="nil"/>
              <w:bottom w:val="single" w:sz="4" w:space="0" w:color="auto"/>
              <w:right w:val="nil"/>
            </w:tcBorders>
            <w:shd w:val="clear" w:color="auto" w:fill="auto"/>
            <w:noWrap/>
          </w:tcPr>
          <w:p w14:paraId="130C32F9" w14:textId="0B75C1C5" w:rsidR="00C8280D" w:rsidRPr="00F7211A" w:rsidRDefault="00C8280D"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0F0754">
              <w:rPr>
                <w:rFonts w:ascii="Times New Roman" w:eastAsia="Times New Roman" w:hAnsi="Times New Roman" w:cs="Times New Roman"/>
                <w:color w:val="000000"/>
                <w:sz w:val="24"/>
                <w:szCs w:val="24"/>
              </w:rPr>
              <w:t>5</w:t>
            </w:r>
            <w:r w:rsidR="008C3B49">
              <w:rPr>
                <w:rFonts w:ascii="Times New Roman" w:eastAsia="Times New Roman" w:hAnsi="Times New Roman" w:cs="Times New Roman"/>
                <w:color w:val="000000"/>
                <w:sz w:val="24"/>
                <w:szCs w:val="24"/>
              </w:rPr>
              <w:t>.</w:t>
            </w:r>
            <w:r w:rsidR="000F0754">
              <w:rPr>
                <w:rFonts w:ascii="Times New Roman" w:eastAsia="Times New Roman" w:hAnsi="Times New Roman" w:cs="Times New Roman"/>
                <w:color w:val="000000"/>
                <w:sz w:val="24"/>
                <w:szCs w:val="24"/>
              </w:rPr>
              <w:t>9</w:t>
            </w:r>
          </w:p>
        </w:tc>
        <w:tc>
          <w:tcPr>
            <w:tcW w:w="2092" w:type="dxa"/>
            <w:tcBorders>
              <w:top w:val="nil"/>
              <w:left w:val="nil"/>
              <w:bottom w:val="single" w:sz="4" w:space="0" w:color="auto"/>
              <w:right w:val="nil"/>
            </w:tcBorders>
            <w:shd w:val="clear" w:color="auto" w:fill="auto"/>
            <w:noWrap/>
          </w:tcPr>
          <w:p w14:paraId="560C2ADC" w14:textId="5607F593" w:rsidR="00C8280D"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C3B49" w:rsidRPr="008C3B49">
              <w:rPr>
                <w:rFonts w:ascii="Times New Roman" w:eastAsia="Times New Roman" w:hAnsi="Times New Roman" w:cs="Times New Roman"/>
                <w:color w:val="000000"/>
                <w:sz w:val="24"/>
                <w:szCs w:val="24"/>
              </w:rPr>
              <w:t>.</w:t>
            </w:r>
            <w:r w:rsidR="008C3B49">
              <w:rPr>
                <w:rFonts w:ascii="Times New Roman" w:eastAsia="Times New Roman" w:hAnsi="Times New Roman" w:cs="Times New Roman"/>
                <w:color w:val="000000"/>
                <w:sz w:val="24"/>
                <w:szCs w:val="24"/>
              </w:rPr>
              <w:t>4</w:t>
            </w:r>
            <w:r w:rsidR="000F0754">
              <w:rPr>
                <w:rFonts w:ascii="Times New Roman" w:eastAsia="Times New Roman" w:hAnsi="Times New Roman" w:cs="Times New Roman"/>
                <w:color w:val="000000"/>
                <w:sz w:val="24"/>
                <w:szCs w:val="24"/>
              </w:rPr>
              <w:t>24</w:t>
            </w:r>
            <w:r w:rsidR="008C3B49" w:rsidRPr="008C3B49">
              <w:rPr>
                <w:rFonts w:ascii="Times New Roman" w:eastAsia="Times New Roman" w:hAnsi="Times New Roman" w:cs="Times New Roman"/>
                <w:color w:val="000000"/>
                <w:sz w:val="24"/>
                <w:szCs w:val="24"/>
              </w:rPr>
              <w:t xml:space="preserve"> [.</w:t>
            </w:r>
            <w:r w:rsidR="000F0754">
              <w:rPr>
                <w:rFonts w:ascii="Times New Roman" w:eastAsia="Times New Roman" w:hAnsi="Times New Roman" w:cs="Times New Roman"/>
                <w:color w:val="000000"/>
                <w:sz w:val="24"/>
                <w:szCs w:val="24"/>
              </w:rPr>
              <w:t>4</w:t>
            </w:r>
            <w:r w:rsidR="003E48D5">
              <w:rPr>
                <w:rFonts w:ascii="Times New Roman" w:eastAsia="Times New Roman" w:hAnsi="Times New Roman" w:cs="Times New Roman"/>
                <w:color w:val="000000"/>
                <w:sz w:val="24"/>
                <w:szCs w:val="24"/>
              </w:rPr>
              <w:t>18</w:t>
            </w:r>
            <w:r w:rsidR="000F0754">
              <w:rPr>
                <w:rFonts w:ascii="Times New Roman" w:eastAsia="Times New Roman" w:hAnsi="Times New Roman" w:cs="Times New Roman"/>
                <w:color w:val="000000"/>
                <w:sz w:val="24"/>
                <w:szCs w:val="24"/>
              </w:rPr>
              <w:t>‒</w:t>
            </w:r>
            <w:r w:rsidR="008C3B49" w:rsidRPr="008C3B49">
              <w:rPr>
                <w:rFonts w:ascii="Times New Roman" w:eastAsia="Times New Roman" w:hAnsi="Times New Roman" w:cs="Times New Roman"/>
                <w:color w:val="000000"/>
                <w:sz w:val="24"/>
                <w:szCs w:val="24"/>
              </w:rPr>
              <w:t>.</w:t>
            </w:r>
            <w:proofErr w:type="gramStart"/>
            <w:r w:rsidR="008C3B49" w:rsidRPr="008C3B49">
              <w:rPr>
                <w:rFonts w:ascii="Times New Roman" w:eastAsia="Times New Roman" w:hAnsi="Times New Roman" w:cs="Times New Roman"/>
                <w:color w:val="000000"/>
                <w:sz w:val="24"/>
                <w:szCs w:val="24"/>
              </w:rPr>
              <w:t>4</w:t>
            </w:r>
            <w:r w:rsidR="000F0754">
              <w:rPr>
                <w:rFonts w:ascii="Times New Roman" w:eastAsia="Times New Roman" w:hAnsi="Times New Roman" w:cs="Times New Roman"/>
                <w:color w:val="000000"/>
                <w:sz w:val="24"/>
                <w:szCs w:val="24"/>
              </w:rPr>
              <w:t>3</w:t>
            </w:r>
            <w:r w:rsidR="003E48D5">
              <w:rPr>
                <w:rFonts w:ascii="Times New Roman" w:eastAsia="Times New Roman" w:hAnsi="Times New Roman" w:cs="Times New Roman"/>
                <w:color w:val="000000"/>
                <w:sz w:val="24"/>
                <w:szCs w:val="24"/>
              </w:rPr>
              <w:t>1</w:t>
            </w:r>
            <w:r w:rsidR="008C3B49" w:rsidRPr="008C3B49">
              <w:rPr>
                <w:rFonts w:ascii="Times New Roman" w:eastAsia="Times New Roman" w:hAnsi="Times New Roman" w:cs="Times New Roman"/>
                <w:color w:val="000000"/>
                <w:sz w:val="24"/>
                <w:szCs w:val="24"/>
              </w:rPr>
              <w:t>]</w:t>
            </w:r>
            <w:r w:rsidR="008C3B49" w:rsidRPr="008C3B49">
              <w:rPr>
                <w:rFonts w:ascii="Times New Roman" w:eastAsia="Times New Roman" w:hAnsi="Times New Roman" w:cs="Times New Roman"/>
                <w:color w:val="000000"/>
                <w:sz w:val="24"/>
                <w:szCs w:val="24"/>
                <w:vertAlign w:val="superscript"/>
              </w:rPr>
              <w:t>a</w:t>
            </w:r>
            <w:proofErr w:type="gramEnd"/>
          </w:p>
        </w:tc>
        <w:tc>
          <w:tcPr>
            <w:tcW w:w="1751" w:type="dxa"/>
            <w:tcBorders>
              <w:top w:val="nil"/>
              <w:left w:val="nil"/>
              <w:bottom w:val="single" w:sz="4" w:space="0" w:color="auto"/>
              <w:right w:val="nil"/>
            </w:tcBorders>
            <w:shd w:val="clear" w:color="auto" w:fill="auto"/>
            <w:noWrap/>
          </w:tcPr>
          <w:p w14:paraId="2BD520CD" w14:textId="1BCFB363" w:rsidR="00C8280D" w:rsidRPr="00F7211A" w:rsidRDefault="008C3B49"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3E48D5">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3E48D5">
              <w:rPr>
                <w:rFonts w:ascii="Times New Roman" w:eastAsia="Times New Roman" w:hAnsi="Times New Roman" w:cs="Times New Roman"/>
                <w:color w:val="000000"/>
                <w:sz w:val="24"/>
                <w:szCs w:val="24"/>
              </w:rPr>
              <w:t>3</w:t>
            </w:r>
          </w:p>
        </w:tc>
        <w:tc>
          <w:tcPr>
            <w:tcW w:w="2076" w:type="dxa"/>
            <w:tcBorders>
              <w:top w:val="nil"/>
              <w:left w:val="nil"/>
              <w:bottom w:val="single" w:sz="4" w:space="0" w:color="auto"/>
              <w:right w:val="nil"/>
            </w:tcBorders>
            <w:shd w:val="clear" w:color="auto" w:fill="auto"/>
            <w:noWrap/>
          </w:tcPr>
          <w:p w14:paraId="2A581B03" w14:textId="4D905929" w:rsidR="00C8280D" w:rsidRPr="00F7211A" w:rsidRDefault="00D53447" w:rsidP="008F55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8C3B49" w:rsidRPr="008C3B49">
              <w:rPr>
                <w:rFonts w:ascii="Times New Roman" w:eastAsia="Times New Roman" w:hAnsi="Times New Roman" w:cs="Times New Roman"/>
                <w:color w:val="000000"/>
                <w:sz w:val="24"/>
                <w:szCs w:val="24"/>
              </w:rPr>
              <w:t>.4</w:t>
            </w:r>
            <w:r w:rsidR="003E48D5">
              <w:rPr>
                <w:rFonts w:ascii="Times New Roman" w:eastAsia="Times New Roman" w:hAnsi="Times New Roman" w:cs="Times New Roman"/>
                <w:color w:val="000000"/>
                <w:sz w:val="24"/>
                <w:szCs w:val="24"/>
              </w:rPr>
              <w:t>55</w:t>
            </w:r>
            <w:r w:rsidR="008C3B49" w:rsidRPr="008C3B49">
              <w:rPr>
                <w:rFonts w:ascii="Times New Roman" w:eastAsia="Times New Roman" w:hAnsi="Times New Roman" w:cs="Times New Roman"/>
                <w:color w:val="000000"/>
                <w:sz w:val="24"/>
                <w:szCs w:val="24"/>
              </w:rPr>
              <w:t xml:space="preserve"> [.4</w:t>
            </w:r>
            <w:r w:rsidR="003E48D5">
              <w:rPr>
                <w:rFonts w:ascii="Times New Roman" w:eastAsia="Times New Roman" w:hAnsi="Times New Roman" w:cs="Times New Roman"/>
                <w:color w:val="000000"/>
                <w:sz w:val="24"/>
                <w:szCs w:val="24"/>
              </w:rPr>
              <w:t>46</w:t>
            </w:r>
            <w:r w:rsidR="000F0754">
              <w:rPr>
                <w:rFonts w:ascii="Times New Roman" w:eastAsia="Times New Roman" w:hAnsi="Times New Roman" w:cs="Times New Roman"/>
                <w:color w:val="000000"/>
                <w:sz w:val="24"/>
                <w:szCs w:val="24"/>
              </w:rPr>
              <w:t>‒</w:t>
            </w:r>
            <w:r w:rsidR="008C3B49" w:rsidRPr="008C3B49">
              <w:rPr>
                <w:rFonts w:ascii="Times New Roman" w:eastAsia="Times New Roman" w:hAnsi="Times New Roman" w:cs="Times New Roman"/>
                <w:color w:val="000000"/>
                <w:sz w:val="24"/>
                <w:szCs w:val="24"/>
              </w:rPr>
              <w:t>.</w:t>
            </w:r>
            <w:proofErr w:type="gramStart"/>
            <w:r w:rsidR="008C3B49" w:rsidRPr="008C3B49">
              <w:rPr>
                <w:rFonts w:ascii="Times New Roman" w:eastAsia="Times New Roman" w:hAnsi="Times New Roman" w:cs="Times New Roman"/>
                <w:color w:val="000000"/>
                <w:sz w:val="24"/>
                <w:szCs w:val="24"/>
              </w:rPr>
              <w:t>4</w:t>
            </w:r>
            <w:r w:rsidR="003E48D5">
              <w:rPr>
                <w:rFonts w:ascii="Times New Roman" w:eastAsia="Times New Roman" w:hAnsi="Times New Roman" w:cs="Times New Roman"/>
                <w:color w:val="000000"/>
                <w:sz w:val="24"/>
                <w:szCs w:val="24"/>
              </w:rPr>
              <w:t>64</w:t>
            </w:r>
            <w:r w:rsidR="008C3B49" w:rsidRPr="008C3B49">
              <w:rPr>
                <w:rFonts w:ascii="Times New Roman" w:eastAsia="Times New Roman" w:hAnsi="Times New Roman" w:cs="Times New Roman"/>
                <w:color w:val="000000"/>
                <w:sz w:val="24"/>
                <w:szCs w:val="24"/>
              </w:rPr>
              <w:t>]</w:t>
            </w:r>
            <w:r w:rsidR="008C3B49" w:rsidRPr="00A808B3">
              <w:rPr>
                <w:rFonts w:ascii="Times New Roman" w:eastAsia="Times New Roman" w:hAnsi="Times New Roman" w:cs="Times New Roman"/>
                <w:color w:val="000000"/>
                <w:sz w:val="24"/>
                <w:szCs w:val="24"/>
                <w:vertAlign w:val="superscript"/>
              </w:rPr>
              <w:t>a</w:t>
            </w:r>
            <w:proofErr w:type="gramEnd"/>
          </w:p>
        </w:tc>
      </w:tr>
    </w:tbl>
    <w:p w14:paraId="0E806B45" w14:textId="73758958" w:rsidR="006A58FB" w:rsidRDefault="006A58FB" w:rsidP="0041675B">
      <w:pPr>
        <w:rPr>
          <w:rFonts w:ascii="Times New Roman" w:hAnsi="Times New Roman" w:cs="Times New Roman"/>
          <w:b/>
          <w:bCs/>
          <w:sz w:val="24"/>
          <w:szCs w:val="24"/>
        </w:rPr>
      </w:pPr>
    </w:p>
    <w:p w14:paraId="236B608E" w14:textId="77777777" w:rsidR="001F3C18" w:rsidRDefault="001F3C18" w:rsidP="00942625">
      <w:pPr>
        <w:rPr>
          <w:rFonts w:ascii="Times New Roman" w:hAnsi="Times New Roman" w:cs="Times New Roman"/>
          <w:b/>
          <w:bCs/>
          <w:sz w:val="24"/>
          <w:szCs w:val="24"/>
        </w:rPr>
      </w:pPr>
    </w:p>
    <w:p w14:paraId="64055AB0" w14:textId="77777777" w:rsidR="00D53447" w:rsidRDefault="00D53447" w:rsidP="00942625">
      <w:pPr>
        <w:rPr>
          <w:rFonts w:ascii="Times New Roman" w:hAnsi="Times New Roman" w:cs="Times New Roman"/>
          <w:b/>
          <w:bCs/>
          <w:sz w:val="24"/>
          <w:szCs w:val="24"/>
        </w:rPr>
      </w:pPr>
    </w:p>
    <w:p w14:paraId="6C7A837B" w14:textId="77777777" w:rsidR="00D53447" w:rsidRDefault="00D53447" w:rsidP="00942625">
      <w:pPr>
        <w:rPr>
          <w:rFonts w:ascii="Times New Roman" w:hAnsi="Times New Roman" w:cs="Times New Roman"/>
          <w:b/>
          <w:bCs/>
          <w:sz w:val="24"/>
          <w:szCs w:val="24"/>
        </w:rPr>
      </w:pPr>
    </w:p>
    <w:p w14:paraId="787D0DBF" w14:textId="77777777" w:rsidR="00D53447" w:rsidRDefault="00D53447" w:rsidP="00942625">
      <w:pPr>
        <w:rPr>
          <w:rFonts w:ascii="Times New Roman" w:hAnsi="Times New Roman" w:cs="Times New Roman"/>
          <w:b/>
          <w:bCs/>
          <w:sz w:val="24"/>
          <w:szCs w:val="24"/>
        </w:rPr>
      </w:pPr>
    </w:p>
    <w:p w14:paraId="47AFBE80" w14:textId="77777777" w:rsidR="00D53447" w:rsidRDefault="00D53447" w:rsidP="00942625">
      <w:pPr>
        <w:rPr>
          <w:rFonts w:ascii="Times New Roman" w:hAnsi="Times New Roman" w:cs="Times New Roman"/>
          <w:b/>
          <w:bCs/>
          <w:sz w:val="24"/>
          <w:szCs w:val="24"/>
        </w:rPr>
      </w:pPr>
    </w:p>
    <w:p w14:paraId="012EF148" w14:textId="77777777" w:rsidR="00D53447" w:rsidRDefault="00D53447" w:rsidP="00942625">
      <w:pPr>
        <w:rPr>
          <w:rFonts w:ascii="Times New Roman" w:hAnsi="Times New Roman" w:cs="Times New Roman"/>
          <w:b/>
          <w:bCs/>
          <w:sz w:val="24"/>
          <w:szCs w:val="24"/>
        </w:rPr>
      </w:pPr>
    </w:p>
    <w:p w14:paraId="53F27B4D" w14:textId="77777777" w:rsidR="00D53447" w:rsidRDefault="00D53447" w:rsidP="00942625">
      <w:pPr>
        <w:rPr>
          <w:rFonts w:ascii="Times New Roman" w:hAnsi="Times New Roman" w:cs="Times New Roman"/>
          <w:b/>
          <w:bCs/>
          <w:sz w:val="24"/>
          <w:szCs w:val="24"/>
        </w:rPr>
      </w:pPr>
    </w:p>
    <w:p w14:paraId="448844BB" w14:textId="77777777" w:rsidR="00D53447" w:rsidRDefault="00D53447" w:rsidP="00942625">
      <w:pPr>
        <w:rPr>
          <w:rFonts w:ascii="Times New Roman" w:hAnsi="Times New Roman" w:cs="Times New Roman"/>
          <w:b/>
          <w:bCs/>
          <w:sz w:val="24"/>
          <w:szCs w:val="24"/>
        </w:rPr>
      </w:pPr>
    </w:p>
    <w:p w14:paraId="2F6E832E" w14:textId="77777777" w:rsidR="00D53447" w:rsidRDefault="00D53447" w:rsidP="00942625">
      <w:pPr>
        <w:rPr>
          <w:rFonts w:ascii="Times New Roman" w:hAnsi="Times New Roman" w:cs="Times New Roman"/>
          <w:b/>
          <w:bCs/>
          <w:sz w:val="24"/>
          <w:szCs w:val="24"/>
        </w:rPr>
      </w:pPr>
    </w:p>
    <w:p w14:paraId="6FE140B2" w14:textId="77777777" w:rsidR="00D53447" w:rsidRDefault="00D53447" w:rsidP="00942625">
      <w:pPr>
        <w:rPr>
          <w:rFonts w:ascii="Times New Roman" w:hAnsi="Times New Roman" w:cs="Times New Roman"/>
          <w:b/>
          <w:bCs/>
          <w:sz w:val="24"/>
          <w:szCs w:val="24"/>
        </w:rPr>
      </w:pPr>
    </w:p>
    <w:p w14:paraId="3E100B6E" w14:textId="77777777" w:rsidR="00D53447" w:rsidRDefault="00D53447" w:rsidP="00942625">
      <w:pPr>
        <w:rPr>
          <w:rFonts w:ascii="Times New Roman" w:hAnsi="Times New Roman" w:cs="Times New Roman"/>
          <w:b/>
          <w:bCs/>
          <w:sz w:val="24"/>
          <w:szCs w:val="24"/>
        </w:rPr>
      </w:pPr>
    </w:p>
    <w:p w14:paraId="17A4A896" w14:textId="77777777" w:rsidR="00D53447" w:rsidRDefault="00D53447" w:rsidP="00942625">
      <w:pPr>
        <w:rPr>
          <w:rFonts w:ascii="Times New Roman" w:hAnsi="Times New Roman" w:cs="Times New Roman"/>
          <w:b/>
          <w:bCs/>
          <w:sz w:val="24"/>
          <w:szCs w:val="24"/>
        </w:rPr>
      </w:pPr>
    </w:p>
    <w:p w14:paraId="2A168453" w14:textId="77777777" w:rsidR="00D53447" w:rsidRDefault="00D53447" w:rsidP="00942625">
      <w:pPr>
        <w:rPr>
          <w:rFonts w:ascii="Times New Roman" w:hAnsi="Times New Roman" w:cs="Times New Roman"/>
          <w:b/>
          <w:bCs/>
          <w:sz w:val="24"/>
          <w:szCs w:val="24"/>
        </w:rPr>
      </w:pPr>
    </w:p>
    <w:p w14:paraId="598B3FC4" w14:textId="77777777" w:rsidR="00D53447" w:rsidRDefault="00D53447" w:rsidP="00942625">
      <w:pPr>
        <w:rPr>
          <w:rFonts w:ascii="Times New Roman" w:hAnsi="Times New Roman" w:cs="Times New Roman"/>
          <w:b/>
          <w:bCs/>
          <w:sz w:val="24"/>
          <w:szCs w:val="24"/>
        </w:rPr>
      </w:pPr>
    </w:p>
    <w:p w14:paraId="5C5370EA" w14:textId="77777777" w:rsidR="00D53447" w:rsidRDefault="00D53447" w:rsidP="00942625">
      <w:pPr>
        <w:rPr>
          <w:rFonts w:ascii="Times New Roman" w:hAnsi="Times New Roman" w:cs="Times New Roman"/>
          <w:b/>
          <w:bCs/>
          <w:sz w:val="24"/>
          <w:szCs w:val="24"/>
        </w:rPr>
      </w:pPr>
    </w:p>
    <w:p w14:paraId="41E2CD37" w14:textId="77777777" w:rsidR="00D53447" w:rsidRDefault="00D53447" w:rsidP="00942625">
      <w:pPr>
        <w:rPr>
          <w:rFonts w:ascii="Times New Roman" w:hAnsi="Times New Roman" w:cs="Times New Roman"/>
          <w:b/>
          <w:bCs/>
          <w:sz w:val="24"/>
          <w:szCs w:val="24"/>
        </w:rPr>
      </w:pPr>
    </w:p>
    <w:p w14:paraId="118E8555" w14:textId="7AB5A484" w:rsidR="00C23592" w:rsidRPr="00A74B98" w:rsidRDefault="00942625" w:rsidP="00C23592">
      <w:pPr>
        <w:rPr>
          <w:rFonts w:ascii="Times New Roman" w:hAnsi="Times New Roman" w:cs="Times New Roman"/>
        </w:rPr>
      </w:pPr>
      <w:r w:rsidRPr="00A74B98">
        <w:rPr>
          <w:rFonts w:ascii="Times New Roman" w:hAnsi="Times New Roman" w:cs="Times New Roman"/>
          <w:b/>
          <w:bCs/>
          <w:sz w:val="24"/>
          <w:szCs w:val="24"/>
        </w:rPr>
        <w:lastRenderedPageBreak/>
        <w:t xml:space="preserve">Table 2. </w:t>
      </w:r>
      <w:r w:rsidRPr="00A74B98">
        <w:rPr>
          <w:rFonts w:ascii="Times New Roman" w:hAnsi="Times New Roman" w:cs="Times New Roman"/>
          <w:sz w:val="24"/>
          <w:szCs w:val="24"/>
        </w:rPr>
        <w:t xml:space="preserve">The </w:t>
      </w:r>
      <w:r w:rsidR="00A74B98" w:rsidRPr="00A74B98">
        <w:rPr>
          <w:rFonts w:ascii="Times New Roman" w:hAnsi="Times New Roman" w:cs="Times New Roman"/>
          <w:sz w:val="24"/>
          <w:szCs w:val="24"/>
        </w:rPr>
        <w:t xml:space="preserve">predictions of the proportion and number of threatened endemic tree species based on </w:t>
      </w:r>
      <w:r w:rsidR="00A74B98" w:rsidRPr="00A74B98">
        <w:rPr>
          <w:rFonts w:ascii="Times New Roman" w:hAnsi="Times New Roman" w:cs="Times New Roman"/>
          <w:sz w:val="24"/>
          <w:szCs w:val="24"/>
        </w:rPr>
        <w:t>habitat loss for eighteen tropical forest</w:t>
      </w:r>
      <w:r w:rsidR="00A74B98" w:rsidRPr="00A74B98">
        <w:rPr>
          <w:rFonts w:ascii="Times New Roman" w:hAnsi="Times New Roman" w:cs="Times New Roman"/>
          <w:sz w:val="24"/>
          <w:szCs w:val="24"/>
        </w:rPr>
        <w:t>s</w:t>
      </w:r>
      <w:r w:rsidR="00A74B98" w:rsidRPr="00A74B98">
        <w:rPr>
          <w:rFonts w:ascii="Times New Roman" w:hAnsi="Times New Roman" w:cs="Times New Roman"/>
          <w:sz w:val="24"/>
          <w:szCs w:val="24"/>
        </w:rPr>
        <w:t>.</w:t>
      </w:r>
      <w:r w:rsidR="00A74B98" w:rsidRPr="00A74B98">
        <w:rPr>
          <w:rFonts w:ascii="Times New Roman" w:hAnsi="Times New Roman" w:cs="Times New Roman"/>
          <w:sz w:val="24"/>
          <w:szCs w:val="24"/>
        </w:rPr>
        <w:t xml:space="preserve"> </w:t>
      </w:r>
      <w:r w:rsidR="00C23592" w:rsidRPr="00A74B98">
        <w:rPr>
          <w:rFonts w:ascii="Times New Roman" w:hAnsi="Times New Roman" w:cs="Times New Roman"/>
          <w:sz w:val="24"/>
          <w:szCs w:val="24"/>
        </w:rPr>
        <w:t xml:space="preserve">Habitat loss was obtained for 2018 based on closed and open forest cover remnants at each of the tropical forest. Previous threat </w:t>
      </w:r>
      <w:r w:rsidR="00C23592" w:rsidRPr="00A74B98">
        <w:rPr>
          <w:rFonts w:ascii="Times New Roman" w:hAnsi="Times New Roman" w:cs="Times New Roman"/>
        </w:rPr>
        <w:t>v</w:t>
      </w:r>
      <w:r w:rsidR="00C23592" w:rsidRPr="00A74B98">
        <w:rPr>
          <w:rFonts w:ascii="Times New Roman" w:hAnsi="Times New Roman" w:cs="Times New Roman"/>
        </w:rPr>
        <w:t xml:space="preserve">alues </w:t>
      </w:r>
      <w:r w:rsidR="00A74B98" w:rsidRPr="00A74B98">
        <w:rPr>
          <w:rFonts w:ascii="Times New Roman" w:hAnsi="Times New Roman" w:cs="Times New Roman"/>
        </w:rPr>
        <w:t xml:space="preserve">are </w:t>
      </w:r>
      <w:r w:rsidR="00C23592" w:rsidRPr="00A74B98">
        <w:rPr>
          <w:rFonts w:ascii="Times New Roman" w:hAnsi="Times New Roman" w:cs="Times New Roman"/>
        </w:rPr>
        <w:t>based on the predictions of threatened and extinct species from</w:t>
      </w:r>
      <w:r w:rsidR="00A74B98">
        <w:rPr>
          <w:rFonts w:ascii="Times New Roman" w:hAnsi="Times New Roman" w:cs="Times New Roman"/>
        </w:rPr>
        <w:t xml:space="preserve"> </w:t>
      </w:r>
      <w:r w:rsidR="00A74B98">
        <w:rPr>
          <w:rFonts w:ascii="Times New Roman" w:hAnsi="Times New Roman" w:cs="Times New Roman"/>
        </w:rPr>
        <w:fldChar w:fldCharType="begin" w:fldLock="1"/>
      </w:r>
      <w:r w:rsidR="00A74B98">
        <w:rPr>
          <w:rFonts w:ascii="Times New Roman" w:hAnsi="Times New Roman" w:cs="Times New Roman"/>
        </w:rPr>
        <w:instrText>ADDIN CSL_CITATION {"citationItems":[{"id":"ITEM-1","itemData":{"DOI":"10.1046/j.1523-1739.2002.00530.x","ISSN":"08888892","abstract":"Nearly half the world's vascular plant species and one-third of terrestrial vertebrates are endemic to 25 \"botspots\" of biodiversity, each of which has at least 1500 endemic plant species. None of these hotspots have more than one-third of their pristine habitat remaining. Historically, they covered 12% of the land's surface, but today their intact habitat covers only 1.4% of the land. As a result of this habitat loss, we expect many of the hotspot endemics to have either become extinct or - because much of the habitat loss is recent - to be threatened with extinction. We used World Conservation Union [IUCN] Red Lists to test this expectation. Overall, between one-half and two-thirds of all threatened plants and 57% of all threatened terrestrial vertebrates are hotspot endemics. For birds and mammals, in general, predictions of extinction in the hotspots based on habitat loss match numbers of species independently judged extinct or threatened. In two classes of hotspots the match is not as close. On oceanic islands, habitat loss underestimates extinction because introduced species have driven extinctions beyond those caused by habitat loss on these islands. In large hotspots, conversely, habitat loss overestimates extinction, suggesting scale dependence (this effect is also apparent for plants). For reptiles, amphibians, and plants, many fewer hotspot endemics are considered threatened or extinct than we would expect based on habitat loss. This mismatch is small in temperate hotspots, however, suggesting that many threatened endemic species in the poorly known tropical hotspots have yet to be included on the IUCN Red Lists. We then asked in which hotspots the consequences of further habitat loss (either absolute or given current rates of deforestation) would be most serious. Our results suggest that the Eastern Arc and Coastal Forests of Tanzania-Kenya, Philippines, and Polynesia-Micronesia can least afford to lose more habitat and that, if current deforestation rates continue, the Caribbean, Tropical Andes, Philippines, Mesoamerica, Sundaland, Indo-Burma, Madagascar, and Chocó-Darién- Western Ecuador will lose the most species in the near future. Without urgent conservation intervention, we face mass extinctions in the hotspots.","author":[{"dropping-particle":"","family":"Brooks","given":"Thomas M.","non-dropping-particle":"","parse-names":false,"suffix":""},{"dropping-particle":"","family":"Mittermeier","given":"Russell A.","non-dropping-particle":"","parse-names":false,"suffix":""},{"dropping-particle":"","family":"Mittermeier","given":"Cristina G.","non-dropping-particle":"","parse-names":false,"suffix":""},{"dropping-particle":"","family":"Fonseca","given":"Gustavo A.B.","non-dropping-particle":"Da","parse-names":false,"suffix":""},{"dropping-particle":"","family":"Rylands","given":"Anthony B.","non-dropping-particle":"","parse-names":false,"suffix":""},{"dropping-particle":"","family":"Konstant","given":"William R.","non-dropping-particle":"","parse-names":false,"suffix":""},{"dropping-particle":"","family":"Flick","given":"Penny","non-dropping-particle":"","parse-names":false,"suffix":""},{"dropping-particle":"","family":"Pilgrim","given":"John","non-dropping-particle":"","parse-names":false,"suffix":""},{"dropping-particle":"","family":"Oldfield","given":"Sara","non-dropping-particle":"","parse-names":false,"suffix":""},{"dropping-particle":"","family":"Magin","given":"Georgina","non-dropping-particle":"","parse-names":false,"suffix":""},{"dropping-particle":"","family":"Hilton-Taylor","given":"Craig","non-dropping-particle":"","parse-names":false,"suffix":""}],"container-title":"Conservation Biology","id":"ITEM-1","issue":"4","issued":{"date-parts":[["2002"]]},"page":"909-923","title":"Habitat loss and extinction in the hotspots of biodiversity","type":"article-journal","volume":"16"},"uris":["http://www.mendeley.com/documents/?uuid=f9bbddf4-2bcc-4ff6-8c29-41b36786ee27"]}],"mendeley":{"formattedCitation":"(Brooks et al. 2002)","plainTextFormattedCitation":"(Brooks et al. 2002)"},"properties":{"noteIndex":0},"schema":"https://github.com/citation-style-language/schema/raw/master/csl-citation.json"}</w:instrText>
      </w:r>
      <w:r w:rsidR="00A74B98">
        <w:rPr>
          <w:rFonts w:ascii="Times New Roman" w:hAnsi="Times New Roman" w:cs="Times New Roman"/>
        </w:rPr>
        <w:fldChar w:fldCharType="separate"/>
      </w:r>
      <w:r w:rsidR="00A74B98" w:rsidRPr="00A74B98">
        <w:rPr>
          <w:rFonts w:ascii="Times New Roman" w:hAnsi="Times New Roman" w:cs="Times New Roman"/>
          <w:noProof/>
        </w:rPr>
        <w:t>(Brooks et al. 2002)</w:t>
      </w:r>
      <w:r w:rsidR="00A74B98">
        <w:rPr>
          <w:rFonts w:ascii="Times New Roman" w:hAnsi="Times New Roman" w:cs="Times New Roman"/>
        </w:rPr>
        <w:fldChar w:fldCharType="end"/>
      </w:r>
      <w:r w:rsidR="00C23592" w:rsidRPr="00A74B98">
        <w:rPr>
          <w:rFonts w:ascii="Times New Roman" w:hAnsi="Times New Roman" w:cs="Times New Roman"/>
        </w:rPr>
        <w:t>.</w:t>
      </w:r>
      <w:bookmarkEnd w:id="52"/>
    </w:p>
    <w:tbl>
      <w:tblPr>
        <w:tblW w:w="9451" w:type="dxa"/>
        <w:tblLook w:val="04A0" w:firstRow="1" w:lastRow="0" w:firstColumn="1" w:lastColumn="0" w:noHBand="0" w:noVBand="1"/>
      </w:tblPr>
      <w:tblGrid>
        <w:gridCol w:w="3402"/>
        <w:gridCol w:w="1123"/>
        <w:gridCol w:w="1242"/>
        <w:gridCol w:w="983"/>
        <w:gridCol w:w="1536"/>
        <w:gridCol w:w="1165"/>
      </w:tblGrid>
      <w:tr w:rsidR="00E9484E" w:rsidRPr="00942625" w14:paraId="42B84888" w14:textId="77777777" w:rsidTr="00A74B98">
        <w:trPr>
          <w:trHeight w:val="310"/>
        </w:trPr>
        <w:tc>
          <w:tcPr>
            <w:tcW w:w="3402" w:type="dxa"/>
            <w:tcBorders>
              <w:top w:val="single" w:sz="4" w:space="0" w:color="auto"/>
              <w:left w:val="nil"/>
              <w:bottom w:val="single" w:sz="4" w:space="0" w:color="auto"/>
              <w:right w:val="nil"/>
            </w:tcBorders>
            <w:shd w:val="clear" w:color="auto" w:fill="auto"/>
            <w:noWrap/>
            <w:hideMark/>
          </w:tcPr>
          <w:p w14:paraId="4FBC1598" w14:textId="1ABEAF3F" w:rsidR="00E9484E" w:rsidRPr="00942625" w:rsidRDefault="00942625" w:rsidP="00E9484E">
            <w:pPr>
              <w:spacing w:after="0" w:line="240" w:lineRule="auto"/>
              <w:jc w:val="both"/>
              <w:rPr>
                <w:rFonts w:ascii="Times New Roman" w:eastAsia="Times New Roman" w:hAnsi="Times New Roman" w:cs="Times New Roman"/>
                <w:b/>
                <w:bCs/>
                <w:color w:val="000000"/>
                <w:sz w:val="24"/>
                <w:szCs w:val="24"/>
              </w:rPr>
            </w:pPr>
            <w:r w:rsidRPr="00C23592">
              <w:rPr>
                <w:rFonts w:ascii="Times New Roman" w:hAnsi="Times New Roman" w:cs="Times New Roman"/>
                <w:color w:val="0000FF"/>
                <w:sz w:val="24"/>
                <w:szCs w:val="24"/>
              </w:rPr>
              <w:t xml:space="preserve"> </w:t>
            </w:r>
            <w:bookmarkStart w:id="54" w:name="_Hlk85616405"/>
            <w:r w:rsidR="00C23592">
              <w:rPr>
                <w:rFonts w:ascii="Times New Roman" w:eastAsia="Times New Roman" w:hAnsi="Times New Roman" w:cs="Times New Roman"/>
                <w:b/>
                <w:bCs/>
                <w:color w:val="000000"/>
                <w:sz w:val="24"/>
                <w:szCs w:val="24"/>
              </w:rPr>
              <w:t xml:space="preserve">Tropical Forest </w:t>
            </w:r>
            <w:r w:rsidR="00E9484E" w:rsidRPr="00942625">
              <w:rPr>
                <w:rFonts w:ascii="Times New Roman" w:eastAsia="Times New Roman" w:hAnsi="Times New Roman" w:cs="Times New Roman"/>
                <w:b/>
                <w:bCs/>
                <w:color w:val="000000"/>
                <w:sz w:val="24"/>
                <w:szCs w:val="24"/>
              </w:rPr>
              <w:t>Biodiversity Hotspot</w:t>
            </w:r>
            <w:r w:rsidR="00E9484E">
              <w:rPr>
                <w:rFonts w:ascii="Times New Roman" w:eastAsia="Times New Roman" w:hAnsi="Times New Roman" w:cs="Times New Roman"/>
                <w:b/>
                <w:bCs/>
                <w:color w:val="000000"/>
                <w:sz w:val="24"/>
                <w:szCs w:val="24"/>
              </w:rPr>
              <w:t>s</w:t>
            </w:r>
          </w:p>
        </w:tc>
        <w:tc>
          <w:tcPr>
            <w:tcW w:w="1123" w:type="dxa"/>
            <w:tcBorders>
              <w:top w:val="single" w:sz="4" w:space="0" w:color="auto"/>
              <w:left w:val="nil"/>
              <w:bottom w:val="single" w:sz="4" w:space="0" w:color="auto"/>
              <w:right w:val="nil"/>
            </w:tcBorders>
          </w:tcPr>
          <w:p w14:paraId="2BFD5748" w14:textId="6B84E72B" w:rsidR="00E9484E" w:rsidRDefault="00E9484E" w:rsidP="00E9484E">
            <w:pPr>
              <w:spacing w:after="0" w:line="240" w:lineRule="auto"/>
              <w:jc w:val="right"/>
              <w:rPr>
                <w:rFonts w:ascii="Times New Roman" w:eastAsia="Times New Roman" w:hAnsi="Times New Roman" w:cs="Times New Roman"/>
                <w:b/>
                <w:bCs/>
                <w:color w:val="000000"/>
                <w:sz w:val="24"/>
                <w:szCs w:val="24"/>
              </w:rPr>
            </w:pPr>
            <w:r w:rsidRPr="00942625">
              <w:rPr>
                <w:rFonts w:ascii="Times New Roman" w:eastAsia="Times New Roman" w:hAnsi="Times New Roman" w:cs="Times New Roman"/>
                <w:b/>
                <w:bCs/>
                <w:color w:val="000000"/>
                <w:sz w:val="24"/>
                <w:szCs w:val="24"/>
              </w:rPr>
              <w:t xml:space="preserve">Endemic </w:t>
            </w:r>
            <w:proofErr w:type="spellStart"/>
            <w:r w:rsidRPr="00942625">
              <w:rPr>
                <w:rFonts w:ascii="Times New Roman" w:eastAsia="Times New Roman" w:hAnsi="Times New Roman" w:cs="Times New Roman"/>
                <w:b/>
                <w:bCs/>
                <w:color w:val="000000"/>
                <w:sz w:val="24"/>
                <w:szCs w:val="24"/>
              </w:rPr>
              <w:t>trees</w:t>
            </w:r>
            <w:r w:rsidRPr="00E9484E">
              <w:rPr>
                <w:rFonts w:ascii="Times New Roman" w:eastAsia="Times New Roman" w:hAnsi="Times New Roman" w:cs="Times New Roman"/>
                <w:b/>
                <w:bCs/>
                <w:color w:val="000000"/>
                <w:sz w:val="24"/>
                <w:szCs w:val="24"/>
                <w:vertAlign w:val="superscript"/>
              </w:rPr>
              <w:t>a</w:t>
            </w:r>
            <w:proofErr w:type="spellEnd"/>
          </w:p>
        </w:tc>
        <w:tc>
          <w:tcPr>
            <w:tcW w:w="1242" w:type="dxa"/>
            <w:tcBorders>
              <w:top w:val="single" w:sz="4" w:space="0" w:color="auto"/>
              <w:left w:val="nil"/>
              <w:bottom w:val="single" w:sz="4" w:space="0" w:color="auto"/>
              <w:right w:val="nil"/>
            </w:tcBorders>
            <w:shd w:val="clear" w:color="auto" w:fill="auto"/>
            <w:noWrap/>
            <w:hideMark/>
          </w:tcPr>
          <w:p w14:paraId="60C69A1F" w14:textId="24F2CAE2" w:rsidR="00E9484E" w:rsidRPr="00942625" w:rsidRDefault="00E9484E" w:rsidP="00E9484E">
            <w:pPr>
              <w:spacing w:after="0" w:line="240" w:lineRule="auto"/>
              <w:jc w:val="righ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Habitat Loss</w:t>
            </w:r>
            <w:r w:rsidRPr="00942625">
              <w:rPr>
                <w:rFonts w:ascii="Times New Roman" w:eastAsia="Times New Roman" w:hAnsi="Times New Roman" w:cs="Times New Roman"/>
                <w:b/>
                <w:bCs/>
                <w:color w:val="000000"/>
                <w:sz w:val="24"/>
                <w:szCs w:val="24"/>
              </w:rPr>
              <w:t xml:space="preserve"> (%)</w:t>
            </w:r>
          </w:p>
        </w:tc>
        <w:tc>
          <w:tcPr>
            <w:tcW w:w="983" w:type="dxa"/>
            <w:tcBorders>
              <w:top w:val="single" w:sz="4" w:space="0" w:color="auto"/>
              <w:left w:val="nil"/>
              <w:bottom w:val="single" w:sz="4" w:space="0" w:color="auto"/>
              <w:right w:val="nil"/>
            </w:tcBorders>
            <w:shd w:val="clear" w:color="auto" w:fill="auto"/>
            <w:noWrap/>
            <w:hideMark/>
          </w:tcPr>
          <w:p w14:paraId="0D81A61E" w14:textId="418E0A28" w:rsidR="00E9484E" w:rsidRPr="00942625" w:rsidRDefault="00E9484E" w:rsidP="00E9484E">
            <w:pPr>
              <w:spacing w:after="0" w:line="240" w:lineRule="auto"/>
              <w:jc w:val="right"/>
              <w:rPr>
                <w:rFonts w:ascii="Times New Roman" w:eastAsia="Times New Roman" w:hAnsi="Times New Roman" w:cs="Times New Roman"/>
                <w:b/>
                <w:bCs/>
                <w:color w:val="000000"/>
                <w:sz w:val="24"/>
                <w:szCs w:val="24"/>
              </w:rPr>
            </w:pPr>
            <w:r w:rsidRPr="00E9484E">
              <w:rPr>
                <w:rFonts w:ascii="Times New Roman" w:eastAsia="Times New Roman" w:hAnsi="Times New Roman" w:cs="Times New Roman"/>
                <w:b/>
                <w:bCs/>
                <w:color w:val="000000"/>
                <w:sz w:val="24"/>
                <w:szCs w:val="24"/>
              </w:rPr>
              <w:t>Threat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w:t>
            </w:r>
          </w:p>
        </w:tc>
        <w:tc>
          <w:tcPr>
            <w:tcW w:w="1536" w:type="dxa"/>
            <w:tcBorders>
              <w:top w:val="single" w:sz="4" w:space="0" w:color="auto"/>
              <w:left w:val="nil"/>
              <w:bottom w:val="single" w:sz="4" w:space="0" w:color="auto"/>
              <w:right w:val="nil"/>
            </w:tcBorders>
            <w:shd w:val="clear" w:color="auto" w:fill="auto"/>
            <w:noWrap/>
            <w:hideMark/>
          </w:tcPr>
          <w:p w14:paraId="1F147F67" w14:textId="0128652B" w:rsidR="00E9484E" w:rsidRDefault="00E9484E" w:rsidP="00E9484E">
            <w:pPr>
              <w:spacing w:after="0" w:line="240" w:lineRule="auto"/>
              <w:jc w:val="righ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w:t>
            </w:r>
            <w:r w:rsidRPr="00942625">
              <w:rPr>
                <w:rFonts w:ascii="Times New Roman" w:eastAsia="Times New Roman" w:hAnsi="Times New Roman" w:cs="Times New Roman"/>
                <w:b/>
                <w:bCs/>
                <w:color w:val="000000"/>
                <w:sz w:val="24"/>
                <w:szCs w:val="24"/>
              </w:rPr>
              <w:t>hreat</w:t>
            </w:r>
            <w:r>
              <w:rPr>
                <w:rFonts w:ascii="Times New Roman" w:eastAsia="Times New Roman" w:hAnsi="Times New Roman" w:cs="Times New Roman"/>
                <w:b/>
                <w:bCs/>
                <w:color w:val="000000"/>
                <w:sz w:val="24"/>
                <w:szCs w:val="24"/>
              </w:rPr>
              <w:t xml:space="preserve">. </w:t>
            </w:r>
          </w:p>
          <w:p w14:paraId="41CE82EC" w14:textId="04788860" w:rsidR="00E9484E" w:rsidRPr="00942625" w:rsidRDefault="00E9484E" w:rsidP="00E9484E">
            <w:pPr>
              <w:spacing w:after="0" w:line="240" w:lineRule="auto"/>
              <w:jc w:val="righ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species)</w:t>
            </w:r>
          </w:p>
        </w:tc>
        <w:tc>
          <w:tcPr>
            <w:tcW w:w="1165" w:type="dxa"/>
            <w:tcBorders>
              <w:top w:val="single" w:sz="4" w:space="0" w:color="auto"/>
              <w:left w:val="nil"/>
              <w:bottom w:val="single" w:sz="4" w:space="0" w:color="auto"/>
              <w:right w:val="nil"/>
            </w:tcBorders>
            <w:shd w:val="clear" w:color="auto" w:fill="auto"/>
            <w:noWrap/>
            <w:hideMark/>
          </w:tcPr>
          <w:p w14:paraId="2A817027" w14:textId="16EF4DA0" w:rsidR="00E9484E" w:rsidRPr="00942625" w:rsidRDefault="00E9484E" w:rsidP="00E9484E">
            <w:pPr>
              <w:spacing w:after="0" w:line="240" w:lineRule="auto"/>
              <w:jc w:val="righ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Previous </w:t>
            </w:r>
            <w:r w:rsidRPr="00942625">
              <w:rPr>
                <w:rFonts w:ascii="Times New Roman" w:eastAsia="Times New Roman" w:hAnsi="Times New Roman" w:cs="Times New Roman"/>
                <w:b/>
                <w:bCs/>
                <w:color w:val="000000"/>
                <w:sz w:val="24"/>
                <w:szCs w:val="24"/>
              </w:rPr>
              <w:t>threat</w:t>
            </w:r>
          </w:p>
        </w:tc>
      </w:tr>
      <w:tr w:rsidR="00E9484E" w:rsidRPr="00942625" w14:paraId="488FC3B4" w14:textId="77777777" w:rsidTr="00A74B98">
        <w:trPr>
          <w:trHeight w:val="310"/>
        </w:trPr>
        <w:tc>
          <w:tcPr>
            <w:tcW w:w="3402" w:type="dxa"/>
            <w:tcBorders>
              <w:top w:val="single" w:sz="4" w:space="0" w:color="auto"/>
              <w:left w:val="nil"/>
              <w:bottom w:val="nil"/>
              <w:right w:val="nil"/>
            </w:tcBorders>
            <w:shd w:val="clear" w:color="auto" w:fill="auto"/>
            <w:noWrap/>
            <w:hideMark/>
          </w:tcPr>
          <w:p w14:paraId="32C3645F" w14:textId="7B7440FA"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942625">
              <w:rPr>
                <w:rFonts w:ascii="Times New Roman" w:eastAsia="Times New Roman" w:hAnsi="Times New Roman" w:cs="Times New Roman"/>
                <w:color w:val="000000"/>
                <w:sz w:val="24"/>
                <w:szCs w:val="24"/>
              </w:rPr>
              <w:t>Atlantic Forest</w:t>
            </w:r>
          </w:p>
        </w:tc>
        <w:tc>
          <w:tcPr>
            <w:tcW w:w="1123" w:type="dxa"/>
            <w:tcBorders>
              <w:top w:val="single" w:sz="4" w:space="0" w:color="auto"/>
              <w:left w:val="nil"/>
              <w:bottom w:val="nil"/>
              <w:right w:val="nil"/>
            </w:tcBorders>
          </w:tcPr>
          <w:p w14:paraId="6F1A2596" w14:textId="12573977"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2400</w:t>
            </w:r>
          </w:p>
        </w:tc>
        <w:tc>
          <w:tcPr>
            <w:tcW w:w="1242" w:type="dxa"/>
            <w:tcBorders>
              <w:top w:val="single" w:sz="4" w:space="0" w:color="auto"/>
              <w:left w:val="nil"/>
              <w:bottom w:val="nil"/>
              <w:right w:val="nil"/>
            </w:tcBorders>
            <w:shd w:val="clear" w:color="auto" w:fill="auto"/>
            <w:noWrap/>
            <w:hideMark/>
          </w:tcPr>
          <w:p w14:paraId="2EA430B3" w14:textId="6160EC5E"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74.8</w:t>
            </w:r>
          </w:p>
        </w:tc>
        <w:tc>
          <w:tcPr>
            <w:tcW w:w="983" w:type="dxa"/>
            <w:tcBorders>
              <w:top w:val="single" w:sz="4" w:space="0" w:color="auto"/>
              <w:left w:val="nil"/>
              <w:bottom w:val="nil"/>
              <w:right w:val="nil"/>
            </w:tcBorders>
            <w:shd w:val="clear" w:color="auto" w:fill="auto"/>
            <w:noWrap/>
            <w:hideMark/>
          </w:tcPr>
          <w:p w14:paraId="01934CAC" w14:textId="5CF1EB58"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90.1</w:t>
            </w:r>
          </w:p>
        </w:tc>
        <w:tc>
          <w:tcPr>
            <w:tcW w:w="1536" w:type="dxa"/>
            <w:tcBorders>
              <w:top w:val="single" w:sz="4" w:space="0" w:color="auto"/>
              <w:left w:val="nil"/>
              <w:bottom w:val="nil"/>
              <w:right w:val="nil"/>
            </w:tcBorders>
            <w:shd w:val="clear" w:color="auto" w:fill="auto"/>
            <w:noWrap/>
            <w:hideMark/>
          </w:tcPr>
          <w:p w14:paraId="0AF10614" w14:textId="696476B8"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2018</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2273</w:t>
            </w:r>
          </w:p>
        </w:tc>
        <w:tc>
          <w:tcPr>
            <w:tcW w:w="1165" w:type="dxa"/>
            <w:tcBorders>
              <w:top w:val="single" w:sz="4" w:space="0" w:color="auto"/>
              <w:left w:val="nil"/>
              <w:bottom w:val="nil"/>
              <w:right w:val="nil"/>
            </w:tcBorders>
            <w:shd w:val="clear" w:color="auto" w:fill="auto"/>
            <w:noWrap/>
            <w:hideMark/>
          </w:tcPr>
          <w:p w14:paraId="5B82EB75"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1144</w:t>
            </w:r>
          </w:p>
        </w:tc>
      </w:tr>
      <w:tr w:rsidR="00E9484E" w:rsidRPr="00942625" w14:paraId="2D65689A" w14:textId="77777777" w:rsidTr="00A74B98">
        <w:trPr>
          <w:trHeight w:val="310"/>
        </w:trPr>
        <w:tc>
          <w:tcPr>
            <w:tcW w:w="3402" w:type="dxa"/>
            <w:tcBorders>
              <w:top w:val="nil"/>
              <w:left w:val="nil"/>
              <w:bottom w:val="nil"/>
              <w:right w:val="nil"/>
            </w:tcBorders>
            <w:shd w:val="clear" w:color="auto" w:fill="auto"/>
            <w:noWrap/>
            <w:hideMark/>
          </w:tcPr>
          <w:p w14:paraId="4E53AA9B" w14:textId="5F46AF13"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942625">
              <w:rPr>
                <w:rFonts w:ascii="Times New Roman" w:eastAsia="Times New Roman" w:hAnsi="Times New Roman" w:cs="Times New Roman"/>
                <w:color w:val="000000"/>
                <w:sz w:val="24"/>
                <w:szCs w:val="24"/>
              </w:rPr>
              <w:t>Caribbean Islands</w:t>
            </w:r>
          </w:p>
        </w:tc>
        <w:tc>
          <w:tcPr>
            <w:tcW w:w="1123" w:type="dxa"/>
            <w:tcBorders>
              <w:top w:val="nil"/>
              <w:left w:val="nil"/>
              <w:bottom w:val="nil"/>
              <w:right w:val="nil"/>
            </w:tcBorders>
          </w:tcPr>
          <w:p w14:paraId="5B1C4A28" w14:textId="374442E1"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1965</w:t>
            </w:r>
          </w:p>
        </w:tc>
        <w:tc>
          <w:tcPr>
            <w:tcW w:w="1242" w:type="dxa"/>
            <w:tcBorders>
              <w:top w:val="nil"/>
              <w:left w:val="nil"/>
              <w:bottom w:val="nil"/>
              <w:right w:val="nil"/>
            </w:tcBorders>
            <w:shd w:val="clear" w:color="auto" w:fill="auto"/>
            <w:noWrap/>
            <w:hideMark/>
          </w:tcPr>
          <w:p w14:paraId="6A97D5A6" w14:textId="0F234889"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70.5</w:t>
            </w:r>
          </w:p>
        </w:tc>
        <w:tc>
          <w:tcPr>
            <w:tcW w:w="983" w:type="dxa"/>
            <w:tcBorders>
              <w:top w:val="nil"/>
              <w:left w:val="nil"/>
              <w:bottom w:val="nil"/>
              <w:right w:val="nil"/>
            </w:tcBorders>
            <w:shd w:val="clear" w:color="auto" w:fill="auto"/>
            <w:noWrap/>
            <w:hideMark/>
          </w:tcPr>
          <w:p w14:paraId="7F17837B" w14:textId="07121D12"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87.4</w:t>
            </w:r>
          </w:p>
          <w:p w14:paraId="4A29FA74" w14:textId="45011A10"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477A03F0" w14:textId="5584567C"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1587</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1821</w:t>
            </w:r>
          </w:p>
        </w:tc>
        <w:tc>
          <w:tcPr>
            <w:tcW w:w="1165" w:type="dxa"/>
            <w:tcBorders>
              <w:top w:val="nil"/>
              <w:left w:val="nil"/>
              <w:bottom w:val="nil"/>
              <w:right w:val="nil"/>
            </w:tcBorders>
            <w:shd w:val="clear" w:color="auto" w:fill="auto"/>
            <w:noWrap/>
            <w:hideMark/>
          </w:tcPr>
          <w:p w14:paraId="2EF5F930"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882</w:t>
            </w:r>
          </w:p>
        </w:tc>
      </w:tr>
      <w:tr w:rsidR="00E9484E" w:rsidRPr="00942625" w14:paraId="7C90AD65" w14:textId="77777777" w:rsidTr="00A74B98">
        <w:trPr>
          <w:trHeight w:val="310"/>
        </w:trPr>
        <w:tc>
          <w:tcPr>
            <w:tcW w:w="3402" w:type="dxa"/>
            <w:tcBorders>
              <w:top w:val="nil"/>
              <w:left w:val="nil"/>
              <w:bottom w:val="nil"/>
              <w:right w:val="nil"/>
            </w:tcBorders>
            <w:shd w:val="clear" w:color="auto" w:fill="auto"/>
            <w:noWrap/>
            <w:hideMark/>
          </w:tcPr>
          <w:p w14:paraId="266A9E55" w14:textId="7D9A563B"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Pr="00942625">
              <w:rPr>
                <w:rFonts w:ascii="Times New Roman" w:eastAsia="Times New Roman" w:hAnsi="Times New Roman" w:cs="Times New Roman"/>
                <w:color w:val="000000"/>
                <w:sz w:val="24"/>
                <w:szCs w:val="24"/>
              </w:rPr>
              <w:t>Coastal Forests of E</w:t>
            </w:r>
            <w:r>
              <w:rPr>
                <w:rFonts w:ascii="Times New Roman" w:eastAsia="Times New Roman" w:hAnsi="Times New Roman" w:cs="Times New Roman"/>
                <w:color w:val="000000"/>
                <w:sz w:val="24"/>
                <w:szCs w:val="24"/>
              </w:rPr>
              <w:t>.</w:t>
            </w:r>
            <w:r w:rsidRPr="00942625">
              <w:rPr>
                <w:rFonts w:ascii="Times New Roman" w:eastAsia="Times New Roman" w:hAnsi="Times New Roman" w:cs="Times New Roman"/>
                <w:color w:val="000000"/>
                <w:sz w:val="24"/>
                <w:szCs w:val="24"/>
              </w:rPr>
              <w:t xml:space="preserve"> Africa</w:t>
            </w:r>
          </w:p>
        </w:tc>
        <w:tc>
          <w:tcPr>
            <w:tcW w:w="1123" w:type="dxa"/>
            <w:tcBorders>
              <w:top w:val="nil"/>
              <w:left w:val="nil"/>
              <w:bottom w:val="nil"/>
              <w:right w:val="nil"/>
            </w:tcBorders>
          </w:tcPr>
          <w:p w14:paraId="60CCE9CF" w14:textId="50C67180"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525</w:t>
            </w:r>
          </w:p>
        </w:tc>
        <w:tc>
          <w:tcPr>
            <w:tcW w:w="1242" w:type="dxa"/>
            <w:tcBorders>
              <w:top w:val="nil"/>
              <w:left w:val="nil"/>
              <w:bottom w:val="nil"/>
              <w:right w:val="nil"/>
            </w:tcBorders>
            <w:shd w:val="clear" w:color="auto" w:fill="auto"/>
            <w:noWrap/>
            <w:hideMark/>
          </w:tcPr>
          <w:p w14:paraId="01B234EB" w14:textId="0E2A7E04"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65.7</w:t>
            </w:r>
          </w:p>
        </w:tc>
        <w:tc>
          <w:tcPr>
            <w:tcW w:w="983" w:type="dxa"/>
            <w:tcBorders>
              <w:top w:val="nil"/>
              <w:left w:val="nil"/>
              <w:bottom w:val="nil"/>
              <w:right w:val="nil"/>
            </w:tcBorders>
            <w:shd w:val="clear" w:color="auto" w:fill="auto"/>
            <w:noWrap/>
            <w:hideMark/>
          </w:tcPr>
          <w:p w14:paraId="5D4E5182" w14:textId="77777777"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83.9 </w:t>
            </w:r>
          </w:p>
          <w:p w14:paraId="478F444D" w14:textId="2DE44299"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5E3C255F" w14:textId="29310DA5"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404</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473</w:t>
            </w:r>
          </w:p>
        </w:tc>
        <w:tc>
          <w:tcPr>
            <w:tcW w:w="1165" w:type="dxa"/>
            <w:tcBorders>
              <w:top w:val="nil"/>
              <w:left w:val="nil"/>
              <w:bottom w:val="nil"/>
              <w:right w:val="nil"/>
            </w:tcBorders>
            <w:shd w:val="clear" w:color="auto" w:fill="auto"/>
            <w:noWrap/>
            <w:hideMark/>
          </w:tcPr>
          <w:p w14:paraId="4472A0D4"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221</w:t>
            </w:r>
          </w:p>
        </w:tc>
      </w:tr>
      <w:tr w:rsidR="00E9484E" w:rsidRPr="00942625" w14:paraId="17183D5D" w14:textId="77777777" w:rsidTr="00A74B98">
        <w:trPr>
          <w:trHeight w:val="310"/>
        </w:trPr>
        <w:tc>
          <w:tcPr>
            <w:tcW w:w="3402" w:type="dxa"/>
            <w:tcBorders>
              <w:top w:val="nil"/>
              <w:left w:val="nil"/>
              <w:bottom w:val="nil"/>
              <w:right w:val="nil"/>
            </w:tcBorders>
            <w:shd w:val="clear" w:color="auto" w:fill="auto"/>
            <w:noWrap/>
            <w:hideMark/>
          </w:tcPr>
          <w:p w14:paraId="5558E75D" w14:textId="2AC1B0AA"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942625">
              <w:rPr>
                <w:rFonts w:ascii="Times New Roman" w:eastAsia="Times New Roman" w:hAnsi="Times New Roman" w:cs="Times New Roman"/>
                <w:color w:val="000000"/>
                <w:sz w:val="24"/>
                <w:szCs w:val="24"/>
              </w:rPr>
              <w:t>Eastern Afromontane</w:t>
            </w:r>
          </w:p>
        </w:tc>
        <w:tc>
          <w:tcPr>
            <w:tcW w:w="1123" w:type="dxa"/>
            <w:tcBorders>
              <w:top w:val="nil"/>
              <w:left w:val="nil"/>
              <w:bottom w:val="nil"/>
              <w:right w:val="nil"/>
            </w:tcBorders>
          </w:tcPr>
          <w:p w14:paraId="1F534A89" w14:textId="67FD2B71"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707</w:t>
            </w:r>
          </w:p>
        </w:tc>
        <w:tc>
          <w:tcPr>
            <w:tcW w:w="1242" w:type="dxa"/>
            <w:tcBorders>
              <w:top w:val="nil"/>
              <w:left w:val="nil"/>
              <w:bottom w:val="nil"/>
              <w:right w:val="nil"/>
            </w:tcBorders>
            <w:shd w:val="clear" w:color="auto" w:fill="auto"/>
            <w:noWrap/>
            <w:hideMark/>
          </w:tcPr>
          <w:p w14:paraId="6C2AEE80" w14:textId="694E1F05"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73.1</w:t>
            </w:r>
          </w:p>
        </w:tc>
        <w:tc>
          <w:tcPr>
            <w:tcW w:w="983" w:type="dxa"/>
            <w:tcBorders>
              <w:top w:val="nil"/>
              <w:left w:val="nil"/>
              <w:bottom w:val="nil"/>
              <w:right w:val="nil"/>
            </w:tcBorders>
            <w:shd w:val="clear" w:color="auto" w:fill="auto"/>
            <w:noWrap/>
            <w:hideMark/>
          </w:tcPr>
          <w:p w14:paraId="50F67D25" w14:textId="47DE6476"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88.8</w:t>
            </w:r>
          </w:p>
          <w:p w14:paraId="6D98E4D3" w14:textId="28DBADDE"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1D8F6EE3" w14:textId="487557BB"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585</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665</w:t>
            </w:r>
          </w:p>
        </w:tc>
        <w:tc>
          <w:tcPr>
            <w:tcW w:w="1165" w:type="dxa"/>
            <w:tcBorders>
              <w:top w:val="nil"/>
              <w:left w:val="nil"/>
              <w:bottom w:val="nil"/>
              <w:right w:val="nil"/>
            </w:tcBorders>
            <w:shd w:val="clear" w:color="auto" w:fill="auto"/>
            <w:noWrap/>
            <w:hideMark/>
          </w:tcPr>
          <w:p w14:paraId="229DB43D" w14:textId="0DAD8758"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9484E" w:rsidRPr="00942625" w14:paraId="16412A9B" w14:textId="77777777" w:rsidTr="00A74B98">
        <w:trPr>
          <w:trHeight w:val="310"/>
        </w:trPr>
        <w:tc>
          <w:tcPr>
            <w:tcW w:w="3402" w:type="dxa"/>
            <w:tcBorders>
              <w:top w:val="nil"/>
              <w:left w:val="nil"/>
              <w:bottom w:val="nil"/>
              <w:right w:val="nil"/>
            </w:tcBorders>
            <w:shd w:val="clear" w:color="auto" w:fill="auto"/>
            <w:noWrap/>
            <w:hideMark/>
          </w:tcPr>
          <w:p w14:paraId="17F6CAEA" w14:textId="3A9071D2"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Pr="00942625">
              <w:rPr>
                <w:rFonts w:ascii="Times New Roman" w:eastAsia="Times New Roman" w:hAnsi="Times New Roman" w:cs="Times New Roman"/>
                <w:color w:val="000000"/>
                <w:sz w:val="24"/>
                <w:szCs w:val="24"/>
              </w:rPr>
              <w:t>Guinean Forests of W</w:t>
            </w:r>
            <w:r>
              <w:rPr>
                <w:rFonts w:ascii="Times New Roman" w:eastAsia="Times New Roman" w:hAnsi="Times New Roman" w:cs="Times New Roman"/>
                <w:color w:val="000000"/>
                <w:sz w:val="24"/>
                <w:szCs w:val="24"/>
              </w:rPr>
              <w:t>.</w:t>
            </w:r>
            <w:r w:rsidRPr="00942625">
              <w:rPr>
                <w:rFonts w:ascii="Times New Roman" w:eastAsia="Times New Roman" w:hAnsi="Times New Roman" w:cs="Times New Roman"/>
                <w:color w:val="000000"/>
                <w:sz w:val="24"/>
                <w:szCs w:val="24"/>
              </w:rPr>
              <w:t xml:space="preserve"> Africa</w:t>
            </w:r>
          </w:p>
        </w:tc>
        <w:tc>
          <w:tcPr>
            <w:tcW w:w="1123" w:type="dxa"/>
            <w:tcBorders>
              <w:top w:val="nil"/>
              <w:left w:val="nil"/>
              <w:bottom w:val="nil"/>
              <w:right w:val="nil"/>
            </w:tcBorders>
          </w:tcPr>
          <w:p w14:paraId="354479C5" w14:textId="76787620"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540</w:t>
            </w:r>
          </w:p>
        </w:tc>
        <w:tc>
          <w:tcPr>
            <w:tcW w:w="1242" w:type="dxa"/>
            <w:tcBorders>
              <w:top w:val="nil"/>
              <w:left w:val="nil"/>
              <w:bottom w:val="nil"/>
              <w:right w:val="nil"/>
            </w:tcBorders>
            <w:shd w:val="clear" w:color="auto" w:fill="auto"/>
            <w:noWrap/>
            <w:hideMark/>
          </w:tcPr>
          <w:p w14:paraId="4F71F272" w14:textId="707BC566"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70.3</w:t>
            </w:r>
          </w:p>
        </w:tc>
        <w:tc>
          <w:tcPr>
            <w:tcW w:w="983" w:type="dxa"/>
            <w:tcBorders>
              <w:top w:val="nil"/>
              <w:left w:val="nil"/>
              <w:bottom w:val="nil"/>
              <w:right w:val="nil"/>
            </w:tcBorders>
            <w:shd w:val="clear" w:color="auto" w:fill="auto"/>
            <w:noWrap/>
            <w:hideMark/>
          </w:tcPr>
          <w:p w14:paraId="71A3D548" w14:textId="39C0E65F"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87.3</w:t>
            </w:r>
          </w:p>
          <w:p w14:paraId="7793C19F" w14:textId="0EA9DFAA"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7A77F89A" w14:textId="789C4E0C"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436</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500</w:t>
            </w:r>
          </w:p>
        </w:tc>
        <w:tc>
          <w:tcPr>
            <w:tcW w:w="1165" w:type="dxa"/>
            <w:tcBorders>
              <w:top w:val="nil"/>
              <w:left w:val="nil"/>
              <w:bottom w:val="nil"/>
              <w:right w:val="nil"/>
            </w:tcBorders>
            <w:shd w:val="clear" w:color="auto" w:fill="auto"/>
            <w:noWrap/>
            <w:hideMark/>
          </w:tcPr>
          <w:p w14:paraId="67893849"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295</w:t>
            </w:r>
          </w:p>
        </w:tc>
      </w:tr>
      <w:tr w:rsidR="00E9484E" w:rsidRPr="00942625" w14:paraId="6FE5BE0B" w14:textId="77777777" w:rsidTr="00A74B98">
        <w:trPr>
          <w:trHeight w:val="310"/>
        </w:trPr>
        <w:tc>
          <w:tcPr>
            <w:tcW w:w="3402" w:type="dxa"/>
            <w:tcBorders>
              <w:top w:val="nil"/>
              <w:left w:val="nil"/>
              <w:bottom w:val="nil"/>
              <w:right w:val="nil"/>
            </w:tcBorders>
            <w:shd w:val="clear" w:color="auto" w:fill="auto"/>
            <w:noWrap/>
            <w:hideMark/>
          </w:tcPr>
          <w:p w14:paraId="5D0C26DE" w14:textId="6B62AB51"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Pr="00942625">
              <w:rPr>
                <w:rFonts w:ascii="Times New Roman" w:eastAsia="Times New Roman" w:hAnsi="Times New Roman" w:cs="Times New Roman"/>
                <w:color w:val="000000"/>
                <w:sz w:val="24"/>
                <w:szCs w:val="24"/>
              </w:rPr>
              <w:t>Indo-Burma</w:t>
            </w:r>
          </w:p>
        </w:tc>
        <w:tc>
          <w:tcPr>
            <w:tcW w:w="1123" w:type="dxa"/>
            <w:tcBorders>
              <w:top w:val="nil"/>
              <w:left w:val="nil"/>
              <w:bottom w:val="nil"/>
              <w:right w:val="nil"/>
            </w:tcBorders>
          </w:tcPr>
          <w:p w14:paraId="6893A3E5" w14:textId="06588EEF"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2100</w:t>
            </w:r>
          </w:p>
        </w:tc>
        <w:tc>
          <w:tcPr>
            <w:tcW w:w="1242" w:type="dxa"/>
            <w:tcBorders>
              <w:top w:val="nil"/>
              <w:left w:val="nil"/>
              <w:bottom w:val="nil"/>
              <w:right w:val="nil"/>
            </w:tcBorders>
            <w:shd w:val="clear" w:color="auto" w:fill="auto"/>
            <w:noWrap/>
            <w:hideMark/>
          </w:tcPr>
          <w:p w14:paraId="34E93DB4" w14:textId="51708324"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68.6</w:t>
            </w:r>
          </w:p>
        </w:tc>
        <w:tc>
          <w:tcPr>
            <w:tcW w:w="983" w:type="dxa"/>
            <w:tcBorders>
              <w:top w:val="nil"/>
              <w:left w:val="nil"/>
              <w:bottom w:val="nil"/>
              <w:right w:val="nil"/>
            </w:tcBorders>
            <w:shd w:val="clear" w:color="auto" w:fill="auto"/>
            <w:noWrap/>
            <w:hideMark/>
          </w:tcPr>
          <w:p w14:paraId="71FEBA2E" w14:textId="56B9D3E2"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86</w:t>
            </w:r>
            <w:r>
              <w:rPr>
                <w:rFonts w:ascii="Times New Roman" w:eastAsia="Times New Roman" w:hAnsi="Times New Roman" w:cs="Times New Roman"/>
                <w:color w:val="000000"/>
                <w:sz w:val="24"/>
                <w:szCs w:val="24"/>
              </w:rPr>
              <w:t>.0</w:t>
            </w:r>
            <w:r w:rsidRPr="00A510C0">
              <w:rPr>
                <w:rFonts w:ascii="Times New Roman" w:eastAsia="Times New Roman" w:hAnsi="Times New Roman" w:cs="Times New Roman"/>
                <w:color w:val="000000"/>
                <w:sz w:val="24"/>
                <w:szCs w:val="24"/>
              </w:rPr>
              <w:t xml:space="preserve"> </w:t>
            </w:r>
          </w:p>
          <w:p w14:paraId="1F5D13E3" w14:textId="25F63136"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50D0B438" w14:textId="6A5F13F9"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1658</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1926</w:t>
            </w:r>
          </w:p>
        </w:tc>
        <w:tc>
          <w:tcPr>
            <w:tcW w:w="1165" w:type="dxa"/>
            <w:tcBorders>
              <w:top w:val="nil"/>
              <w:left w:val="nil"/>
              <w:bottom w:val="nil"/>
              <w:right w:val="nil"/>
            </w:tcBorders>
            <w:shd w:val="clear" w:color="auto" w:fill="auto"/>
            <w:noWrap/>
            <w:hideMark/>
          </w:tcPr>
          <w:p w14:paraId="719EB07E"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1112</w:t>
            </w:r>
          </w:p>
        </w:tc>
      </w:tr>
      <w:tr w:rsidR="00E9484E" w:rsidRPr="00942625" w14:paraId="72466981" w14:textId="77777777" w:rsidTr="00A74B98">
        <w:trPr>
          <w:trHeight w:val="310"/>
        </w:trPr>
        <w:tc>
          <w:tcPr>
            <w:tcW w:w="3402" w:type="dxa"/>
            <w:tcBorders>
              <w:top w:val="nil"/>
              <w:left w:val="nil"/>
              <w:bottom w:val="nil"/>
              <w:right w:val="nil"/>
            </w:tcBorders>
            <w:shd w:val="clear" w:color="auto" w:fill="auto"/>
            <w:noWrap/>
            <w:hideMark/>
          </w:tcPr>
          <w:p w14:paraId="5BB897F7" w14:textId="6DF93ABF"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r w:rsidRPr="00942625">
              <w:rPr>
                <w:rFonts w:ascii="Times New Roman" w:eastAsia="Times New Roman" w:hAnsi="Times New Roman" w:cs="Times New Roman"/>
                <w:color w:val="000000"/>
                <w:sz w:val="24"/>
                <w:szCs w:val="24"/>
              </w:rPr>
              <w:t>Madagascar</w:t>
            </w:r>
            <w:r>
              <w:rPr>
                <w:rFonts w:ascii="Times New Roman" w:eastAsia="Times New Roman" w:hAnsi="Times New Roman" w:cs="Times New Roman"/>
                <w:color w:val="000000"/>
                <w:sz w:val="24"/>
                <w:szCs w:val="24"/>
              </w:rPr>
              <w:t>/</w:t>
            </w:r>
            <w:r w:rsidRPr="00942625">
              <w:rPr>
                <w:rFonts w:ascii="Times New Roman" w:eastAsia="Times New Roman" w:hAnsi="Times New Roman" w:cs="Times New Roman"/>
                <w:color w:val="000000"/>
                <w:sz w:val="24"/>
                <w:szCs w:val="24"/>
              </w:rPr>
              <w:t>Indian Ocean Is</w:t>
            </w:r>
            <w:r>
              <w:rPr>
                <w:rFonts w:ascii="Times New Roman" w:eastAsia="Times New Roman" w:hAnsi="Times New Roman" w:cs="Times New Roman"/>
                <w:color w:val="000000"/>
                <w:sz w:val="24"/>
                <w:szCs w:val="24"/>
              </w:rPr>
              <w:t>.</w:t>
            </w:r>
          </w:p>
        </w:tc>
        <w:tc>
          <w:tcPr>
            <w:tcW w:w="1123" w:type="dxa"/>
            <w:tcBorders>
              <w:top w:val="nil"/>
              <w:left w:val="nil"/>
              <w:bottom w:val="nil"/>
              <w:right w:val="nil"/>
            </w:tcBorders>
          </w:tcPr>
          <w:p w14:paraId="3580EB4F" w14:textId="0E700A1E"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3480</w:t>
            </w:r>
          </w:p>
        </w:tc>
        <w:tc>
          <w:tcPr>
            <w:tcW w:w="1242" w:type="dxa"/>
            <w:tcBorders>
              <w:top w:val="nil"/>
              <w:left w:val="nil"/>
              <w:bottom w:val="nil"/>
              <w:right w:val="nil"/>
            </w:tcBorders>
            <w:shd w:val="clear" w:color="auto" w:fill="auto"/>
            <w:noWrap/>
            <w:hideMark/>
          </w:tcPr>
          <w:p w14:paraId="5BC1994F" w14:textId="64BF0DCB"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76.2</w:t>
            </w:r>
          </w:p>
        </w:tc>
        <w:tc>
          <w:tcPr>
            <w:tcW w:w="983" w:type="dxa"/>
            <w:tcBorders>
              <w:top w:val="nil"/>
              <w:left w:val="nil"/>
              <w:bottom w:val="nil"/>
              <w:right w:val="nil"/>
            </w:tcBorders>
            <w:shd w:val="clear" w:color="auto" w:fill="auto"/>
            <w:noWrap/>
            <w:hideMark/>
          </w:tcPr>
          <w:p w14:paraId="0D087E89" w14:textId="77777777"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90.9 </w:t>
            </w:r>
          </w:p>
          <w:p w14:paraId="3CEA93E9" w14:textId="70CA9DC9"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0E391ADA" w14:textId="0BBE1156"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2956</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3313</w:t>
            </w:r>
          </w:p>
        </w:tc>
        <w:tc>
          <w:tcPr>
            <w:tcW w:w="1165" w:type="dxa"/>
            <w:tcBorders>
              <w:top w:val="nil"/>
              <w:left w:val="nil"/>
              <w:bottom w:val="nil"/>
              <w:right w:val="nil"/>
            </w:tcBorders>
            <w:shd w:val="clear" w:color="auto" w:fill="auto"/>
            <w:noWrap/>
            <w:hideMark/>
          </w:tcPr>
          <w:p w14:paraId="3FC7E26E"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1278</w:t>
            </w:r>
          </w:p>
        </w:tc>
      </w:tr>
      <w:tr w:rsidR="00E9484E" w:rsidRPr="00942625" w14:paraId="639F25A4" w14:textId="77777777" w:rsidTr="00A74B98">
        <w:trPr>
          <w:trHeight w:val="310"/>
        </w:trPr>
        <w:tc>
          <w:tcPr>
            <w:tcW w:w="3402" w:type="dxa"/>
            <w:tcBorders>
              <w:top w:val="nil"/>
              <w:left w:val="nil"/>
              <w:bottom w:val="nil"/>
              <w:right w:val="nil"/>
            </w:tcBorders>
            <w:shd w:val="clear" w:color="auto" w:fill="auto"/>
            <w:noWrap/>
            <w:hideMark/>
          </w:tcPr>
          <w:p w14:paraId="124A6803" w14:textId="26A99D3A"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sidRPr="00942625">
              <w:rPr>
                <w:rFonts w:ascii="Times New Roman" w:eastAsia="Times New Roman" w:hAnsi="Times New Roman" w:cs="Times New Roman"/>
                <w:color w:val="000000"/>
                <w:sz w:val="24"/>
                <w:szCs w:val="24"/>
              </w:rPr>
              <w:t>Mesoamerica</w:t>
            </w:r>
          </w:p>
        </w:tc>
        <w:tc>
          <w:tcPr>
            <w:tcW w:w="1123" w:type="dxa"/>
            <w:tcBorders>
              <w:top w:val="nil"/>
              <w:left w:val="nil"/>
              <w:bottom w:val="nil"/>
              <w:right w:val="nil"/>
            </w:tcBorders>
          </w:tcPr>
          <w:p w14:paraId="21D72AF9" w14:textId="7B40E993"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883</w:t>
            </w:r>
          </w:p>
        </w:tc>
        <w:tc>
          <w:tcPr>
            <w:tcW w:w="1242" w:type="dxa"/>
            <w:tcBorders>
              <w:top w:val="nil"/>
              <w:left w:val="nil"/>
              <w:bottom w:val="nil"/>
              <w:right w:val="nil"/>
            </w:tcBorders>
            <w:shd w:val="clear" w:color="auto" w:fill="auto"/>
            <w:noWrap/>
            <w:hideMark/>
          </w:tcPr>
          <w:p w14:paraId="45D80150" w14:textId="404BEB4F"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40.9</w:t>
            </w:r>
          </w:p>
        </w:tc>
        <w:tc>
          <w:tcPr>
            <w:tcW w:w="983" w:type="dxa"/>
            <w:tcBorders>
              <w:top w:val="nil"/>
              <w:left w:val="nil"/>
              <w:bottom w:val="nil"/>
              <w:right w:val="nil"/>
            </w:tcBorders>
            <w:shd w:val="clear" w:color="auto" w:fill="auto"/>
            <w:noWrap/>
            <w:hideMark/>
          </w:tcPr>
          <w:p w14:paraId="48CFAF9D" w14:textId="77777777"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59.5 </w:t>
            </w:r>
          </w:p>
          <w:p w14:paraId="320CAE0E" w14:textId="28141890"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2B7E2508" w14:textId="55539314"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440</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592</w:t>
            </w:r>
          </w:p>
        </w:tc>
        <w:tc>
          <w:tcPr>
            <w:tcW w:w="1165" w:type="dxa"/>
            <w:tcBorders>
              <w:top w:val="nil"/>
              <w:left w:val="nil"/>
              <w:bottom w:val="nil"/>
              <w:right w:val="nil"/>
            </w:tcBorders>
            <w:shd w:val="clear" w:color="auto" w:fill="auto"/>
            <w:noWrap/>
            <w:hideMark/>
          </w:tcPr>
          <w:p w14:paraId="215F647F"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497</w:t>
            </w:r>
          </w:p>
        </w:tc>
      </w:tr>
      <w:tr w:rsidR="00E9484E" w:rsidRPr="00942625" w14:paraId="7DEB39A1" w14:textId="77777777" w:rsidTr="00A74B98">
        <w:trPr>
          <w:trHeight w:val="310"/>
        </w:trPr>
        <w:tc>
          <w:tcPr>
            <w:tcW w:w="3402" w:type="dxa"/>
            <w:tcBorders>
              <w:top w:val="nil"/>
              <w:left w:val="nil"/>
              <w:bottom w:val="nil"/>
              <w:right w:val="nil"/>
            </w:tcBorders>
            <w:shd w:val="clear" w:color="auto" w:fill="auto"/>
            <w:noWrap/>
            <w:hideMark/>
          </w:tcPr>
          <w:p w14:paraId="6B73E5AF" w14:textId="010B5477"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r w:rsidRPr="00942625">
              <w:rPr>
                <w:rFonts w:ascii="Times New Roman" w:eastAsia="Times New Roman" w:hAnsi="Times New Roman" w:cs="Times New Roman"/>
                <w:color w:val="000000"/>
                <w:sz w:val="24"/>
                <w:szCs w:val="24"/>
              </w:rPr>
              <w:t>New Caledonia</w:t>
            </w:r>
          </w:p>
        </w:tc>
        <w:tc>
          <w:tcPr>
            <w:tcW w:w="1123" w:type="dxa"/>
            <w:tcBorders>
              <w:top w:val="nil"/>
              <w:left w:val="nil"/>
              <w:bottom w:val="nil"/>
              <w:right w:val="nil"/>
            </w:tcBorders>
          </w:tcPr>
          <w:p w14:paraId="2EE183E8" w14:textId="044DB3F4"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730</w:t>
            </w:r>
          </w:p>
        </w:tc>
        <w:tc>
          <w:tcPr>
            <w:tcW w:w="1242" w:type="dxa"/>
            <w:tcBorders>
              <w:top w:val="nil"/>
              <w:left w:val="nil"/>
              <w:bottom w:val="nil"/>
              <w:right w:val="nil"/>
            </w:tcBorders>
            <w:shd w:val="clear" w:color="auto" w:fill="auto"/>
            <w:noWrap/>
            <w:hideMark/>
          </w:tcPr>
          <w:p w14:paraId="10864D5C" w14:textId="7C05FF46"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51.8</w:t>
            </w:r>
          </w:p>
        </w:tc>
        <w:tc>
          <w:tcPr>
            <w:tcW w:w="983" w:type="dxa"/>
            <w:tcBorders>
              <w:top w:val="nil"/>
              <w:left w:val="nil"/>
              <w:bottom w:val="nil"/>
              <w:right w:val="nil"/>
            </w:tcBorders>
            <w:shd w:val="clear" w:color="auto" w:fill="auto"/>
            <w:noWrap/>
            <w:hideMark/>
          </w:tcPr>
          <w:p w14:paraId="198B151D" w14:textId="77777777"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72.1 </w:t>
            </w:r>
          </w:p>
          <w:p w14:paraId="7481F5BC" w14:textId="25FF1F8F"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38BD1C31" w14:textId="27E94C19"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460</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581</w:t>
            </w:r>
          </w:p>
        </w:tc>
        <w:tc>
          <w:tcPr>
            <w:tcW w:w="1165" w:type="dxa"/>
            <w:tcBorders>
              <w:top w:val="nil"/>
              <w:left w:val="nil"/>
              <w:bottom w:val="nil"/>
              <w:right w:val="nil"/>
            </w:tcBorders>
            <w:shd w:val="clear" w:color="auto" w:fill="auto"/>
            <w:noWrap/>
            <w:hideMark/>
          </w:tcPr>
          <w:p w14:paraId="49EF570C"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209</w:t>
            </w:r>
          </w:p>
        </w:tc>
      </w:tr>
      <w:tr w:rsidR="00E9484E" w:rsidRPr="00942625" w14:paraId="30B7B7DB" w14:textId="77777777" w:rsidTr="00A74B98">
        <w:trPr>
          <w:trHeight w:val="310"/>
        </w:trPr>
        <w:tc>
          <w:tcPr>
            <w:tcW w:w="3402" w:type="dxa"/>
            <w:tcBorders>
              <w:top w:val="nil"/>
              <w:left w:val="nil"/>
              <w:bottom w:val="nil"/>
              <w:right w:val="nil"/>
            </w:tcBorders>
            <w:shd w:val="clear" w:color="auto" w:fill="auto"/>
            <w:noWrap/>
            <w:hideMark/>
          </w:tcPr>
          <w:p w14:paraId="440EC043" w14:textId="36B15DA5"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r w:rsidRPr="00942625">
              <w:rPr>
                <w:rFonts w:ascii="Times New Roman" w:eastAsia="Times New Roman" w:hAnsi="Times New Roman" w:cs="Times New Roman"/>
                <w:color w:val="000000"/>
                <w:sz w:val="24"/>
                <w:szCs w:val="24"/>
              </w:rPr>
              <w:t>Philippines</w:t>
            </w:r>
          </w:p>
        </w:tc>
        <w:tc>
          <w:tcPr>
            <w:tcW w:w="1123" w:type="dxa"/>
            <w:tcBorders>
              <w:top w:val="nil"/>
              <w:left w:val="nil"/>
              <w:bottom w:val="nil"/>
              <w:right w:val="nil"/>
            </w:tcBorders>
          </w:tcPr>
          <w:p w14:paraId="13799BE4" w14:textId="33FD3B62"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1828</w:t>
            </w:r>
          </w:p>
        </w:tc>
        <w:tc>
          <w:tcPr>
            <w:tcW w:w="1242" w:type="dxa"/>
            <w:tcBorders>
              <w:top w:val="nil"/>
              <w:left w:val="nil"/>
              <w:bottom w:val="nil"/>
              <w:right w:val="nil"/>
            </w:tcBorders>
            <w:shd w:val="clear" w:color="auto" w:fill="auto"/>
            <w:noWrap/>
            <w:hideMark/>
          </w:tcPr>
          <w:p w14:paraId="6AA594FC" w14:textId="7CDDA7E9"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65.2</w:t>
            </w:r>
          </w:p>
        </w:tc>
        <w:tc>
          <w:tcPr>
            <w:tcW w:w="983" w:type="dxa"/>
            <w:tcBorders>
              <w:top w:val="nil"/>
              <w:left w:val="nil"/>
              <w:bottom w:val="nil"/>
              <w:right w:val="nil"/>
            </w:tcBorders>
            <w:shd w:val="clear" w:color="auto" w:fill="auto"/>
            <w:noWrap/>
            <w:hideMark/>
          </w:tcPr>
          <w:p w14:paraId="0A74E0FE" w14:textId="77777777"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83.7 </w:t>
            </w:r>
          </w:p>
          <w:p w14:paraId="6AA6AFDF" w14:textId="476A8338"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17B5DE26" w14:textId="290B4438"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1399</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1638</w:t>
            </w:r>
          </w:p>
        </w:tc>
        <w:tc>
          <w:tcPr>
            <w:tcW w:w="1165" w:type="dxa"/>
            <w:tcBorders>
              <w:top w:val="nil"/>
              <w:left w:val="nil"/>
              <w:bottom w:val="nil"/>
              <w:right w:val="nil"/>
            </w:tcBorders>
            <w:shd w:val="clear" w:color="auto" w:fill="auto"/>
            <w:noWrap/>
            <w:hideMark/>
          </w:tcPr>
          <w:p w14:paraId="37180D01"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1021</w:t>
            </w:r>
          </w:p>
        </w:tc>
      </w:tr>
      <w:tr w:rsidR="00E9484E" w:rsidRPr="00942625" w14:paraId="0E65F5C5" w14:textId="77777777" w:rsidTr="00A74B98">
        <w:trPr>
          <w:trHeight w:val="310"/>
        </w:trPr>
        <w:tc>
          <w:tcPr>
            <w:tcW w:w="3402" w:type="dxa"/>
            <w:tcBorders>
              <w:top w:val="nil"/>
              <w:left w:val="nil"/>
              <w:bottom w:val="nil"/>
              <w:right w:val="nil"/>
            </w:tcBorders>
            <w:shd w:val="clear" w:color="auto" w:fill="auto"/>
            <w:noWrap/>
            <w:hideMark/>
          </w:tcPr>
          <w:p w14:paraId="131513E5" w14:textId="797ABB3F"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proofErr w:type="spellStart"/>
            <w:r w:rsidRPr="00942625">
              <w:rPr>
                <w:rFonts w:ascii="Times New Roman" w:eastAsia="Times New Roman" w:hAnsi="Times New Roman" w:cs="Times New Roman"/>
                <w:color w:val="000000"/>
                <w:sz w:val="24"/>
                <w:szCs w:val="24"/>
              </w:rPr>
              <w:t>Sundaland</w:t>
            </w:r>
            <w:proofErr w:type="spellEnd"/>
          </w:p>
        </w:tc>
        <w:tc>
          <w:tcPr>
            <w:tcW w:w="1123" w:type="dxa"/>
            <w:tcBorders>
              <w:top w:val="nil"/>
              <w:left w:val="nil"/>
              <w:bottom w:val="nil"/>
              <w:right w:val="nil"/>
            </w:tcBorders>
          </w:tcPr>
          <w:p w14:paraId="262264D7" w14:textId="14DBEABB"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4500</w:t>
            </w:r>
          </w:p>
        </w:tc>
        <w:tc>
          <w:tcPr>
            <w:tcW w:w="1242" w:type="dxa"/>
            <w:tcBorders>
              <w:top w:val="nil"/>
              <w:left w:val="nil"/>
              <w:bottom w:val="nil"/>
              <w:right w:val="nil"/>
            </w:tcBorders>
            <w:shd w:val="clear" w:color="auto" w:fill="auto"/>
            <w:noWrap/>
            <w:hideMark/>
          </w:tcPr>
          <w:p w14:paraId="2CF2D5F8" w14:textId="5E5426C9"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47.6</w:t>
            </w:r>
          </w:p>
        </w:tc>
        <w:tc>
          <w:tcPr>
            <w:tcW w:w="983" w:type="dxa"/>
            <w:tcBorders>
              <w:top w:val="nil"/>
              <w:left w:val="nil"/>
              <w:bottom w:val="nil"/>
              <w:right w:val="nil"/>
            </w:tcBorders>
            <w:shd w:val="clear" w:color="auto" w:fill="auto"/>
            <w:noWrap/>
            <w:hideMark/>
          </w:tcPr>
          <w:p w14:paraId="619BE5D4" w14:textId="0DE0E086"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68.2</w:t>
            </w:r>
          </w:p>
        </w:tc>
        <w:tc>
          <w:tcPr>
            <w:tcW w:w="1536" w:type="dxa"/>
            <w:tcBorders>
              <w:top w:val="nil"/>
              <w:left w:val="nil"/>
              <w:bottom w:val="nil"/>
              <w:right w:val="nil"/>
            </w:tcBorders>
            <w:shd w:val="clear" w:color="auto" w:fill="auto"/>
            <w:noWrap/>
            <w:hideMark/>
          </w:tcPr>
          <w:p w14:paraId="34CCDB8B" w14:textId="5EB89601"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2643</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3374</w:t>
            </w:r>
          </w:p>
        </w:tc>
        <w:tc>
          <w:tcPr>
            <w:tcW w:w="1165" w:type="dxa"/>
            <w:tcBorders>
              <w:top w:val="nil"/>
              <w:left w:val="nil"/>
              <w:bottom w:val="nil"/>
              <w:right w:val="nil"/>
            </w:tcBorders>
            <w:shd w:val="clear" w:color="auto" w:fill="auto"/>
            <w:noWrap/>
            <w:hideMark/>
          </w:tcPr>
          <w:p w14:paraId="320F420F"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2122</w:t>
            </w:r>
          </w:p>
        </w:tc>
      </w:tr>
      <w:tr w:rsidR="00E9484E" w:rsidRPr="00942625" w14:paraId="10A9EC87" w14:textId="77777777" w:rsidTr="00A74B98">
        <w:trPr>
          <w:trHeight w:val="310"/>
        </w:trPr>
        <w:tc>
          <w:tcPr>
            <w:tcW w:w="3402" w:type="dxa"/>
            <w:tcBorders>
              <w:top w:val="nil"/>
              <w:left w:val="nil"/>
              <w:bottom w:val="nil"/>
              <w:right w:val="nil"/>
            </w:tcBorders>
            <w:shd w:val="clear" w:color="auto" w:fill="auto"/>
            <w:noWrap/>
            <w:hideMark/>
          </w:tcPr>
          <w:p w14:paraId="78924282" w14:textId="1F5A07E1"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w:t>
            </w:r>
            <w:r w:rsidRPr="00942625">
              <w:rPr>
                <w:rFonts w:ascii="Times New Roman" w:eastAsia="Times New Roman" w:hAnsi="Times New Roman" w:cs="Times New Roman"/>
                <w:color w:val="000000"/>
                <w:sz w:val="24"/>
                <w:szCs w:val="24"/>
              </w:rPr>
              <w:t>Tropical Andes</w:t>
            </w:r>
          </w:p>
        </w:tc>
        <w:tc>
          <w:tcPr>
            <w:tcW w:w="1123" w:type="dxa"/>
            <w:tcBorders>
              <w:top w:val="nil"/>
              <w:left w:val="nil"/>
              <w:bottom w:val="nil"/>
              <w:right w:val="nil"/>
            </w:tcBorders>
          </w:tcPr>
          <w:p w14:paraId="170B3EB7" w14:textId="53C8D063"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4500</w:t>
            </w:r>
          </w:p>
        </w:tc>
        <w:tc>
          <w:tcPr>
            <w:tcW w:w="1242" w:type="dxa"/>
            <w:tcBorders>
              <w:top w:val="nil"/>
              <w:left w:val="nil"/>
              <w:bottom w:val="nil"/>
              <w:right w:val="nil"/>
            </w:tcBorders>
            <w:shd w:val="clear" w:color="auto" w:fill="auto"/>
            <w:noWrap/>
            <w:hideMark/>
          </w:tcPr>
          <w:p w14:paraId="27C7FC3B" w14:textId="6443DCE5"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61.1</w:t>
            </w:r>
          </w:p>
        </w:tc>
        <w:tc>
          <w:tcPr>
            <w:tcW w:w="983" w:type="dxa"/>
            <w:tcBorders>
              <w:top w:val="nil"/>
              <w:left w:val="nil"/>
              <w:bottom w:val="nil"/>
              <w:right w:val="nil"/>
            </w:tcBorders>
            <w:shd w:val="clear" w:color="auto" w:fill="auto"/>
            <w:noWrap/>
            <w:hideMark/>
          </w:tcPr>
          <w:p w14:paraId="6B698ACA" w14:textId="77777777" w:rsid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80.3 </w:t>
            </w:r>
          </w:p>
          <w:p w14:paraId="0F359945" w14:textId="32025D4B"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nil"/>
              <w:right w:val="nil"/>
            </w:tcBorders>
            <w:shd w:val="clear" w:color="auto" w:fill="auto"/>
            <w:noWrap/>
            <w:hideMark/>
          </w:tcPr>
          <w:p w14:paraId="16459DD2" w14:textId="704AB697"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3253</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3905</w:t>
            </w:r>
          </w:p>
        </w:tc>
        <w:tc>
          <w:tcPr>
            <w:tcW w:w="1165" w:type="dxa"/>
            <w:tcBorders>
              <w:top w:val="nil"/>
              <w:left w:val="nil"/>
              <w:bottom w:val="nil"/>
              <w:right w:val="nil"/>
            </w:tcBorders>
            <w:shd w:val="clear" w:color="auto" w:fill="auto"/>
            <w:noWrap/>
            <w:hideMark/>
          </w:tcPr>
          <w:p w14:paraId="07C44C25"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1757</w:t>
            </w:r>
          </w:p>
        </w:tc>
      </w:tr>
      <w:tr w:rsidR="00E9484E" w:rsidRPr="00942625" w14:paraId="07E4F992" w14:textId="77777777" w:rsidTr="00A74B98">
        <w:trPr>
          <w:trHeight w:val="310"/>
        </w:trPr>
        <w:tc>
          <w:tcPr>
            <w:tcW w:w="3402" w:type="dxa"/>
            <w:tcBorders>
              <w:top w:val="nil"/>
              <w:left w:val="nil"/>
              <w:right w:val="nil"/>
            </w:tcBorders>
            <w:shd w:val="clear" w:color="auto" w:fill="auto"/>
            <w:noWrap/>
          </w:tcPr>
          <w:p w14:paraId="4F69E4FF" w14:textId="09E4211A" w:rsidR="00E9484E"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w:t>
            </w:r>
            <w:r w:rsidRPr="005D60AE">
              <w:rPr>
                <w:rFonts w:ascii="Times New Roman" w:eastAsia="Times New Roman" w:hAnsi="Times New Roman" w:cs="Times New Roman"/>
                <w:color w:val="000000"/>
                <w:sz w:val="24"/>
                <w:szCs w:val="24"/>
              </w:rPr>
              <w:t>Tumbes</w:t>
            </w:r>
            <w:r>
              <w:rPr>
                <w:rFonts w:ascii="Times New Roman" w:eastAsia="Times New Roman" w:hAnsi="Times New Roman" w:cs="Times New Roman"/>
                <w:color w:val="000000"/>
                <w:sz w:val="24"/>
                <w:szCs w:val="24"/>
              </w:rPr>
              <w:t>‒</w:t>
            </w:r>
            <w:r w:rsidRPr="005D60AE">
              <w:rPr>
                <w:rFonts w:ascii="Times New Roman" w:eastAsia="Times New Roman" w:hAnsi="Times New Roman" w:cs="Times New Roman"/>
                <w:color w:val="000000"/>
                <w:sz w:val="24"/>
                <w:szCs w:val="24"/>
              </w:rPr>
              <w:t>Choco</w:t>
            </w:r>
            <w:r>
              <w:rPr>
                <w:rFonts w:ascii="Times New Roman" w:eastAsia="Times New Roman" w:hAnsi="Times New Roman" w:cs="Times New Roman"/>
                <w:color w:val="000000"/>
                <w:sz w:val="24"/>
                <w:szCs w:val="24"/>
              </w:rPr>
              <w:t>‒</w:t>
            </w:r>
            <w:r w:rsidRPr="005D60AE">
              <w:rPr>
                <w:rFonts w:ascii="Times New Roman" w:eastAsia="Times New Roman" w:hAnsi="Times New Roman" w:cs="Times New Roman"/>
                <w:color w:val="000000"/>
                <w:sz w:val="24"/>
                <w:szCs w:val="24"/>
              </w:rPr>
              <w:t>Magdalena</w:t>
            </w:r>
          </w:p>
        </w:tc>
        <w:tc>
          <w:tcPr>
            <w:tcW w:w="1123" w:type="dxa"/>
            <w:tcBorders>
              <w:top w:val="nil"/>
              <w:left w:val="nil"/>
              <w:right w:val="nil"/>
            </w:tcBorders>
          </w:tcPr>
          <w:p w14:paraId="17795154" w14:textId="59EF589B" w:rsidR="00E9484E" w:rsidRPr="005D60AE" w:rsidRDefault="00E9484E" w:rsidP="00E9484E">
            <w:pPr>
              <w:spacing w:after="0" w:line="240" w:lineRule="auto"/>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825</w:t>
            </w:r>
          </w:p>
        </w:tc>
        <w:tc>
          <w:tcPr>
            <w:tcW w:w="1242" w:type="dxa"/>
            <w:tcBorders>
              <w:top w:val="nil"/>
              <w:left w:val="nil"/>
              <w:right w:val="nil"/>
            </w:tcBorders>
            <w:shd w:val="clear" w:color="auto" w:fill="auto"/>
            <w:noWrap/>
          </w:tcPr>
          <w:p w14:paraId="2C82FC9B" w14:textId="74882595"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52.9</w:t>
            </w:r>
          </w:p>
        </w:tc>
        <w:tc>
          <w:tcPr>
            <w:tcW w:w="983" w:type="dxa"/>
            <w:tcBorders>
              <w:top w:val="nil"/>
              <w:left w:val="nil"/>
              <w:right w:val="nil"/>
            </w:tcBorders>
            <w:shd w:val="clear" w:color="auto" w:fill="auto"/>
            <w:noWrap/>
          </w:tcPr>
          <w:p w14:paraId="78DF3374" w14:textId="3BDBE3C2"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73.1</w:t>
            </w:r>
          </w:p>
        </w:tc>
        <w:tc>
          <w:tcPr>
            <w:tcW w:w="1536" w:type="dxa"/>
            <w:tcBorders>
              <w:top w:val="nil"/>
              <w:left w:val="nil"/>
              <w:right w:val="nil"/>
            </w:tcBorders>
            <w:shd w:val="clear" w:color="auto" w:fill="auto"/>
            <w:noWrap/>
          </w:tcPr>
          <w:p w14:paraId="25C5E347" w14:textId="34766519"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530</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665</w:t>
            </w:r>
          </w:p>
        </w:tc>
        <w:tc>
          <w:tcPr>
            <w:tcW w:w="1165" w:type="dxa"/>
            <w:tcBorders>
              <w:top w:val="nil"/>
              <w:left w:val="nil"/>
              <w:right w:val="nil"/>
            </w:tcBorders>
            <w:shd w:val="clear" w:color="auto" w:fill="auto"/>
            <w:noWrap/>
          </w:tcPr>
          <w:p w14:paraId="33ACD144" w14:textId="338F432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w:t>
            </w:r>
          </w:p>
        </w:tc>
      </w:tr>
      <w:tr w:rsidR="00E9484E" w:rsidRPr="00942625" w14:paraId="31A0FC60" w14:textId="77777777" w:rsidTr="00A74B98">
        <w:trPr>
          <w:trHeight w:val="310"/>
        </w:trPr>
        <w:tc>
          <w:tcPr>
            <w:tcW w:w="3402" w:type="dxa"/>
            <w:tcBorders>
              <w:top w:val="nil"/>
              <w:left w:val="nil"/>
              <w:right w:val="nil"/>
            </w:tcBorders>
            <w:shd w:val="clear" w:color="auto" w:fill="auto"/>
            <w:noWrap/>
            <w:hideMark/>
          </w:tcPr>
          <w:p w14:paraId="61E3BCA6" w14:textId="0C0705C6"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14- </w:t>
            </w:r>
            <w:proofErr w:type="spellStart"/>
            <w:r w:rsidRPr="00942625">
              <w:rPr>
                <w:rFonts w:ascii="Times New Roman" w:eastAsia="Times New Roman" w:hAnsi="Times New Roman" w:cs="Times New Roman"/>
                <w:color w:val="000000"/>
                <w:sz w:val="24"/>
                <w:szCs w:val="24"/>
              </w:rPr>
              <w:t>Wallacea</w:t>
            </w:r>
            <w:proofErr w:type="spellEnd"/>
          </w:p>
        </w:tc>
        <w:tc>
          <w:tcPr>
            <w:tcW w:w="1123" w:type="dxa"/>
            <w:tcBorders>
              <w:top w:val="nil"/>
              <w:left w:val="nil"/>
              <w:right w:val="nil"/>
            </w:tcBorders>
          </w:tcPr>
          <w:p w14:paraId="24FDA0A7" w14:textId="4E2708B3"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450</w:t>
            </w:r>
          </w:p>
        </w:tc>
        <w:tc>
          <w:tcPr>
            <w:tcW w:w="1242" w:type="dxa"/>
            <w:tcBorders>
              <w:top w:val="nil"/>
              <w:left w:val="nil"/>
              <w:right w:val="nil"/>
            </w:tcBorders>
            <w:shd w:val="clear" w:color="auto" w:fill="auto"/>
            <w:noWrap/>
            <w:hideMark/>
          </w:tcPr>
          <w:p w14:paraId="5744B9D7" w14:textId="4F24E7A9"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42.0</w:t>
            </w:r>
          </w:p>
        </w:tc>
        <w:tc>
          <w:tcPr>
            <w:tcW w:w="983" w:type="dxa"/>
            <w:tcBorders>
              <w:top w:val="nil"/>
              <w:left w:val="nil"/>
              <w:right w:val="nil"/>
            </w:tcBorders>
            <w:shd w:val="clear" w:color="auto" w:fill="auto"/>
            <w:noWrap/>
            <w:hideMark/>
          </w:tcPr>
          <w:p w14:paraId="2061D881" w14:textId="46A17A41"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60.8</w:t>
            </w:r>
          </w:p>
          <w:p w14:paraId="73FC7F72" w14:textId="45444655"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right w:val="nil"/>
            </w:tcBorders>
            <w:shd w:val="clear" w:color="auto" w:fill="auto"/>
            <w:noWrap/>
            <w:hideMark/>
          </w:tcPr>
          <w:p w14:paraId="38B22763" w14:textId="5C5068C4"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231</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308</w:t>
            </w:r>
          </w:p>
        </w:tc>
        <w:tc>
          <w:tcPr>
            <w:tcW w:w="1165" w:type="dxa"/>
            <w:tcBorders>
              <w:top w:val="nil"/>
              <w:left w:val="nil"/>
              <w:right w:val="nil"/>
            </w:tcBorders>
            <w:shd w:val="clear" w:color="auto" w:fill="auto"/>
            <w:noWrap/>
            <w:hideMark/>
          </w:tcPr>
          <w:p w14:paraId="259DCBD2"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170</w:t>
            </w:r>
          </w:p>
        </w:tc>
      </w:tr>
      <w:tr w:rsidR="00E9484E" w:rsidRPr="00942625" w14:paraId="21BEBC2F" w14:textId="77777777" w:rsidTr="00A74B98">
        <w:trPr>
          <w:trHeight w:val="310"/>
        </w:trPr>
        <w:tc>
          <w:tcPr>
            <w:tcW w:w="3402" w:type="dxa"/>
            <w:tcBorders>
              <w:top w:val="nil"/>
              <w:left w:val="nil"/>
              <w:bottom w:val="single" w:sz="4" w:space="0" w:color="auto"/>
              <w:right w:val="nil"/>
            </w:tcBorders>
            <w:shd w:val="clear" w:color="auto" w:fill="auto"/>
            <w:noWrap/>
            <w:hideMark/>
          </w:tcPr>
          <w:p w14:paraId="07FEB47D" w14:textId="1F479206"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15- </w:t>
            </w:r>
            <w:r w:rsidRPr="00942625">
              <w:rPr>
                <w:rFonts w:ascii="Times New Roman" w:eastAsia="Times New Roman" w:hAnsi="Times New Roman" w:cs="Times New Roman"/>
                <w:color w:val="000000"/>
                <w:sz w:val="24"/>
                <w:szCs w:val="24"/>
              </w:rPr>
              <w:t>Western Ghats</w:t>
            </w:r>
            <w:r>
              <w:rPr>
                <w:rFonts w:ascii="Times New Roman" w:eastAsia="Times New Roman" w:hAnsi="Times New Roman" w:cs="Times New Roman"/>
                <w:color w:val="000000"/>
                <w:sz w:val="24"/>
                <w:szCs w:val="24"/>
              </w:rPr>
              <w:t>/</w:t>
            </w:r>
            <w:r w:rsidRPr="00942625">
              <w:rPr>
                <w:rFonts w:ascii="Times New Roman" w:eastAsia="Times New Roman" w:hAnsi="Times New Roman" w:cs="Times New Roman"/>
                <w:color w:val="000000"/>
                <w:sz w:val="24"/>
                <w:szCs w:val="24"/>
              </w:rPr>
              <w:t>Sri Lanka</w:t>
            </w:r>
          </w:p>
        </w:tc>
        <w:tc>
          <w:tcPr>
            <w:tcW w:w="1123" w:type="dxa"/>
            <w:tcBorders>
              <w:top w:val="nil"/>
              <w:left w:val="nil"/>
              <w:bottom w:val="single" w:sz="4" w:space="0" w:color="auto"/>
              <w:right w:val="nil"/>
            </w:tcBorders>
          </w:tcPr>
          <w:p w14:paraId="3B9A0FA2" w14:textId="4A85A56D" w:rsidR="00E9484E" w:rsidRPr="005D60AE" w:rsidRDefault="00E9484E" w:rsidP="00E9484E">
            <w:pPr>
              <w:spacing w:after="0" w:line="240" w:lineRule="auto"/>
              <w:jc w:val="right"/>
              <w:rPr>
                <w:rFonts w:ascii="Times New Roman" w:hAnsi="Times New Roman" w:cs="Times New Roman"/>
                <w:color w:val="000000"/>
                <w:sz w:val="24"/>
                <w:szCs w:val="24"/>
              </w:rPr>
            </w:pPr>
            <w:r w:rsidRPr="00942625">
              <w:rPr>
                <w:rFonts w:ascii="Times New Roman" w:eastAsia="Times New Roman" w:hAnsi="Times New Roman" w:cs="Times New Roman"/>
                <w:color w:val="000000"/>
                <w:sz w:val="24"/>
                <w:szCs w:val="24"/>
              </w:rPr>
              <w:t>915</w:t>
            </w:r>
          </w:p>
        </w:tc>
        <w:tc>
          <w:tcPr>
            <w:tcW w:w="1242" w:type="dxa"/>
            <w:tcBorders>
              <w:top w:val="nil"/>
              <w:left w:val="nil"/>
              <w:bottom w:val="single" w:sz="4" w:space="0" w:color="auto"/>
              <w:right w:val="nil"/>
            </w:tcBorders>
            <w:shd w:val="clear" w:color="auto" w:fill="auto"/>
            <w:noWrap/>
            <w:hideMark/>
          </w:tcPr>
          <w:p w14:paraId="3C549114" w14:textId="61488363"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65.1</w:t>
            </w:r>
          </w:p>
        </w:tc>
        <w:tc>
          <w:tcPr>
            <w:tcW w:w="983" w:type="dxa"/>
            <w:tcBorders>
              <w:top w:val="nil"/>
              <w:left w:val="nil"/>
              <w:bottom w:val="single" w:sz="4" w:space="0" w:color="auto"/>
              <w:right w:val="nil"/>
            </w:tcBorders>
            <w:shd w:val="clear" w:color="auto" w:fill="auto"/>
            <w:noWrap/>
            <w:hideMark/>
          </w:tcPr>
          <w:p w14:paraId="46D4A779" w14:textId="1867D1AE"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83.6 </w:t>
            </w:r>
          </w:p>
        </w:tc>
        <w:tc>
          <w:tcPr>
            <w:tcW w:w="1536" w:type="dxa"/>
            <w:tcBorders>
              <w:top w:val="nil"/>
              <w:left w:val="nil"/>
              <w:bottom w:val="single" w:sz="4" w:space="0" w:color="auto"/>
              <w:right w:val="nil"/>
            </w:tcBorders>
            <w:shd w:val="clear" w:color="auto" w:fill="auto"/>
            <w:noWrap/>
            <w:hideMark/>
          </w:tcPr>
          <w:p w14:paraId="672999AE" w14:textId="2F9C3F76"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699</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819</w:t>
            </w:r>
          </w:p>
        </w:tc>
        <w:tc>
          <w:tcPr>
            <w:tcW w:w="1165" w:type="dxa"/>
            <w:tcBorders>
              <w:top w:val="nil"/>
              <w:left w:val="nil"/>
              <w:bottom w:val="single" w:sz="4" w:space="0" w:color="auto"/>
              <w:right w:val="nil"/>
            </w:tcBorders>
            <w:shd w:val="clear" w:color="auto" w:fill="auto"/>
            <w:noWrap/>
            <w:hideMark/>
          </w:tcPr>
          <w:p w14:paraId="41F9A86A"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942625">
              <w:rPr>
                <w:rFonts w:ascii="Times New Roman" w:eastAsia="Times New Roman" w:hAnsi="Times New Roman" w:cs="Times New Roman"/>
                <w:color w:val="000000"/>
                <w:sz w:val="24"/>
                <w:szCs w:val="24"/>
              </w:rPr>
              <w:t>320</w:t>
            </w:r>
          </w:p>
        </w:tc>
      </w:tr>
      <w:tr w:rsidR="00E9484E" w:rsidRPr="00942625" w14:paraId="1FB9B269" w14:textId="77777777" w:rsidTr="00A74B98">
        <w:trPr>
          <w:trHeight w:val="310"/>
        </w:trPr>
        <w:tc>
          <w:tcPr>
            <w:tcW w:w="3402" w:type="dxa"/>
            <w:tcBorders>
              <w:top w:val="nil"/>
              <w:left w:val="nil"/>
              <w:bottom w:val="single" w:sz="4" w:space="0" w:color="auto"/>
              <w:right w:val="nil"/>
            </w:tcBorders>
            <w:shd w:val="clear" w:color="auto" w:fill="auto"/>
            <w:noWrap/>
          </w:tcPr>
          <w:p w14:paraId="33E9A79A" w14:textId="5011E511" w:rsidR="00E9484E" w:rsidRPr="00B63203" w:rsidRDefault="00E9484E" w:rsidP="00E9484E">
            <w:pPr>
              <w:spacing w:after="0" w:line="240" w:lineRule="auto"/>
              <w:jc w:val="both"/>
              <w:rPr>
                <w:rFonts w:ascii="Times New Roman" w:eastAsia="Times New Roman" w:hAnsi="Times New Roman" w:cs="Times New Roman"/>
                <w:b/>
                <w:bCs/>
                <w:color w:val="000000"/>
                <w:sz w:val="24"/>
                <w:szCs w:val="24"/>
              </w:rPr>
            </w:pPr>
            <w:r w:rsidRPr="00B63203">
              <w:rPr>
                <w:rFonts w:ascii="Times New Roman" w:eastAsia="Times New Roman" w:hAnsi="Times New Roman" w:cs="Times New Roman"/>
                <w:b/>
                <w:bCs/>
                <w:color w:val="000000"/>
                <w:sz w:val="24"/>
                <w:szCs w:val="24"/>
              </w:rPr>
              <w:t>Other Tropical Forests</w:t>
            </w:r>
          </w:p>
        </w:tc>
        <w:tc>
          <w:tcPr>
            <w:tcW w:w="1123" w:type="dxa"/>
            <w:tcBorders>
              <w:top w:val="nil"/>
              <w:left w:val="nil"/>
              <w:bottom w:val="single" w:sz="4" w:space="0" w:color="auto"/>
              <w:right w:val="nil"/>
            </w:tcBorders>
          </w:tcPr>
          <w:p w14:paraId="31142583"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242" w:type="dxa"/>
            <w:tcBorders>
              <w:top w:val="nil"/>
              <w:left w:val="nil"/>
              <w:bottom w:val="single" w:sz="4" w:space="0" w:color="auto"/>
              <w:right w:val="nil"/>
            </w:tcBorders>
            <w:shd w:val="clear" w:color="auto" w:fill="auto"/>
            <w:noWrap/>
          </w:tcPr>
          <w:p w14:paraId="25CF82E8" w14:textId="37F3FD58"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983" w:type="dxa"/>
            <w:tcBorders>
              <w:top w:val="nil"/>
              <w:left w:val="nil"/>
              <w:bottom w:val="single" w:sz="4" w:space="0" w:color="auto"/>
              <w:right w:val="nil"/>
            </w:tcBorders>
            <w:shd w:val="clear" w:color="auto" w:fill="auto"/>
            <w:noWrap/>
          </w:tcPr>
          <w:p w14:paraId="6C461F9D" w14:textId="1E57FF3A"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c>
          <w:tcPr>
            <w:tcW w:w="1536" w:type="dxa"/>
            <w:tcBorders>
              <w:top w:val="nil"/>
              <w:left w:val="nil"/>
              <w:bottom w:val="single" w:sz="4" w:space="0" w:color="auto"/>
              <w:right w:val="nil"/>
            </w:tcBorders>
            <w:shd w:val="clear" w:color="auto" w:fill="auto"/>
            <w:noWrap/>
          </w:tcPr>
          <w:p w14:paraId="5937C451" w14:textId="77777777"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p>
        </w:tc>
        <w:tc>
          <w:tcPr>
            <w:tcW w:w="1165" w:type="dxa"/>
            <w:tcBorders>
              <w:top w:val="nil"/>
              <w:left w:val="nil"/>
              <w:bottom w:val="single" w:sz="4" w:space="0" w:color="auto"/>
              <w:right w:val="nil"/>
            </w:tcBorders>
            <w:shd w:val="clear" w:color="auto" w:fill="auto"/>
            <w:noWrap/>
          </w:tcPr>
          <w:p w14:paraId="4B73420C" w14:textId="77777777"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p>
        </w:tc>
      </w:tr>
      <w:tr w:rsidR="00E9484E" w:rsidRPr="00942625" w14:paraId="710A7C94" w14:textId="77777777" w:rsidTr="00A74B98">
        <w:trPr>
          <w:trHeight w:val="310"/>
        </w:trPr>
        <w:tc>
          <w:tcPr>
            <w:tcW w:w="3402" w:type="dxa"/>
            <w:tcBorders>
              <w:top w:val="single" w:sz="4" w:space="0" w:color="auto"/>
              <w:left w:val="nil"/>
              <w:right w:val="nil"/>
            </w:tcBorders>
            <w:shd w:val="clear" w:color="auto" w:fill="auto"/>
            <w:noWrap/>
          </w:tcPr>
          <w:p w14:paraId="4447831B" w14:textId="4304B4A7"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 Amazon</w:t>
            </w:r>
          </w:p>
        </w:tc>
        <w:tc>
          <w:tcPr>
            <w:tcW w:w="1123" w:type="dxa"/>
            <w:tcBorders>
              <w:top w:val="single" w:sz="4" w:space="0" w:color="auto"/>
              <w:left w:val="nil"/>
              <w:right w:val="nil"/>
            </w:tcBorders>
          </w:tcPr>
          <w:p w14:paraId="4B4E09A2" w14:textId="04281DBE" w:rsidR="00E9484E" w:rsidRPr="005D60AE" w:rsidRDefault="00E9484E" w:rsidP="00E9484E">
            <w:pPr>
              <w:spacing w:after="0" w:line="240" w:lineRule="auto"/>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6000</w:t>
            </w:r>
          </w:p>
        </w:tc>
        <w:tc>
          <w:tcPr>
            <w:tcW w:w="1242" w:type="dxa"/>
            <w:tcBorders>
              <w:top w:val="single" w:sz="4" w:space="0" w:color="auto"/>
              <w:left w:val="nil"/>
              <w:right w:val="nil"/>
            </w:tcBorders>
            <w:shd w:val="clear" w:color="auto" w:fill="auto"/>
            <w:noWrap/>
          </w:tcPr>
          <w:p w14:paraId="067D84BE" w14:textId="24715F73"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16.0</w:t>
            </w:r>
          </w:p>
        </w:tc>
        <w:tc>
          <w:tcPr>
            <w:tcW w:w="983" w:type="dxa"/>
            <w:tcBorders>
              <w:top w:val="single" w:sz="4" w:space="0" w:color="auto"/>
              <w:left w:val="nil"/>
              <w:right w:val="nil"/>
            </w:tcBorders>
            <w:shd w:val="clear" w:color="auto" w:fill="auto"/>
            <w:noWrap/>
          </w:tcPr>
          <w:p w14:paraId="56F0A566" w14:textId="7A459804"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12.7 </w:t>
            </w:r>
          </w:p>
        </w:tc>
        <w:tc>
          <w:tcPr>
            <w:tcW w:w="1536" w:type="dxa"/>
            <w:tcBorders>
              <w:top w:val="single" w:sz="4" w:space="0" w:color="auto"/>
              <w:left w:val="nil"/>
              <w:right w:val="nil"/>
            </w:tcBorders>
            <w:shd w:val="clear" w:color="auto" w:fill="auto"/>
            <w:noWrap/>
          </w:tcPr>
          <w:p w14:paraId="690630BD" w14:textId="37023A12"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563</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1034</w:t>
            </w:r>
          </w:p>
        </w:tc>
        <w:tc>
          <w:tcPr>
            <w:tcW w:w="1165" w:type="dxa"/>
            <w:tcBorders>
              <w:top w:val="single" w:sz="4" w:space="0" w:color="auto"/>
              <w:left w:val="nil"/>
              <w:right w:val="nil"/>
            </w:tcBorders>
            <w:shd w:val="clear" w:color="auto" w:fill="auto"/>
            <w:noWrap/>
          </w:tcPr>
          <w:p w14:paraId="2D88B813" w14:textId="7E83A0FC"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9484E" w:rsidRPr="00942625" w14:paraId="67258476" w14:textId="77777777" w:rsidTr="00A74B98">
        <w:trPr>
          <w:trHeight w:val="310"/>
        </w:trPr>
        <w:tc>
          <w:tcPr>
            <w:tcW w:w="3402" w:type="dxa"/>
            <w:tcBorders>
              <w:left w:val="nil"/>
              <w:right w:val="nil"/>
            </w:tcBorders>
            <w:shd w:val="clear" w:color="auto" w:fill="auto"/>
            <w:noWrap/>
          </w:tcPr>
          <w:p w14:paraId="0B71C96F" w14:textId="18790FCF" w:rsidR="00E9484E" w:rsidRPr="00942625"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Central Africa</w:t>
            </w:r>
          </w:p>
        </w:tc>
        <w:tc>
          <w:tcPr>
            <w:tcW w:w="1123" w:type="dxa"/>
            <w:tcBorders>
              <w:left w:val="nil"/>
              <w:right w:val="nil"/>
            </w:tcBorders>
          </w:tcPr>
          <w:p w14:paraId="6E42897D" w14:textId="1209BF05" w:rsidR="00E9484E" w:rsidRPr="005D60AE" w:rsidRDefault="00E9484E" w:rsidP="00E9484E">
            <w:pPr>
              <w:spacing w:after="0" w:line="240" w:lineRule="auto"/>
              <w:jc w:val="right"/>
              <w:rPr>
                <w:rFonts w:ascii="Times New Roman" w:hAnsi="Times New Roman" w:cs="Times New Roman"/>
                <w:color w:val="000000"/>
                <w:sz w:val="24"/>
                <w:szCs w:val="24"/>
              </w:rPr>
            </w:pPr>
            <w:r w:rsidRPr="001F3C18">
              <w:rPr>
                <w:rFonts w:ascii="Times New Roman" w:eastAsia="Times New Roman" w:hAnsi="Times New Roman" w:cs="Times New Roman"/>
                <w:color w:val="0000FF"/>
                <w:sz w:val="24"/>
                <w:szCs w:val="24"/>
              </w:rPr>
              <w:t>780</w:t>
            </w:r>
          </w:p>
        </w:tc>
        <w:tc>
          <w:tcPr>
            <w:tcW w:w="1242" w:type="dxa"/>
            <w:tcBorders>
              <w:left w:val="nil"/>
              <w:right w:val="nil"/>
            </w:tcBorders>
            <w:shd w:val="clear" w:color="auto" w:fill="auto"/>
            <w:noWrap/>
          </w:tcPr>
          <w:p w14:paraId="27496E48" w14:textId="1C3A23E0"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29.7</w:t>
            </w:r>
          </w:p>
        </w:tc>
        <w:tc>
          <w:tcPr>
            <w:tcW w:w="983" w:type="dxa"/>
            <w:tcBorders>
              <w:left w:val="nil"/>
              <w:right w:val="nil"/>
            </w:tcBorders>
            <w:shd w:val="clear" w:color="auto" w:fill="auto"/>
            <w:noWrap/>
          </w:tcPr>
          <w:p w14:paraId="15ECBC68" w14:textId="39AED542" w:rsidR="00E9484E" w:rsidRPr="00E9484E"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39.5 </w:t>
            </w:r>
          </w:p>
        </w:tc>
        <w:tc>
          <w:tcPr>
            <w:tcW w:w="1536" w:type="dxa"/>
            <w:tcBorders>
              <w:left w:val="nil"/>
              <w:right w:val="nil"/>
            </w:tcBorders>
            <w:shd w:val="clear" w:color="auto" w:fill="auto"/>
            <w:noWrap/>
          </w:tcPr>
          <w:p w14:paraId="36049E53" w14:textId="57ADDCD8" w:rsidR="00E9484E" w:rsidRPr="001F3C18" w:rsidRDefault="00E9484E" w:rsidP="00E9484E">
            <w:pPr>
              <w:spacing w:after="0" w:line="240" w:lineRule="auto"/>
              <w:jc w:val="right"/>
              <w:rPr>
                <w:rFonts w:ascii="Times New Roman" w:eastAsia="Times New Roman" w:hAnsi="Times New Roman" w:cs="Times New Roman"/>
                <w:color w:val="0000FF"/>
                <w:sz w:val="24"/>
                <w:szCs w:val="24"/>
              </w:rPr>
            </w:pPr>
            <w:r w:rsidRPr="001F3C18">
              <w:rPr>
                <w:rFonts w:ascii="Times New Roman" w:hAnsi="Times New Roman" w:cs="Times New Roman"/>
                <w:color w:val="0000FF"/>
                <w:sz w:val="24"/>
                <w:szCs w:val="24"/>
              </w:rPr>
              <w:t>247</w:t>
            </w:r>
            <w:r>
              <w:rPr>
                <w:rFonts w:ascii="Times New Roman" w:hAnsi="Times New Roman" w:cs="Times New Roman"/>
                <w:color w:val="0000FF"/>
                <w:sz w:val="24"/>
                <w:szCs w:val="24"/>
              </w:rPr>
              <w:t>‒</w:t>
            </w:r>
            <w:r w:rsidRPr="001F3C18">
              <w:rPr>
                <w:rFonts w:ascii="Times New Roman" w:hAnsi="Times New Roman" w:cs="Times New Roman"/>
                <w:color w:val="0000FF"/>
                <w:sz w:val="24"/>
                <w:szCs w:val="24"/>
              </w:rPr>
              <w:t>379</w:t>
            </w:r>
          </w:p>
        </w:tc>
        <w:tc>
          <w:tcPr>
            <w:tcW w:w="1165" w:type="dxa"/>
            <w:tcBorders>
              <w:left w:val="nil"/>
              <w:right w:val="nil"/>
            </w:tcBorders>
            <w:shd w:val="clear" w:color="auto" w:fill="auto"/>
            <w:noWrap/>
          </w:tcPr>
          <w:p w14:paraId="6A3AA6FF" w14:textId="1AC3F283"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9484E" w:rsidRPr="00942625" w14:paraId="5A9701C9" w14:textId="77777777" w:rsidTr="00A74B98">
        <w:trPr>
          <w:trHeight w:val="310"/>
        </w:trPr>
        <w:tc>
          <w:tcPr>
            <w:tcW w:w="3402" w:type="dxa"/>
            <w:tcBorders>
              <w:left w:val="nil"/>
              <w:bottom w:val="single" w:sz="4" w:space="0" w:color="auto"/>
              <w:right w:val="nil"/>
            </w:tcBorders>
            <w:shd w:val="clear" w:color="auto" w:fill="auto"/>
            <w:noWrap/>
          </w:tcPr>
          <w:p w14:paraId="53AE1B37" w14:textId="56DDDD21" w:rsidR="00E9484E" w:rsidRDefault="00E9484E" w:rsidP="00E948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New Guinea</w:t>
            </w:r>
          </w:p>
        </w:tc>
        <w:tc>
          <w:tcPr>
            <w:tcW w:w="1123" w:type="dxa"/>
            <w:tcBorders>
              <w:left w:val="nil"/>
              <w:bottom w:val="single" w:sz="4" w:space="0" w:color="auto"/>
              <w:right w:val="nil"/>
            </w:tcBorders>
          </w:tcPr>
          <w:p w14:paraId="10773F53" w14:textId="1AF1D0C0" w:rsidR="00E9484E" w:rsidRPr="005D60AE" w:rsidRDefault="00E9484E" w:rsidP="00E9484E">
            <w:pPr>
              <w:spacing w:after="0" w:line="240" w:lineRule="auto"/>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2790</w:t>
            </w:r>
          </w:p>
        </w:tc>
        <w:tc>
          <w:tcPr>
            <w:tcW w:w="1242" w:type="dxa"/>
            <w:tcBorders>
              <w:left w:val="nil"/>
              <w:bottom w:val="single" w:sz="4" w:space="0" w:color="auto"/>
              <w:right w:val="nil"/>
            </w:tcBorders>
            <w:shd w:val="clear" w:color="auto" w:fill="auto"/>
            <w:noWrap/>
          </w:tcPr>
          <w:p w14:paraId="5956DE6D" w14:textId="0F25A29E" w:rsidR="00E9484E" w:rsidRPr="005D60AE" w:rsidRDefault="00E9484E" w:rsidP="00E9484E">
            <w:pPr>
              <w:spacing w:after="0" w:line="240" w:lineRule="auto"/>
              <w:jc w:val="right"/>
              <w:rPr>
                <w:rFonts w:ascii="Times New Roman" w:eastAsia="Times New Roman" w:hAnsi="Times New Roman" w:cs="Times New Roman"/>
                <w:color w:val="000000"/>
                <w:sz w:val="24"/>
                <w:szCs w:val="24"/>
              </w:rPr>
            </w:pPr>
            <w:r w:rsidRPr="005D60AE">
              <w:rPr>
                <w:rFonts w:ascii="Times New Roman" w:hAnsi="Times New Roman" w:cs="Times New Roman"/>
                <w:color w:val="000000"/>
                <w:sz w:val="24"/>
                <w:szCs w:val="24"/>
              </w:rPr>
              <w:t>13.7</w:t>
            </w:r>
          </w:p>
        </w:tc>
        <w:tc>
          <w:tcPr>
            <w:tcW w:w="983" w:type="dxa"/>
            <w:tcBorders>
              <w:left w:val="nil"/>
              <w:bottom w:val="single" w:sz="4" w:space="0" w:color="auto"/>
              <w:right w:val="nil"/>
            </w:tcBorders>
            <w:shd w:val="clear" w:color="auto" w:fill="auto"/>
            <w:noWrap/>
          </w:tcPr>
          <w:p w14:paraId="35587E01" w14:textId="7CDCB23D"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sidRPr="00A510C0">
              <w:rPr>
                <w:rFonts w:ascii="Times New Roman" w:eastAsia="Times New Roman" w:hAnsi="Times New Roman" w:cs="Times New Roman"/>
                <w:color w:val="000000"/>
                <w:sz w:val="24"/>
                <w:szCs w:val="24"/>
              </w:rPr>
              <w:t xml:space="preserve">8.7 </w:t>
            </w:r>
          </w:p>
        </w:tc>
        <w:tc>
          <w:tcPr>
            <w:tcW w:w="1536" w:type="dxa"/>
            <w:tcBorders>
              <w:left w:val="nil"/>
              <w:bottom w:val="single" w:sz="4" w:space="0" w:color="auto"/>
              <w:right w:val="nil"/>
            </w:tcBorders>
            <w:shd w:val="clear" w:color="auto" w:fill="auto"/>
            <w:noWrap/>
          </w:tcPr>
          <w:p w14:paraId="1EE6B712" w14:textId="08E32F71" w:rsidR="00E9484E" w:rsidRPr="00737DA3" w:rsidRDefault="00E9484E" w:rsidP="00E9484E">
            <w:pPr>
              <w:spacing w:after="0" w:line="240" w:lineRule="auto"/>
              <w:jc w:val="right"/>
              <w:rPr>
                <w:rFonts w:ascii="Times New Roman" w:eastAsia="Times New Roman" w:hAnsi="Times New Roman" w:cs="Times New Roman"/>
                <w:color w:val="0000FF"/>
                <w:sz w:val="24"/>
                <w:szCs w:val="24"/>
              </w:rPr>
            </w:pPr>
            <w:r w:rsidRPr="00737DA3">
              <w:rPr>
                <w:rFonts w:ascii="Times New Roman" w:hAnsi="Times New Roman" w:cs="Times New Roman"/>
                <w:color w:val="000000"/>
                <w:sz w:val="24"/>
                <w:szCs w:val="24"/>
              </w:rPr>
              <w:t>176</w:t>
            </w:r>
            <w:r>
              <w:rPr>
                <w:rFonts w:ascii="Times New Roman" w:hAnsi="Times New Roman" w:cs="Times New Roman"/>
                <w:color w:val="000000"/>
                <w:sz w:val="24"/>
                <w:szCs w:val="24"/>
              </w:rPr>
              <w:t>‒</w:t>
            </w:r>
            <w:r w:rsidRPr="00737DA3">
              <w:rPr>
                <w:rFonts w:ascii="Times New Roman" w:hAnsi="Times New Roman" w:cs="Times New Roman"/>
                <w:color w:val="000000"/>
                <w:sz w:val="24"/>
                <w:szCs w:val="24"/>
              </w:rPr>
              <w:t>340</w:t>
            </w:r>
          </w:p>
        </w:tc>
        <w:tc>
          <w:tcPr>
            <w:tcW w:w="1165" w:type="dxa"/>
            <w:tcBorders>
              <w:left w:val="nil"/>
              <w:bottom w:val="single" w:sz="4" w:space="0" w:color="auto"/>
              <w:right w:val="nil"/>
            </w:tcBorders>
            <w:shd w:val="clear" w:color="auto" w:fill="auto"/>
            <w:noWrap/>
          </w:tcPr>
          <w:p w14:paraId="1409E4B0" w14:textId="2CD68C6B" w:rsidR="00E9484E"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E9484E" w:rsidRPr="00942625" w14:paraId="4DB637BF" w14:textId="77777777" w:rsidTr="00A74B98">
        <w:trPr>
          <w:trHeight w:val="310"/>
        </w:trPr>
        <w:tc>
          <w:tcPr>
            <w:tcW w:w="3402" w:type="dxa"/>
            <w:tcBorders>
              <w:top w:val="single" w:sz="4" w:space="0" w:color="auto"/>
              <w:left w:val="nil"/>
              <w:bottom w:val="single" w:sz="4" w:space="0" w:color="auto"/>
              <w:right w:val="nil"/>
            </w:tcBorders>
            <w:shd w:val="clear" w:color="auto" w:fill="auto"/>
            <w:noWrap/>
            <w:hideMark/>
          </w:tcPr>
          <w:p w14:paraId="2D460A1A" w14:textId="726A7030" w:rsidR="00E9484E" w:rsidRPr="00942625" w:rsidRDefault="00E9484E" w:rsidP="00E9484E">
            <w:pPr>
              <w:spacing w:after="0" w:line="240" w:lineRule="auto"/>
              <w:jc w:val="both"/>
              <w:rPr>
                <w:rFonts w:ascii="Times New Roman" w:eastAsia="Times New Roman" w:hAnsi="Times New Roman" w:cs="Times New Roman"/>
                <w:b/>
                <w:bCs/>
                <w:color w:val="000000"/>
                <w:sz w:val="24"/>
                <w:szCs w:val="24"/>
              </w:rPr>
            </w:pPr>
            <w:r w:rsidRPr="00847985">
              <w:rPr>
                <w:rFonts w:ascii="Times New Roman" w:eastAsia="Times New Roman" w:hAnsi="Times New Roman" w:cs="Times New Roman"/>
                <w:b/>
                <w:bCs/>
                <w:color w:val="000000"/>
                <w:sz w:val="24"/>
                <w:szCs w:val="24"/>
              </w:rPr>
              <w:t>Total</w:t>
            </w:r>
          </w:p>
        </w:tc>
        <w:tc>
          <w:tcPr>
            <w:tcW w:w="1123" w:type="dxa"/>
            <w:tcBorders>
              <w:top w:val="single" w:sz="4" w:space="0" w:color="auto"/>
              <w:left w:val="nil"/>
              <w:bottom w:val="single" w:sz="4" w:space="0" w:color="auto"/>
              <w:right w:val="nil"/>
            </w:tcBorders>
          </w:tcPr>
          <w:p w14:paraId="27A77422" w14:textId="49E2167D" w:rsidR="00E9484E"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35,919</w:t>
            </w:r>
          </w:p>
        </w:tc>
        <w:tc>
          <w:tcPr>
            <w:tcW w:w="1242" w:type="dxa"/>
            <w:tcBorders>
              <w:top w:val="single" w:sz="4" w:space="0" w:color="auto"/>
              <w:left w:val="nil"/>
              <w:bottom w:val="single" w:sz="4" w:space="0" w:color="auto"/>
              <w:right w:val="nil"/>
            </w:tcBorders>
            <w:shd w:val="clear" w:color="auto" w:fill="auto"/>
            <w:noWrap/>
            <w:hideMark/>
          </w:tcPr>
          <w:p w14:paraId="2229733D" w14:textId="67334769"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57.9</w:t>
            </w:r>
          </w:p>
        </w:tc>
        <w:tc>
          <w:tcPr>
            <w:tcW w:w="983" w:type="dxa"/>
            <w:tcBorders>
              <w:top w:val="single" w:sz="4" w:space="0" w:color="auto"/>
              <w:left w:val="nil"/>
              <w:bottom w:val="single" w:sz="4" w:space="0" w:color="auto"/>
              <w:right w:val="nil"/>
            </w:tcBorders>
            <w:shd w:val="clear" w:color="auto" w:fill="auto"/>
            <w:noWrap/>
            <w:hideMark/>
          </w:tcPr>
          <w:p w14:paraId="6D1F7A77" w14:textId="164D980D"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62.9</w:t>
            </w:r>
          </w:p>
        </w:tc>
        <w:tc>
          <w:tcPr>
            <w:tcW w:w="1536" w:type="dxa"/>
            <w:tcBorders>
              <w:top w:val="single" w:sz="4" w:space="0" w:color="auto"/>
              <w:left w:val="nil"/>
              <w:bottom w:val="single" w:sz="4" w:space="0" w:color="auto"/>
              <w:right w:val="nil"/>
            </w:tcBorders>
            <w:shd w:val="clear" w:color="auto" w:fill="auto"/>
            <w:noWrap/>
            <w:hideMark/>
          </w:tcPr>
          <w:p w14:paraId="6BAA1DFD" w14:textId="216DFD6C" w:rsidR="00E9484E" w:rsidRPr="00B51BD8" w:rsidRDefault="00E9484E" w:rsidP="00E9484E">
            <w:pPr>
              <w:spacing w:after="0" w:line="240" w:lineRule="auto"/>
              <w:jc w:val="right"/>
              <w:rPr>
                <w:rFonts w:ascii="Times New Roman" w:eastAsia="Times New Roman" w:hAnsi="Times New Roman" w:cs="Times New Roman"/>
                <w:sz w:val="24"/>
                <w:szCs w:val="24"/>
              </w:rPr>
            </w:pPr>
            <w:r w:rsidRPr="00B51BD8">
              <w:rPr>
                <w:rFonts w:ascii="Times New Roman" w:eastAsia="Times New Roman" w:hAnsi="Times New Roman" w:cs="Times New Roman"/>
                <w:sz w:val="24"/>
                <w:szCs w:val="24"/>
              </w:rPr>
              <w:t>20278</w:t>
            </w:r>
            <w:r>
              <w:rPr>
                <w:rFonts w:ascii="Times New Roman" w:eastAsia="Times New Roman" w:hAnsi="Times New Roman" w:cs="Times New Roman"/>
                <w:sz w:val="24"/>
                <w:szCs w:val="24"/>
              </w:rPr>
              <w:t>‒</w:t>
            </w:r>
            <w:r w:rsidRPr="00B51BD8">
              <w:rPr>
                <w:rFonts w:ascii="Times New Roman" w:eastAsia="Times New Roman" w:hAnsi="Times New Roman" w:cs="Times New Roman"/>
                <w:sz w:val="24"/>
                <w:szCs w:val="24"/>
              </w:rPr>
              <w:t>24597</w:t>
            </w:r>
          </w:p>
        </w:tc>
        <w:tc>
          <w:tcPr>
            <w:tcW w:w="1165" w:type="dxa"/>
            <w:tcBorders>
              <w:top w:val="single" w:sz="4" w:space="0" w:color="auto"/>
              <w:left w:val="nil"/>
              <w:bottom w:val="single" w:sz="4" w:space="0" w:color="auto"/>
              <w:right w:val="nil"/>
            </w:tcBorders>
            <w:shd w:val="clear" w:color="auto" w:fill="auto"/>
            <w:noWrap/>
            <w:hideMark/>
          </w:tcPr>
          <w:p w14:paraId="784D6F5D" w14:textId="469DBEE4" w:rsidR="00E9484E" w:rsidRPr="00942625" w:rsidRDefault="00E9484E" w:rsidP="00E9484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bookmarkEnd w:id="54"/>
    <w:p w14:paraId="4192D669" w14:textId="6E58D1B0" w:rsidR="00847985" w:rsidRPr="00E9484E" w:rsidRDefault="00847985" w:rsidP="0041675B">
      <w:pPr>
        <w:rPr>
          <w:rFonts w:ascii="Times New Roman" w:hAnsi="Times New Roman" w:cs="Times New Roman"/>
        </w:rPr>
      </w:pPr>
      <w:proofErr w:type="spellStart"/>
      <w:r w:rsidRPr="00E9484E">
        <w:rPr>
          <w:rFonts w:ascii="Times New Roman" w:hAnsi="Times New Roman" w:cs="Times New Roman"/>
          <w:vertAlign w:val="superscript"/>
        </w:rPr>
        <w:t>a</w:t>
      </w:r>
      <w:r w:rsidR="00D53447" w:rsidRPr="00E9484E">
        <w:rPr>
          <w:rFonts w:ascii="Times New Roman" w:hAnsi="Times New Roman" w:cs="Times New Roman"/>
        </w:rPr>
        <w:t>The</w:t>
      </w:r>
      <w:proofErr w:type="spellEnd"/>
      <w:r w:rsidR="00D53447" w:rsidRPr="00E9484E">
        <w:rPr>
          <w:rFonts w:ascii="Times New Roman" w:hAnsi="Times New Roman" w:cs="Times New Roman"/>
        </w:rPr>
        <w:t xml:space="preserve"> number of endemic trees per region was based on the </w:t>
      </w:r>
      <w:r w:rsidR="00E9484E" w:rsidRPr="00E9484E">
        <w:rPr>
          <w:rFonts w:ascii="Times New Roman" w:hAnsi="Times New Roman" w:cs="Times New Roman"/>
        </w:rPr>
        <w:t>number of endemic plants per region derived from different sources of published information</w:t>
      </w:r>
      <w:r w:rsidR="00E9484E" w:rsidRPr="00E9484E">
        <w:rPr>
          <w:rFonts w:ascii="Times New Roman" w:hAnsi="Times New Roman" w:cs="Times New Roman"/>
        </w:rPr>
        <w:t xml:space="preserve"> </w:t>
      </w:r>
      <w:r w:rsidR="00D53447" w:rsidRPr="00E9484E">
        <w:rPr>
          <w:rFonts w:ascii="Times New Roman" w:hAnsi="Times New Roman" w:cs="Times New Roman"/>
        </w:rPr>
        <w:t xml:space="preserve">and </w:t>
      </w:r>
      <w:r w:rsidRPr="00E9484E">
        <w:rPr>
          <w:rFonts w:ascii="Times New Roman" w:hAnsi="Times New Roman" w:cs="Times New Roman"/>
        </w:rPr>
        <w:t>an average of 30% of tropical forest floras being composed by trees</w:t>
      </w:r>
      <w:r w:rsidR="00D53447" w:rsidRPr="00E9484E">
        <w:rPr>
          <w:rFonts w:ascii="Times New Roman" w:hAnsi="Times New Roman" w:cs="Times New Roman"/>
        </w:rPr>
        <w:t xml:space="preserve"> </w:t>
      </w:r>
      <w:r w:rsidR="00D53447" w:rsidRPr="00E9484E">
        <w:rPr>
          <w:rFonts w:ascii="Times New Roman" w:hAnsi="Times New Roman" w:cs="Times New Roman"/>
        </w:rPr>
        <w:t xml:space="preserve">(see </w:t>
      </w:r>
      <w:r w:rsidR="00A74B98" w:rsidRPr="00A74B98">
        <w:rPr>
          <w:rFonts w:ascii="Times New Roman" w:hAnsi="Times New Roman" w:cs="Times New Roman"/>
          <w:color w:val="0000FF"/>
        </w:rPr>
        <w:t>Materials and Methods</w:t>
      </w:r>
      <w:r w:rsidR="00D53447" w:rsidRPr="00E9484E">
        <w:rPr>
          <w:rFonts w:ascii="Times New Roman" w:hAnsi="Times New Roman" w:cs="Times New Roman"/>
        </w:rPr>
        <w:t xml:space="preserve"> for details)</w:t>
      </w:r>
      <w:r w:rsidR="00D53447" w:rsidRPr="00E9484E">
        <w:rPr>
          <w:rFonts w:ascii="Times New Roman" w:hAnsi="Times New Roman" w:cs="Times New Roman"/>
        </w:rPr>
        <w:t xml:space="preserve">. </w:t>
      </w:r>
      <w:bookmarkEnd w:id="1"/>
    </w:p>
    <w:sectPr w:rsidR="00847985" w:rsidRPr="00E9484E" w:rsidSect="0041675B">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nato Lima" w:date="2021-10-23T10:31:00Z" w:initials="RL">
    <w:p w14:paraId="6A5D48B3" w14:textId="77777777" w:rsidR="003707E3" w:rsidRDefault="003707E3">
      <w:pPr>
        <w:pStyle w:val="CommentText"/>
      </w:pPr>
      <w:r>
        <w:rPr>
          <w:rStyle w:val="CommentReference"/>
        </w:rPr>
        <w:annotationRef/>
      </w:r>
      <w:r>
        <w:t>Preliminary order based on people’s contribution that can change as we go further in the manuscript order</w:t>
      </w:r>
      <w:r w:rsidR="00D83B77">
        <w:t>.</w:t>
      </w:r>
    </w:p>
    <w:p w14:paraId="78E093A6" w14:textId="77777777" w:rsidR="00D83B77" w:rsidRDefault="00D83B77">
      <w:pPr>
        <w:pStyle w:val="CommentText"/>
      </w:pPr>
    </w:p>
    <w:p w14:paraId="1C12E4E0" w14:textId="17D9BBF1" w:rsidR="00D83B77" w:rsidRDefault="00D83B77">
      <w:pPr>
        <w:pStyle w:val="CommentText"/>
      </w:pPr>
      <w:r>
        <w:t>But please check/add your affiliations</w:t>
      </w:r>
    </w:p>
  </w:comment>
  <w:comment w:id="4" w:author="Renato Lima" w:date="2021-05-28T14:50:00Z" w:initials="RL">
    <w:p w14:paraId="118CE279" w14:textId="56F03A25" w:rsidR="00656903" w:rsidRDefault="00656903">
      <w:pPr>
        <w:pStyle w:val="CommentText"/>
      </w:pPr>
      <w:r>
        <w:rPr>
          <w:rStyle w:val="CommentReference"/>
        </w:rPr>
        <w:annotationRef/>
      </w:r>
      <w:r w:rsidR="00054815">
        <w:rPr>
          <w:rStyle w:val="Strong"/>
          <w:rFonts w:ascii="Roboto" w:hAnsi="Roboto"/>
          <w:color w:val="262626"/>
          <w:shd w:val="clear" w:color="auto" w:fill="FFFFFF"/>
        </w:rPr>
        <w:t>Abstracts</w:t>
      </w:r>
      <w:r w:rsidR="00054815">
        <w:rPr>
          <w:rFonts w:ascii="Roboto" w:hAnsi="Roboto"/>
          <w:color w:val="262626"/>
          <w:shd w:val="clear" w:color="auto" w:fill="FFFFFF"/>
        </w:rPr>
        <w:t xml:space="preserve"> should explain to the general reader why the research was done, what was found and why the results are important. They should start with some brief BACKGROUND information: a sentence giving a broad introduction to the field comprehensible to the general reader, and then a sentence of more detailed background specific to your study. This should be followed by an explanation of the OBJECTIVES/METHODS and then the RESULTS. The final sentence should outline the main CONCLUSIONS of the study, in terms that will be comprehensible to all our readers. Please do not include citations or abbreviations in the Abstract. The abstract should be </w:t>
      </w:r>
      <w:r w:rsidR="00C90053">
        <w:t>100-</w:t>
      </w:r>
      <w:r w:rsidR="00054815">
        <w:rPr>
          <w:rFonts w:ascii="Roboto" w:hAnsi="Roboto"/>
          <w:color w:val="262626"/>
          <w:shd w:val="clear" w:color="auto" w:fill="FFFFFF"/>
        </w:rPr>
        <w:t>125 words or less.</w:t>
      </w:r>
    </w:p>
  </w:comment>
  <w:comment w:id="5" w:author="Renato Lima" w:date="2021-05-28T14:50:00Z" w:initials="RL">
    <w:p w14:paraId="42682CA3" w14:textId="11A71760" w:rsidR="00054815" w:rsidRPr="00C25DED" w:rsidRDefault="00054815" w:rsidP="00C25DED">
      <w:pPr>
        <w:pStyle w:val="NormalWeb"/>
        <w:shd w:val="clear" w:color="auto" w:fill="FFFFFF"/>
        <w:spacing w:before="0" w:beforeAutospacing="0"/>
        <w:rPr>
          <w:rFonts w:ascii="Roboto" w:hAnsi="Roboto"/>
          <w:color w:val="262626"/>
        </w:rPr>
      </w:pPr>
      <w:r>
        <w:rPr>
          <w:rStyle w:val="CommentReference"/>
        </w:rPr>
        <w:annotationRef/>
      </w:r>
      <w:r w:rsidR="00C25DED">
        <w:rPr>
          <w:rStyle w:val="Strong"/>
          <w:rFonts w:ascii="Roboto" w:hAnsi="Roboto"/>
          <w:color w:val="262626"/>
        </w:rPr>
        <w:t>Short titles</w:t>
      </w:r>
      <w:r w:rsidR="00C25DED">
        <w:rPr>
          <w:rFonts w:ascii="Roboto" w:hAnsi="Roboto"/>
          <w:color w:val="262626"/>
        </w:rPr>
        <w:t> should be no more than 40 characters (including spaces).</w:t>
      </w:r>
    </w:p>
  </w:comment>
  <w:comment w:id="6" w:author="Renato Lima" w:date="2021-05-28T14:50:00Z" w:initials="RL">
    <w:p w14:paraId="6C5F03D0" w14:textId="01C1682D" w:rsidR="00054815" w:rsidRPr="00C25DED" w:rsidRDefault="00054815" w:rsidP="00C25DED">
      <w:pPr>
        <w:pStyle w:val="NormalWeb"/>
        <w:shd w:val="clear" w:color="auto" w:fill="FFFFFF"/>
        <w:spacing w:before="0" w:beforeAutospacing="0"/>
        <w:rPr>
          <w:rFonts w:ascii="Roboto" w:hAnsi="Roboto"/>
          <w:color w:val="262626"/>
        </w:rPr>
      </w:pPr>
      <w:r>
        <w:rPr>
          <w:rStyle w:val="CommentReference"/>
        </w:rPr>
        <w:annotationRef/>
      </w:r>
      <w:r w:rsidR="00C25DED">
        <w:rPr>
          <w:rStyle w:val="Strong"/>
          <w:rFonts w:ascii="Roboto" w:hAnsi="Roboto"/>
          <w:color w:val="262626"/>
        </w:rPr>
        <w:t>One-sentence summaries</w:t>
      </w:r>
      <w:r w:rsidR="00C25DED">
        <w:rPr>
          <w:rFonts w:ascii="Roboto" w:hAnsi="Roboto"/>
          <w:color w:val="262626"/>
        </w:rPr>
        <w:t xml:space="preserve"> capturing the most important point should be submitted for Research Articles, Reports and Reviews. These should be a maximum of 125 characters and </w:t>
      </w:r>
      <w:r w:rsidR="00C90053">
        <w:rPr>
          <w:rFonts w:ascii="Roboto" w:hAnsi="Roboto"/>
          <w:color w:val="262626"/>
        </w:rPr>
        <w:t xml:space="preserve">space. </w:t>
      </w:r>
      <w:r w:rsidR="00F70425" w:rsidRPr="00F70425">
        <w:rPr>
          <w:rFonts w:ascii="Roboto" w:hAnsi="Roboto"/>
          <w:color w:val="262626"/>
        </w:rPr>
        <w:t>This will appear online adjacent to the title and should not repeat phrases already present there.</w:t>
      </w:r>
    </w:p>
  </w:comment>
  <w:comment w:id="9" w:author="Renato Lima" w:date="2021-10-21T14:50:00Z" w:initials="RL">
    <w:p w14:paraId="50F626AC" w14:textId="655C681B" w:rsidR="009E4391" w:rsidRDefault="009E4391">
      <w:pPr>
        <w:pStyle w:val="CommentText"/>
      </w:pPr>
      <w:r>
        <w:t xml:space="preserve">We are now with </w:t>
      </w:r>
      <w:r w:rsidR="000B1085">
        <w:t>~</w:t>
      </w:r>
      <w:r w:rsidR="0073597A">
        <w:t>52</w:t>
      </w:r>
      <w:r w:rsidR="0003624D">
        <w:t>0</w:t>
      </w:r>
      <w:r w:rsidR="0073597A">
        <w:t>0</w:t>
      </w:r>
      <w:r>
        <w:t xml:space="preserve"> words </w:t>
      </w:r>
      <w:r w:rsidR="000B1085">
        <w:t>(</w:t>
      </w:r>
      <w:r w:rsidR="0073597A">
        <w:t>36</w:t>
      </w:r>
      <w:r w:rsidR="0003624D">
        <w:t>5</w:t>
      </w:r>
      <w:r w:rsidR="0073597A">
        <w:t xml:space="preserve">5 </w:t>
      </w:r>
      <w:r w:rsidR="000B1085">
        <w:t>text +</w:t>
      </w:r>
      <w:r w:rsidR="0073597A">
        <w:t xml:space="preserve"> 1055</w:t>
      </w:r>
      <w:r w:rsidR="000B1085">
        <w:t xml:space="preserve"> references</w:t>
      </w:r>
      <w:r w:rsidR="0073597A">
        <w:t xml:space="preserve"> + 492 captions</w:t>
      </w:r>
      <w:r w:rsidR="000B1085">
        <w:t xml:space="preserve">) </w:t>
      </w:r>
      <w:r>
        <w:t>and 41 references. So</w:t>
      </w:r>
      <w:r w:rsidR="000B1085">
        <w:t>,</w:t>
      </w:r>
      <w:r>
        <w:t xml:space="preserve"> suggestions w</w:t>
      </w:r>
      <w:r w:rsidR="000B1085">
        <w:t>h</w:t>
      </w:r>
      <w:r>
        <w:t>ere the text can be trimmed are welcome.</w:t>
      </w:r>
    </w:p>
    <w:p w14:paraId="5ACB6575" w14:textId="77777777" w:rsidR="009E4391" w:rsidRDefault="009E4391">
      <w:pPr>
        <w:pStyle w:val="CommentText"/>
      </w:pPr>
    </w:p>
    <w:p w14:paraId="5F6DD1E5" w14:textId="0E3678F7" w:rsidR="009E4391" w:rsidRDefault="009E4391">
      <w:pPr>
        <w:pStyle w:val="CommentText"/>
      </w:pPr>
      <w:r>
        <w:rPr>
          <w:rStyle w:val="CommentReference"/>
        </w:rPr>
        <w:annotationRef/>
      </w:r>
      <w:r>
        <w:t xml:space="preserve">Text: </w:t>
      </w:r>
      <w:r>
        <w:rPr>
          <w:rFonts w:ascii="PT Serif" w:hAnsi="PT Serif"/>
          <w:color w:val="262626"/>
          <w:sz w:val="27"/>
          <w:szCs w:val="27"/>
          <w:shd w:val="clear" w:color="auto" w:fill="FFFFFF"/>
        </w:rPr>
        <w:t>up to ~4500 words, including references, notes and captions</w:t>
      </w:r>
      <w:r>
        <w:rPr>
          <w:rFonts w:ascii="PT Serif" w:hAnsi="PT Serif"/>
          <w:color w:val="262626"/>
          <w:sz w:val="27"/>
          <w:szCs w:val="27"/>
          <w:shd w:val="clear" w:color="auto" w:fill="FFFFFF"/>
        </w:rPr>
        <w:t xml:space="preserve">. </w:t>
      </w:r>
      <w:r>
        <w:rPr>
          <w:rFonts w:ascii="PT Serif" w:hAnsi="PT Serif"/>
          <w:color w:val="262626"/>
          <w:sz w:val="27"/>
          <w:szCs w:val="27"/>
          <w:shd w:val="clear" w:color="auto" w:fill="FFFFFF"/>
        </w:rPr>
        <w:t>Research Articles include an abstract, an introduction, up to six figures or tables, sections with brief subheadings, and about 40 references. Materials and Methods should be included in </w:t>
      </w:r>
      <w:hyperlink r:id="rId1" w:history="1">
        <w:r>
          <w:rPr>
            <w:rStyle w:val="Hyperlink"/>
            <w:rFonts w:ascii="PT Serif" w:hAnsi="PT Serif"/>
            <w:color w:val="CA2015"/>
            <w:sz w:val="27"/>
            <w:szCs w:val="27"/>
            <w:shd w:val="clear" w:color="auto" w:fill="FFFFFF"/>
          </w:rPr>
          <w:t>supplementary materials</w:t>
        </w:r>
      </w:hyperlink>
      <w:r>
        <w:rPr>
          <w:rFonts w:ascii="PT Serif" w:hAnsi="PT Serif"/>
          <w:color w:val="262626"/>
          <w:sz w:val="27"/>
          <w:szCs w:val="27"/>
          <w:shd w:val="clear" w:color="auto" w:fill="FFFFFF"/>
        </w:rPr>
        <w:t>, which should also include information needed to support the paper's conclusions.</w:t>
      </w:r>
      <w:r>
        <w:t xml:space="preserve"> </w:t>
      </w:r>
    </w:p>
  </w:comment>
  <w:comment w:id="12" w:author="dauby" w:date="2020-11-03T08:25:00Z" w:initials="d">
    <w:p w14:paraId="454887A5" w14:textId="77777777" w:rsidR="007A4972" w:rsidRDefault="007A4972" w:rsidP="007A4972">
      <w:pPr>
        <w:pStyle w:val="CommentText"/>
      </w:pPr>
      <w:r>
        <w:rPr>
          <w:rStyle w:val="CommentReference"/>
        </w:rPr>
        <w:annotationRef/>
      </w:r>
      <w:r>
        <w:t>I think what is missing here is a short introduction to fast-track automatic assessments as an alternative to time-consuming full IUCN assessments (and emphasizing advantages and weakness of such approach).</w:t>
      </w:r>
    </w:p>
  </w:comment>
  <w:comment w:id="13" w:author="Renato Lima" w:date="2021-05-28T13:51:00Z" w:initials="RL">
    <w:p w14:paraId="74C30CDF" w14:textId="51D8121B" w:rsidR="002322B9" w:rsidRDefault="002322B9">
      <w:pPr>
        <w:pStyle w:val="CommentText"/>
      </w:pPr>
      <w:r>
        <w:rPr>
          <w:rStyle w:val="CommentReference"/>
        </w:rPr>
        <w:annotationRef/>
      </w:r>
      <w:r>
        <w:t>Gilles, I gave less focus to the Amazon and African assessments and tried to put the automated assessments more into context. Please see if you think it is better now.</w:t>
      </w:r>
    </w:p>
  </w:comment>
  <w:comment w:id="14" w:author="dauby" w:date="2020-11-03T08:22:00Z" w:initials="d">
    <w:p w14:paraId="6F43B4B1" w14:textId="77777777" w:rsidR="002F045F" w:rsidRDefault="002F045F" w:rsidP="002F045F">
      <w:pPr>
        <w:pStyle w:val="CommentText"/>
      </w:pPr>
      <w:r>
        <w:rPr>
          <w:rStyle w:val="CommentReference"/>
        </w:rPr>
        <w:annotationRef/>
      </w:r>
      <w:r>
        <w:t>Am a bit uncomfortable with this transition because it suggests things are done for Amazonia and tropical Africa, which is not the case as these were ‘only’ fast track preliminary assessments while conservation programs ultimately rely on full and up-to-date IUCN assessments.</w:t>
      </w:r>
    </w:p>
  </w:comment>
  <w:comment w:id="15" w:author="Renato Lima" w:date="2021-05-28T14:11:00Z" w:initials="RL">
    <w:p w14:paraId="3B93BE02" w14:textId="466ABC1C" w:rsidR="002F045F" w:rsidRDefault="002F045F">
      <w:pPr>
        <w:pStyle w:val="CommentText"/>
      </w:pPr>
      <w:r>
        <w:rPr>
          <w:rStyle w:val="CommentReference"/>
        </w:rPr>
        <w:annotationRef/>
      </w:r>
      <w:r>
        <w:t>Gilles, I tried to turn the text a bit different to make the transition smother. With the changes at the end of the last paragraph, I think it should be better now.</w:t>
      </w:r>
    </w:p>
  </w:comment>
  <w:comment w:id="16" w:author="Renato Lima" w:date="2021-05-28T14:16:00Z" w:initials="RL">
    <w:p w14:paraId="48333382" w14:textId="3E38CB39" w:rsidR="0011356A" w:rsidRPr="003E1F66" w:rsidRDefault="0011356A">
      <w:pPr>
        <w:pStyle w:val="CommentText"/>
        <w:rPr>
          <w:lang w:val="pt-BR"/>
        </w:rPr>
      </w:pPr>
      <w:r>
        <w:rPr>
          <w:rStyle w:val="CommentReference"/>
        </w:rPr>
        <w:annotationRef/>
      </w:r>
      <w:r w:rsidRPr="003E1F66">
        <w:rPr>
          <w:lang w:val="pt-BR"/>
        </w:rPr>
        <w:t xml:space="preserve">Duda, </w:t>
      </w:r>
      <w:proofErr w:type="spellStart"/>
      <w:r w:rsidRPr="003E1F66">
        <w:rPr>
          <w:lang w:val="pt-BR"/>
        </w:rPr>
        <w:t>vc</w:t>
      </w:r>
      <w:proofErr w:type="spellEnd"/>
      <w:r w:rsidRPr="003E1F66">
        <w:rPr>
          <w:lang w:val="pt-BR"/>
        </w:rPr>
        <w:t xml:space="preserve"> poderia por favor confirm</w:t>
      </w:r>
      <w:r w:rsidR="000D6502">
        <w:rPr>
          <w:lang w:val="pt-BR"/>
        </w:rPr>
        <w:t>a</w:t>
      </w:r>
      <w:r w:rsidRPr="003E1F66">
        <w:rPr>
          <w:lang w:val="pt-BR"/>
        </w:rPr>
        <w:t>r esse número?</w:t>
      </w:r>
    </w:p>
  </w:comment>
  <w:comment w:id="19" w:author="Renato Lima" w:date="2021-09-17T10:07:00Z" w:initials="RL">
    <w:p w14:paraId="3271F109" w14:textId="4DEBAF1D" w:rsidR="002E4930" w:rsidRDefault="002E4930">
      <w:pPr>
        <w:pStyle w:val="CommentText"/>
      </w:pPr>
      <w:r>
        <w:t xml:space="preserve">Maybe </w:t>
      </w:r>
      <w:r>
        <w:rPr>
          <w:rStyle w:val="CommentReference"/>
        </w:rPr>
        <w:annotationRef/>
      </w:r>
      <w:r>
        <w:t>too local to cite?</w:t>
      </w:r>
      <w:r w:rsidR="00383439">
        <w:t xml:space="preserve"> Thinking of removing to save some words</w:t>
      </w:r>
    </w:p>
  </w:comment>
  <w:comment w:id="20" w:author="Renato Lima" w:date="2021-05-28T16:58:00Z" w:initials="RL">
    <w:p w14:paraId="1834BA34" w14:textId="709C0DAF" w:rsidR="00AB1D92" w:rsidRDefault="00AB1D92">
      <w:pPr>
        <w:pStyle w:val="CommentText"/>
      </w:pPr>
      <w:r>
        <w:rPr>
          <w:rStyle w:val="CommentReference"/>
        </w:rPr>
        <w:annotationRef/>
      </w:r>
      <w:r>
        <w:t>This value was 29% in the July 2020!</w:t>
      </w:r>
    </w:p>
  </w:comment>
  <w:comment w:id="21" w:author="André Luís de Gasper" w:date="2021-02-05T14:43:00Z" w:initials="ALdG">
    <w:p w14:paraId="783A84A2" w14:textId="77777777" w:rsidR="004125BC" w:rsidRPr="00F269B0" w:rsidRDefault="004125BC" w:rsidP="004125BC">
      <w:pPr>
        <w:pStyle w:val="CommentText"/>
        <w:rPr>
          <w:lang w:val="pt-BR"/>
        </w:rPr>
      </w:pPr>
      <w:r>
        <w:rPr>
          <w:rStyle w:val="CommentReference"/>
        </w:rPr>
        <w:annotationRef/>
      </w:r>
      <w:r w:rsidRPr="00F269B0">
        <w:rPr>
          <w:lang w:val="pt-BR"/>
        </w:rPr>
        <w:t>Com id confirmada por e</w:t>
      </w:r>
      <w:r>
        <w:rPr>
          <w:lang w:val="pt-BR"/>
        </w:rPr>
        <w:t>specialista ne?</w:t>
      </w:r>
    </w:p>
  </w:comment>
  <w:comment w:id="22" w:author="Renato Lima" w:date="2021-05-31T15:48:00Z" w:initials="RL">
    <w:p w14:paraId="0C04A593" w14:textId="23C87091" w:rsidR="000937B4" w:rsidRPr="003E1F66" w:rsidRDefault="000937B4">
      <w:pPr>
        <w:pStyle w:val="CommentText"/>
        <w:rPr>
          <w:lang w:val="pt-BR"/>
        </w:rPr>
      </w:pPr>
      <w:r>
        <w:rPr>
          <w:rStyle w:val="CommentReference"/>
        </w:rPr>
        <w:annotationRef/>
      </w:r>
      <w:r w:rsidRPr="003E1F66">
        <w:rPr>
          <w:lang w:val="pt-BR"/>
        </w:rPr>
        <w:t xml:space="preserve">Isso André, </w:t>
      </w:r>
      <w:r w:rsidR="007663A4">
        <w:rPr>
          <w:lang w:val="pt-BR"/>
        </w:rPr>
        <w:t>a</w:t>
      </w:r>
      <w:r w:rsidRPr="003E1F66">
        <w:rPr>
          <w:lang w:val="pt-BR"/>
        </w:rPr>
        <w:t xml:space="preserve">penas C. </w:t>
      </w:r>
      <w:proofErr w:type="spellStart"/>
      <w:r w:rsidRPr="003E1F66">
        <w:rPr>
          <w:lang w:val="pt-BR"/>
        </w:rPr>
        <w:t>lundiana</w:t>
      </w:r>
      <w:proofErr w:type="spellEnd"/>
      <w:r w:rsidRPr="003E1F66">
        <w:rPr>
          <w:lang w:val="pt-BR"/>
        </w:rPr>
        <w:t xml:space="preserve"> não tinha identificação recente feita por especialista. Adicionei uma frase na sequencia pra deixar isso </w:t>
      </w:r>
      <w:r w:rsidR="007663A4">
        <w:rPr>
          <w:lang w:val="pt-BR"/>
        </w:rPr>
        <w:t xml:space="preserve">mais </w:t>
      </w:r>
      <w:r w:rsidRPr="003E1F66">
        <w:rPr>
          <w:lang w:val="pt-BR"/>
        </w:rPr>
        <w:t>claro.</w:t>
      </w:r>
    </w:p>
  </w:comment>
  <w:comment w:id="24" w:author="André Luís de Gasper" w:date="2021-02-05T15:07:00Z" w:initials="ALdG">
    <w:p w14:paraId="739FF675" w14:textId="77777777" w:rsidR="00EB5BB3" w:rsidRPr="005D6227" w:rsidRDefault="00EB5BB3" w:rsidP="00EB5BB3">
      <w:pPr>
        <w:pStyle w:val="CommentText"/>
        <w:rPr>
          <w:lang w:val="pt-BR"/>
        </w:rPr>
      </w:pPr>
      <w:r>
        <w:rPr>
          <w:rStyle w:val="CommentReference"/>
        </w:rPr>
        <w:annotationRef/>
      </w:r>
      <w:r w:rsidRPr="005D6227">
        <w:rPr>
          <w:lang w:val="pt-BR"/>
        </w:rPr>
        <w:t xml:space="preserve">Isso não significa que o </w:t>
      </w:r>
      <w:r>
        <w:rPr>
          <w:lang w:val="pt-BR"/>
        </w:rPr>
        <w:t xml:space="preserve">critério ou </w:t>
      </w:r>
      <w:proofErr w:type="spellStart"/>
      <w:r>
        <w:rPr>
          <w:lang w:val="pt-BR"/>
        </w:rPr>
        <w:t>spp</w:t>
      </w:r>
      <w:proofErr w:type="spellEnd"/>
      <w:r>
        <w:rPr>
          <w:lang w:val="pt-BR"/>
        </w:rPr>
        <w:t xml:space="preserve"> classificadas usando apenas </w:t>
      </w:r>
      <w:proofErr w:type="gramStart"/>
      <w:r>
        <w:rPr>
          <w:lang w:val="pt-BR"/>
        </w:rPr>
        <w:t>ele devem</w:t>
      </w:r>
      <w:proofErr w:type="gramEnd"/>
      <w:r>
        <w:rPr>
          <w:lang w:val="pt-BR"/>
        </w:rPr>
        <w:t xml:space="preserve"> ser ignorados, mas há necessidade de um inventário continuo para poder usar o critério A, cada vez com mais robustez </w:t>
      </w:r>
    </w:p>
  </w:comment>
  <w:comment w:id="25" w:author="Renato Lima" w:date="2021-06-08T09:04:00Z" w:initials="RL">
    <w:p w14:paraId="76B6C18E" w14:textId="3455ADCF" w:rsidR="0053008C" w:rsidRPr="003E1F66" w:rsidRDefault="0053008C">
      <w:pPr>
        <w:pStyle w:val="CommentText"/>
        <w:rPr>
          <w:lang w:val="pt-BR"/>
        </w:rPr>
      </w:pPr>
      <w:r>
        <w:rPr>
          <w:rStyle w:val="CommentReference"/>
        </w:rPr>
        <w:annotationRef/>
      </w:r>
      <w:r w:rsidRPr="003E1F66">
        <w:rPr>
          <w:lang w:val="pt-BR"/>
        </w:rPr>
        <w:t xml:space="preserve">André, eu entendo seu ponto pois não temos muitas avaliações </w:t>
      </w:r>
      <w:r w:rsidR="009440BD" w:rsidRPr="003E1F66">
        <w:rPr>
          <w:lang w:val="pt-BR"/>
        </w:rPr>
        <w:t>disponíveis</w:t>
      </w:r>
      <w:r w:rsidRPr="003E1F66">
        <w:rPr>
          <w:lang w:val="pt-BR"/>
        </w:rPr>
        <w:t xml:space="preserve">. E na avaliação geral todos os critérios </w:t>
      </w:r>
      <w:r w:rsidR="009440BD">
        <w:rPr>
          <w:lang w:val="pt-BR"/>
        </w:rPr>
        <w:t xml:space="preserve">IUCN </w:t>
      </w:r>
      <w:r w:rsidRPr="003E1F66">
        <w:rPr>
          <w:lang w:val="pt-BR"/>
        </w:rPr>
        <w:t>são levados em conta e uma classificação de consenso é feita.</w:t>
      </w:r>
    </w:p>
    <w:p w14:paraId="2C23C227" w14:textId="77777777" w:rsidR="0053008C" w:rsidRPr="003E1F66" w:rsidRDefault="0053008C">
      <w:pPr>
        <w:pStyle w:val="CommentText"/>
        <w:rPr>
          <w:lang w:val="pt-BR"/>
        </w:rPr>
      </w:pPr>
    </w:p>
    <w:p w14:paraId="2132E2DD" w14:textId="5FF5977D" w:rsidR="0053008C" w:rsidRPr="003E1F66" w:rsidRDefault="0053008C">
      <w:pPr>
        <w:pStyle w:val="CommentText"/>
        <w:rPr>
          <w:lang w:val="pt-BR"/>
        </w:rPr>
      </w:pPr>
      <w:r w:rsidRPr="003E1F66">
        <w:rPr>
          <w:lang w:val="pt-BR"/>
        </w:rPr>
        <w:t xml:space="preserve">Mas, o problema é se o </w:t>
      </w:r>
      <w:r w:rsidR="009440BD">
        <w:rPr>
          <w:lang w:val="pt-BR"/>
        </w:rPr>
        <w:t xml:space="preserve">critério </w:t>
      </w:r>
      <w:r w:rsidRPr="003E1F66">
        <w:rPr>
          <w:lang w:val="pt-BR"/>
        </w:rPr>
        <w:t>B dá uma informação contrária ao A (LC que deveria ser CR). Quando há indicação disso, o critério B deveria</w:t>
      </w:r>
      <w:r w:rsidR="009440BD">
        <w:rPr>
          <w:lang w:val="pt-BR"/>
        </w:rPr>
        <w:t>,</w:t>
      </w:r>
      <w:r w:rsidRPr="003E1F66">
        <w:rPr>
          <w:lang w:val="pt-BR"/>
        </w:rPr>
        <w:t xml:space="preserve"> ao meu ver</w:t>
      </w:r>
      <w:r w:rsidR="009440BD">
        <w:rPr>
          <w:lang w:val="pt-BR"/>
        </w:rPr>
        <w:t>,</w:t>
      </w:r>
      <w:r w:rsidRPr="003E1F66">
        <w:rPr>
          <w:lang w:val="pt-BR"/>
        </w:rPr>
        <w:t xml:space="preserve"> ser revisto completamente. </w:t>
      </w:r>
      <w:proofErr w:type="spellStart"/>
      <w:r w:rsidRPr="003E1F66">
        <w:rPr>
          <w:lang w:val="pt-BR"/>
        </w:rPr>
        <w:t>Lembre</w:t>
      </w:r>
      <w:proofErr w:type="spellEnd"/>
      <w:r w:rsidRPr="003E1F66">
        <w:rPr>
          <w:lang w:val="pt-BR"/>
        </w:rPr>
        <w:t xml:space="preserve"> que os declínios em A são nas últimas 3 gerações (&gt;60 anos). Então</w:t>
      </w:r>
      <w:r w:rsidR="009440BD">
        <w:rPr>
          <w:lang w:val="pt-BR"/>
        </w:rPr>
        <w:t>, se nos basearmos na necessidade de um monitoramento contínuo,</w:t>
      </w:r>
      <w:r w:rsidRPr="003E1F66">
        <w:rPr>
          <w:lang w:val="pt-BR"/>
        </w:rPr>
        <w:t xml:space="preserve"> só daqui 50 anos poderemos usar </w:t>
      </w:r>
      <w:r w:rsidR="00711D6B" w:rsidRPr="003E1F66">
        <w:rPr>
          <w:lang w:val="pt-BR"/>
        </w:rPr>
        <w:t xml:space="preserve">os inventários contínuos para realmente reavaliar o </w:t>
      </w:r>
      <w:r w:rsidR="009440BD">
        <w:rPr>
          <w:lang w:val="pt-BR"/>
        </w:rPr>
        <w:t xml:space="preserve">critério </w:t>
      </w:r>
      <w:r w:rsidR="00711D6B" w:rsidRPr="003E1F66">
        <w:rPr>
          <w:lang w:val="pt-BR"/>
        </w:rPr>
        <w:t>A com mais robustez.</w:t>
      </w:r>
    </w:p>
  </w:comment>
  <w:comment w:id="27" w:author="André Luís de Gasper" w:date="2021-02-05T15:14:00Z" w:initials="ALdG">
    <w:p w14:paraId="5ABED000" w14:textId="77777777" w:rsidR="00EB5BB3" w:rsidRDefault="00EB5BB3" w:rsidP="00EB5BB3">
      <w:pPr>
        <w:pStyle w:val="CommentText"/>
        <w:rPr>
          <w:lang w:val="pt-BR"/>
        </w:rPr>
      </w:pPr>
      <w:r>
        <w:rPr>
          <w:rStyle w:val="CommentReference"/>
        </w:rPr>
        <w:annotationRef/>
      </w:r>
      <w:proofErr w:type="spellStart"/>
      <w:r w:rsidRPr="00B710B0">
        <w:rPr>
          <w:lang w:val="pt-BR"/>
        </w:rPr>
        <w:t>Deveriamos</w:t>
      </w:r>
      <w:proofErr w:type="spellEnd"/>
      <w:r w:rsidRPr="00B710B0">
        <w:rPr>
          <w:lang w:val="pt-BR"/>
        </w:rPr>
        <w:t xml:space="preserve"> ter anotado no </w:t>
      </w:r>
      <w:proofErr w:type="spellStart"/>
      <w:r w:rsidRPr="00B710B0">
        <w:rPr>
          <w:lang w:val="pt-BR"/>
        </w:rPr>
        <w:t>iffsc</w:t>
      </w:r>
      <w:proofErr w:type="spellEnd"/>
      <w:r w:rsidRPr="00B710B0">
        <w:rPr>
          <w:lang w:val="pt-BR"/>
        </w:rPr>
        <w:t xml:space="preserve"> s</w:t>
      </w:r>
      <w:r>
        <w:rPr>
          <w:lang w:val="pt-BR"/>
        </w:rPr>
        <w:t xml:space="preserve">e a planta estava em </w:t>
      </w:r>
      <w:proofErr w:type="spellStart"/>
      <w:r>
        <w:rPr>
          <w:lang w:val="pt-BR"/>
        </w:rPr>
        <w:t>estagio</w:t>
      </w:r>
      <w:proofErr w:type="spellEnd"/>
      <w:r>
        <w:rPr>
          <w:lang w:val="pt-BR"/>
        </w:rPr>
        <w:t xml:space="preserve"> reprodutivo</w:t>
      </w:r>
    </w:p>
    <w:p w14:paraId="653E869C" w14:textId="77777777" w:rsidR="00EB5BB3" w:rsidRPr="00B710B0" w:rsidRDefault="00EB5BB3" w:rsidP="00EB5BB3">
      <w:pPr>
        <w:pStyle w:val="CommentText"/>
        <w:rPr>
          <w:lang w:val="pt-BR"/>
        </w:rPr>
      </w:pPr>
      <w:r>
        <w:rPr>
          <w:lang w:val="pt-BR"/>
        </w:rPr>
        <w:t xml:space="preserve">Assim, dentre as mais de 50 mil medidas daria de saber pelo menos o DAP mínimo que encontramos elas </w:t>
      </w:r>
      <w:proofErr w:type="gramStart"/>
      <w:r>
        <w:rPr>
          <w:lang w:val="pt-BR"/>
        </w:rPr>
        <w:t>férteis..</w:t>
      </w:r>
      <w:proofErr w:type="gramEnd"/>
    </w:p>
  </w:comment>
  <w:comment w:id="28" w:author="Renato Lima" w:date="2021-06-06T09:50:00Z" w:initials="RL">
    <w:p w14:paraId="2ABEFD1E" w14:textId="77777777" w:rsidR="00EB5BB3" w:rsidRPr="003E1F66" w:rsidRDefault="00EB5BB3" w:rsidP="00EB5BB3">
      <w:pPr>
        <w:pStyle w:val="CommentText"/>
        <w:rPr>
          <w:lang w:val="pt-BR"/>
        </w:rPr>
      </w:pPr>
      <w:r>
        <w:rPr>
          <w:rStyle w:val="CommentReference"/>
        </w:rPr>
        <w:annotationRef/>
      </w:r>
      <w:r w:rsidRPr="003E1F66">
        <w:rPr>
          <w:lang w:val="pt-BR"/>
        </w:rPr>
        <w:t xml:space="preserve">André, isso talvez daria um mestrado. Dá para usar as anotações das etiquetas de herbário para isso. Seria uma amostra pequena (nem todo mundo dá nas notas do registro DAP/H e se a coleta estava </w:t>
      </w:r>
      <w:proofErr w:type="spellStart"/>
      <w:r w:rsidRPr="003E1F66">
        <w:rPr>
          <w:lang w:val="pt-BR"/>
        </w:rPr>
        <w:t>emf</w:t>
      </w:r>
      <w:proofErr w:type="spellEnd"/>
      <w:r w:rsidRPr="003E1F66">
        <w:rPr>
          <w:lang w:val="pt-BR"/>
        </w:rPr>
        <w:t xml:space="preserve"> </w:t>
      </w:r>
      <w:proofErr w:type="spellStart"/>
      <w:r w:rsidRPr="003E1F66">
        <w:rPr>
          <w:lang w:val="pt-BR"/>
        </w:rPr>
        <w:t>lor</w:t>
      </w:r>
      <w:proofErr w:type="spellEnd"/>
      <w:r w:rsidRPr="003E1F66">
        <w:rPr>
          <w:lang w:val="pt-BR"/>
        </w:rPr>
        <w:t xml:space="preserve">/fruto, mas dá para ter um bom </w:t>
      </w:r>
      <w:proofErr w:type="spellStart"/>
      <w:r w:rsidRPr="003E1F66">
        <w:rPr>
          <w:lang w:val="pt-BR"/>
        </w:rPr>
        <w:t>numero</w:t>
      </w:r>
      <w:proofErr w:type="spellEnd"/>
      <w:r w:rsidRPr="003E1F66">
        <w:rPr>
          <w:lang w:val="pt-BR"/>
        </w:rPr>
        <w:t xml:space="preserve"> de registros. </w:t>
      </w:r>
    </w:p>
    <w:p w14:paraId="7C0137B2" w14:textId="77777777" w:rsidR="00EB5BB3" w:rsidRPr="003E1F66" w:rsidRDefault="00EB5BB3" w:rsidP="00EB5BB3">
      <w:pPr>
        <w:pStyle w:val="CommentText"/>
        <w:rPr>
          <w:lang w:val="pt-BR"/>
        </w:rPr>
      </w:pPr>
    </w:p>
    <w:p w14:paraId="55C292A9" w14:textId="77777777" w:rsidR="00EB5BB3" w:rsidRPr="003E1F66" w:rsidRDefault="00EB5BB3" w:rsidP="00EB5BB3">
      <w:pPr>
        <w:pStyle w:val="CommentText"/>
        <w:rPr>
          <w:rFonts w:cstheme="minorHAnsi"/>
          <w:lang w:val="pt-BR"/>
        </w:rPr>
      </w:pPr>
      <w:r w:rsidRPr="003E1F66">
        <w:rPr>
          <w:rFonts w:cstheme="minorHAnsi"/>
          <w:lang w:val="pt-BR"/>
        </w:rPr>
        <w:t xml:space="preserve">Seria fazer o que já </w:t>
      </w:r>
      <w:proofErr w:type="spellStart"/>
      <w:r w:rsidRPr="003E1F66">
        <w:rPr>
          <w:rFonts w:cstheme="minorHAnsi"/>
          <w:lang w:val="pt-BR"/>
        </w:rPr>
        <w:t>fi</w:t>
      </w:r>
      <w:proofErr w:type="spellEnd"/>
      <w:r w:rsidRPr="003E1F66">
        <w:rPr>
          <w:rFonts w:cstheme="minorHAnsi"/>
          <w:lang w:val="pt-BR"/>
        </w:rPr>
        <w:t xml:space="preserve"> feito usando inventários (</w:t>
      </w:r>
      <w:r w:rsidRPr="003E1F66">
        <w:rPr>
          <w:rFonts w:cstheme="minorHAnsi"/>
          <w:color w:val="0000FF"/>
          <w:sz w:val="24"/>
          <w:szCs w:val="24"/>
          <w:lang w:val="pt-BR"/>
        </w:rPr>
        <w:t>Thomas 1996, Wright et al. 2005, Thomas et al. 2015</w:t>
      </w:r>
      <w:r w:rsidRPr="003E1F66">
        <w:rPr>
          <w:rFonts w:cstheme="minorHAnsi"/>
          <w:sz w:val="24"/>
          <w:szCs w:val="24"/>
          <w:lang w:val="pt-BR"/>
        </w:rPr>
        <w:t xml:space="preserve">, </w:t>
      </w:r>
      <w:proofErr w:type="spellStart"/>
      <w:r w:rsidRPr="003E1F66">
        <w:rPr>
          <w:rFonts w:cstheme="minorHAnsi"/>
          <w:color w:val="0000FF"/>
          <w:sz w:val="24"/>
          <w:szCs w:val="24"/>
          <w:lang w:val="pt-BR"/>
        </w:rPr>
        <w:t>Ouédraogo</w:t>
      </w:r>
      <w:proofErr w:type="spellEnd"/>
      <w:r w:rsidRPr="003E1F66">
        <w:rPr>
          <w:rFonts w:cstheme="minorHAnsi"/>
          <w:color w:val="0000FF"/>
          <w:sz w:val="24"/>
          <w:szCs w:val="24"/>
          <w:lang w:val="pt-BR"/>
        </w:rPr>
        <w:t xml:space="preserve"> et al. 2018), </w:t>
      </w:r>
      <w:r w:rsidRPr="003E1F66">
        <w:rPr>
          <w:rFonts w:cstheme="minorHAnsi"/>
          <w:sz w:val="24"/>
          <w:szCs w:val="24"/>
          <w:lang w:val="pt-BR"/>
        </w:rPr>
        <w:t>relacionando p com atributos das espécies,</w:t>
      </w:r>
      <w:r w:rsidRPr="003E1F66">
        <w:rPr>
          <w:rFonts w:cstheme="minorHAnsi"/>
          <w:color w:val="0000FF"/>
          <w:sz w:val="24"/>
          <w:szCs w:val="24"/>
          <w:lang w:val="pt-BR"/>
        </w:rPr>
        <w:t xml:space="preserve"> </w:t>
      </w:r>
      <w:r w:rsidRPr="003E1F66">
        <w:rPr>
          <w:rFonts w:cstheme="minorHAnsi"/>
          <w:lang w:val="pt-BR"/>
        </w:rPr>
        <w:t>mas usando dados de herbário</w:t>
      </w:r>
    </w:p>
  </w:comment>
  <w:comment w:id="33" w:author="André Luís de Gasper" w:date="2021-02-05T15:21:00Z" w:initials="ALdG">
    <w:p w14:paraId="248145EC" w14:textId="77777777" w:rsidR="00EB5BB3" w:rsidRPr="0032230F" w:rsidRDefault="00EB5BB3" w:rsidP="00EB5BB3">
      <w:pPr>
        <w:pStyle w:val="CommentText"/>
        <w:rPr>
          <w:lang w:val="pt-BR"/>
        </w:rPr>
      </w:pPr>
      <w:r>
        <w:rPr>
          <w:rStyle w:val="CommentReference"/>
        </w:rPr>
        <w:annotationRef/>
      </w:r>
      <w:r w:rsidRPr="0032230F">
        <w:rPr>
          <w:lang w:val="pt-BR"/>
        </w:rPr>
        <w:t xml:space="preserve">Provavelmente </w:t>
      </w:r>
      <w:proofErr w:type="spellStart"/>
      <w:r w:rsidRPr="0032230F">
        <w:rPr>
          <w:lang w:val="pt-BR"/>
        </w:rPr>
        <w:t>pq</w:t>
      </w:r>
      <w:proofErr w:type="spellEnd"/>
      <w:r w:rsidRPr="0032230F">
        <w:rPr>
          <w:lang w:val="pt-BR"/>
        </w:rPr>
        <w:t xml:space="preserve"> as </w:t>
      </w:r>
      <w:proofErr w:type="spellStart"/>
      <w:r w:rsidRPr="0032230F">
        <w:rPr>
          <w:lang w:val="pt-BR"/>
        </w:rPr>
        <w:t>spp</w:t>
      </w:r>
      <w:proofErr w:type="spellEnd"/>
      <w:r w:rsidRPr="0032230F">
        <w:rPr>
          <w:lang w:val="pt-BR"/>
        </w:rPr>
        <w:t xml:space="preserve"> mais r</w:t>
      </w:r>
      <w:r>
        <w:rPr>
          <w:lang w:val="pt-BR"/>
        </w:rPr>
        <w:t xml:space="preserve">aras, endêmicas ou </w:t>
      </w:r>
      <w:proofErr w:type="spellStart"/>
      <w:r>
        <w:rPr>
          <w:lang w:val="pt-BR"/>
        </w:rPr>
        <w:t>criticas</w:t>
      </w:r>
      <w:proofErr w:type="spellEnd"/>
      <w:r>
        <w:rPr>
          <w:lang w:val="pt-BR"/>
        </w:rPr>
        <w:t xml:space="preserve"> são reconhecidas pelos taxonomistas especialistas no grupo, enquanto os mais generalistas podem agir como </w:t>
      </w:r>
      <w:proofErr w:type="spellStart"/>
      <w:r>
        <w:rPr>
          <w:lang w:val="pt-BR"/>
        </w:rPr>
        <w:t>lump</w:t>
      </w:r>
      <w:proofErr w:type="spellEnd"/>
      <w:r>
        <w:rPr>
          <w:lang w:val="pt-BR"/>
        </w:rPr>
        <w:t xml:space="preserve"> nestes casos</w:t>
      </w:r>
    </w:p>
  </w:comment>
  <w:comment w:id="34" w:author="Renato Lima" w:date="2021-06-10T09:53:00Z" w:initials="RL">
    <w:p w14:paraId="7494C02A" w14:textId="140B36C8" w:rsidR="007E071B" w:rsidRPr="003E1F66" w:rsidRDefault="007E071B">
      <w:pPr>
        <w:pStyle w:val="CommentText"/>
        <w:rPr>
          <w:lang w:val="pt-BR"/>
        </w:rPr>
      </w:pPr>
      <w:r>
        <w:rPr>
          <w:rStyle w:val="CommentReference"/>
        </w:rPr>
        <w:annotationRef/>
      </w:r>
      <w:r w:rsidRPr="003E1F66">
        <w:rPr>
          <w:lang w:val="pt-BR"/>
        </w:rPr>
        <w:t xml:space="preserve">André, veja por favor se essa sua </w:t>
      </w:r>
      <w:proofErr w:type="spellStart"/>
      <w:r w:rsidRPr="003E1F66">
        <w:rPr>
          <w:lang w:val="pt-BR"/>
        </w:rPr>
        <w:t>idéia</w:t>
      </w:r>
      <w:proofErr w:type="spellEnd"/>
      <w:r w:rsidRPr="003E1F66">
        <w:rPr>
          <w:lang w:val="pt-BR"/>
        </w:rPr>
        <w:t xml:space="preserve"> está contemplada </w:t>
      </w:r>
      <w:proofErr w:type="gramStart"/>
      <w:r w:rsidRPr="003E1F66">
        <w:rPr>
          <w:lang w:val="pt-BR"/>
        </w:rPr>
        <w:t>nos duas explicações</w:t>
      </w:r>
      <w:proofErr w:type="gramEnd"/>
      <w:r w:rsidRPr="003E1F66">
        <w:rPr>
          <w:lang w:val="pt-BR"/>
        </w:rPr>
        <w:t xml:space="preserve"> que demos abaixo</w:t>
      </w:r>
    </w:p>
  </w:comment>
  <w:comment w:id="36" w:author="Renato Lima" w:date="2021-10-21T22:12:00Z" w:initials="RL">
    <w:p w14:paraId="599F646B" w14:textId="0765A8F5" w:rsidR="00123FC8" w:rsidRDefault="00123FC8">
      <w:pPr>
        <w:pStyle w:val="CommentText"/>
      </w:pPr>
      <w:r>
        <w:rPr>
          <w:rStyle w:val="CommentReference"/>
        </w:rPr>
        <w:annotationRef/>
      </w:r>
      <w:r w:rsidR="007B0A7C">
        <w:rPr>
          <w:rStyle w:val="CommentReference"/>
        </w:rPr>
        <w:t>New figure</w:t>
      </w:r>
    </w:p>
  </w:comment>
  <w:comment w:id="37" w:author="Renato Lima" w:date="2021-10-25T13:39:00Z" w:initials="RL">
    <w:p w14:paraId="620F6E5B" w14:textId="186EBE43" w:rsidR="007B0A7C" w:rsidRDefault="007B0A7C">
      <w:pPr>
        <w:pStyle w:val="CommentText"/>
      </w:pPr>
      <w:r>
        <w:rPr>
          <w:rStyle w:val="CommentReference"/>
        </w:rPr>
        <w:annotationRef/>
      </w:r>
      <w:r>
        <w:t>New figures</w:t>
      </w:r>
    </w:p>
  </w:comment>
  <w:comment w:id="38" w:author="Renato Lima" w:date="2020-10-08T23:08:00Z" w:initials="RL">
    <w:p w14:paraId="43855ECD" w14:textId="77777777" w:rsidR="004125BC" w:rsidRDefault="004125BC" w:rsidP="004125BC">
      <w:pPr>
        <w:pStyle w:val="CommentText"/>
      </w:pPr>
      <w:r>
        <w:rPr>
          <w:rStyle w:val="CommentReference"/>
        </w:rPr>
        <w:annotationRef/>
      </w:r>
      <w:r>
        <w:t xml:space="preserve">Link to </w:t>
      </w:r>
      <w:proofErr w:type="spellStart"/>
      <w:r>
        <w:t>aichi</w:t>
      </w:r>
      <w:proofErr w:type="spellEnd"/>
      <w:r>
        <w:t xml:space="preserve"> target 12:</w:t>
      </w:r>
    </w:p>
    <w:p w14:paraId="6E92C366" w14:textId="77777777" w:rsidR="004125BC" w:rsidRDefault="004125BC" w:rsidP="004125BC">
      <w:pPr>
        <w:pStyle w:val="CommentText"/>
      </w:pPr>
    </w:p>
    <w:p w14:paraId="0F5F1399" w14:textId="77777777" w:rsidR="004125BC" w:rsidRDefault="004125BC" w:rsidP="004125BC">
      <w:pPr>
        <w:pStyle w:val="CommentText"/>
      </w:pPr>
      <w:r>
        <w:rPr>
          <w:rFonts w:ascii="Segoe UI" w:hAnsi="Segoe UI" w:cs="Segoe UI"/>
          <w:b/>
          <w:bCs/>
          <w:color w:val="212529"/>
          <w:shd w:val="clear" w:color="auto" w:fill="FFFFFF"/>
        </w:rPr>
        <w:t>Technical rationale:</w:t>
      </w:r>
      <w:r>
        <w:rPr>
          <w:rFonts w:ascii="Segoe UI" w:hAnsi="Segoe UI" w:cs="Segoe UI"/>
          <w:color w:val="212529"/>
          <w:shd w:val="clear" w:color="auto" w:fill="FFFFFF"/>
        </w:rPr>
        <w:t> Though some extinctions can occur naturally, as a result of human action current rates of extinction are some 100 to 1000 times the background extinction rate. While reducing the threat of human-induced extinction requires action to address the direct and indirect drivers of change, imminent extinctions of known threatened species (these are mostly vertebrates and higher plants) can in many cases be prevented by protecting the sites where such threatened species (identified in the IUCN Red List of Threatened Species) are located, combating particular threats, and </w:t>
      </w:r>
      <w:r>
        <w:rPr>
          <w:rFonts w:ascii="Segoe UI" w:hAnsi="Segoe UI" w:cs="Segoe UI"/>
          <w:i/>
          <w:iCs/>
          <w:color w:val="212529"/>
          <w:shd w:val="clear" w:color="auto" w:fill="FFFFFF"/>
        </w:rPr>
        <w:t>ex situ</w:t>
      </w:r>
      <w:r>
        <w:rPr>
          <w:rFonts w:ascii="Segoe UI" w:hAnsi="Segoe UI" w:cs="Segoe UI"/>
          <w:color w:val="212529"/>
          <w:shd w:val="clear" w:color="auto" w:fill="FFFFFF"/>
        </w:rPr>
        <w:t xml:space="preserve"> conservation. </w:t>
      </w:r>
      <w:proofErr w:type="gramStart"/>
      <w:r>
        <w:rPr>
          <w:rFonts w:ascii="Segoe UI" w:hAnsi="Segoe UI" w:cs="Segoe UI"/>
          <w:color w:val="212529"/>
          <w:shd w:val="clear" w:color="auto" w:fill="FFFFFF"/>
        </w:rPr>
        <w:t>Therefore</w:t>
      </w:r>
      <w:proofErr w:type="gramEnd"/>
      <w:r>
        <w:rPr>
          <w:rFonts w:ascii="Segoe UI" w:hAnsi="Segoe UI" w:cs="Segoe UI"/>
          <w:color w:val="212529"/>
          <w:shd w:val="clear" w:color="auto" w:fill="FFFFFF"/>
        </w:rPr>
        <w:t xml:space="preserve"> the task of halting extinction is possible from a scientific perspective by 2020 through a combination of site focused initiatives. There would be additional biodiversity benefits from the protection of the habitats and other species contained therein. </w:t>
      </w:r>
      <w:r>
        <w:rPr>
          <w:rFonts w:ascii="Segoe UI" w:hAnsi="Segoe UI" w:cs="Segoe UI"/>
          <w:i/>
          <w:iCs/>
          <w:color w:val="212529"/>
          <w:shd w:val="clear" w:color="auto" w:fill="FFFFFF"/>
        </w:rPr>
        <w:t>Ex situ</w:t>
      </w:r>
      <w:r>
        <w:rPr>
          <w:rFonts w:ascii="Segoe UI" w:hAnsi="Segoe UI" w:cs="Segoe UI"/>
          <w:color w:val="212529"/>
          <w:shd w:val="clear" w:color="auto" w:fill="FFFFFF"/>
        </w:rPr>
        <w:t> measures could complement </w:t>
      </w:r>
      <w:r>
        <w:rPr>
          <w:rFonts w:ascii="Segoe UI" w:hAnsi="Segoe UI" w:cs="Segoe UI"/>
          <w:i/>
          <w:iCs/>
          <w:color w:val="212529"/>
          <w:shd w:val="clear" w:color="auto" w:fill="FFFFFF"/>
        </w:rPr>
        <w:t>in situ</w:t>
      </w:r>
      <w:r>
        <w:rPr>
          <w:rFonts w:ascii="Segoe UI" w:hAnsi="Segoe UI" w:cs="Segoe UI"/>
          <w:color w:val="212529"/>
          <w:shd w:val="clear" w:color="auto" w:fill="FFFFFF"/>
        </w:rPr>
        <w:t> protection. Progress towards this target would help to reach several of the other targets contained in the Strategic Plan, including Target 13.</w:t>
      </w:r>
      <w:r>
        <w:rPr>
          <w:rFonts w:ascii="Segoe UI" w:hAnsi="Segoe UI" w:cs="Segoe UI"/>
          <w:color w:val="212529"/>
        </w:rPr>
        <w:br/>
      </w:r>
      <w:r>
        <w:rPr>
          <w:rFonts w:ascii="Segoe UI" w:hAnsi="Segoe UI" w:cs="Segoe UI"/>
          <w:color w:val="212529"/>
        </w:rPr>
        <w:br/>
      </w:r>
      <w:r>
        <w:rPr>
          <w:rFonts w:ascii="Segoe UI" w:hAnsi="Segoe UI" w:cs="Segoe UI"/>
          <w:b/>
          <w:bCs/>
          <w:color w:val="212529"/>
          <w:shd w:val="clear" w:color="auto" w:fill="FFFFFF"/>
        </w:rPr>
        <w:t>Implementation:</w:t>
      </w:r>
      <w:r>
        <w:rPr>
          <w:rFonts w:ascii="Segoe UI" w:hAnsi="Segoe UI" w:cs="Segoe UI"/>
          <w:color w:val="212529"/>
          <w:shd w:val="clear" w:color="auto" w:fill="FFFFFF"/>
        </w:rPr>
        <w:t xml:space="preserve"> Numerous types of actions can be taken to implement this target. Sites already identified through the Alliance for Zero Extinction could be protected, supplemented by additional work to identify, locate and protect threatened species. Additional actions which directly focus on species include the implementation of species recovery and conservation </w:t>
      </w:r>
      <w:proofErr w:type="spellStart"/>
      <w:r>
        <w:rPr>
          <w:rFonts w:ascii="Segoe UI" w:hAnsi="Segoe UI" w:cs="Segoe UI"/>
          <w:color w:val="212529"/>
          <w:shd w:val="clear" w:color="auto" w:fill="FFFFFF"/>
        </w:rPr>
        <w:t>programmes</w:t>
      </w:r>
      <w:proofErr w:type="spellEnd"/>
      <w:r>
        <w:rPr>
          <w:rFonts w:ascii="Segoe UI" w:hAnsi="Segoe UI" w:cs="Segoe UI"/>
          <w:color w:val="212529"/>
          <w:shd w:val="clear" w:color="auto" w:fill="FFFFFF"/>
        </w:rPr>
        <w:t>, </w:t>
      </w:r>
      <w:r>
        <w:rPr>
          <w:rFonts w:ascii="Segoe UI" w:hAnsi="Segoe UI" w:cs="Segoe UI"/>
          <w:i/>
          <w:iCs/>
          <w:color w:val="212529"/>
          <w:shd w:val="clear" w:color="auto" w:fill="FFFFFF"/>
        </w:rPr>
        <w:t>ex situ</w:t>
      </w:r>
      <w:r>
        <w:rPr>
          <w:rFonts w:ascii="Segoe UI" w:hAnsi="Segoe UI" w:cs="Segoe UI"/>
          <w:color w:val="212529"/>
          <w:shd w:val="clear" w:color="auto" w:fill="FFFFFF"/>
        </w:rPr>
        <w:t xml:space="preserve"> conservation measures as well as the re-introduction of species to habitats from which they have been extirpated. Actions taken under CITES to ensure that no species is threatened by international trade also contribute to the achievement of this target. This target is relevant to most of the Convention’s </w:t>
      </w:r>
      <w:proofErr w:type="spellStart"/>
      <w:r>
        <w:rPr>
          <w:rFonts w:ascii="Segoe UI" w:hAnsi="Segoe UI" w:cs="Segoe UI"/>
          <w:color w:val="212529"/>
          <w:shd w:val="clear" w:color="auto" w:fill="FFFFFF"/>
        </w:rPr>
        <w:t>programme</w:t>
      </w:r>
      <w:proofErr w:type="spellEnd"/>
      <w:r>
        <w:rPr>
          <w:rFonts w:ascii="Segoe UI" w:hAnsi="Segoe UI" w:cs="Segoe UI"/>
          <w:color w:val="212529"/>
          <w:shd w:val="clear" w:color="auto" w:fill="FFFFFF"/>
        </w:rPr>
        <w:t xml:space="preserve"> of work on protected areas and is in line with the Global Strategy for Plant Conservation as well as with the Global Taxonomy Initiative.</w:t>
      </w:r>
    </w:p>
  </w:comment>
  <w:comment w:id="39" w:author="André Luís de Gasper" w:date="2021-02-05T15:05:00Z" w:initials="ALdG">
    <w:p w14:paraId="4D7F8BA7" w14:textId="77777777" w:rsidR="004125BC" w:rsidRPr="00E65AD9" w:rsidRDefault="004125BC" w:rsidP="004125BC">
      <w:pPr>
        <w:pStyle w:val="CommentText"/>
        <w:rPr>
          <w:lang w:val="pt-BR"/>
        </w:rPr>
      </w:pPr>
      <w:r>
        <w:rPr>
          <w:rStyle w:val="CommentReference"/>
        </w:rPr>
        <w:annotationRef/>
      </w:r>
      <w:proofErr w:type="spellStart"/>
      <w:r w:rsidRPr="00E65AD9">
        <w:rPr>
          <w:lang w:val="pt-BR"/>
        </w:rPr>
        <w:t>Ja</w:t>
      </w:r>
      <w:proofErr w:type="spellEnd"/>
      <w:r w:rsidRPr="00E65AD9">
        <w:rPr>
          <w:lang w:val="pt-BR"/>
        </w:rPr>
        <w:t xml:space="preserve"> que fala em c</w:t>
      </w:r>
      <w:r>
        <w:rPr>
          <w:lang w:val="pt-BR"/>
        </w:rPr>
        <w:t xml:space="preserve">ites aqui, </w:t>
      </w:r>
      <w:proofErr w:type="spellStart"/>
      <w:r>
        <w:rPr>
          <w:lang w:val="pt-BR"/>
        </w:rPr>
        <w:t>qts</w:t>
      </w:r>
      <w:proofErr w:type="spellEnd"/>
      <w:r>
        <w:rPr>
          <w:lang w:val="pt-BR"/>
        </w:rPr>
        <w:t xml:space="preserve"> destas estão na cites atualmente?</w:t>
      </w:r>
    </w:p>
  </w:comment>
  <w:comment w:id="40" w:author="Renato Lima" w:date="2021-09-20T10:48:00Z" w:initials="RL">
    <w:p w14:paraId="0C0C844C" w14:textId="31105BD8" w:rsidR="008B0BFB" w:rsidRDefault="008B0BFB">
      <w:pPr>
        <w:pStyle w:val="CommentText"/>
      </w:pPr>
      <w:r>
        <w:rPr>
          <w:rStyle w:val="CommentReference"/>
        </w:rPr>
        <w:annotationRef/>
      </w:r>
      <w:r>
        <w:t xml:space="preserve">There are 75 species listed in CITES, mostly ferns, cactus and Dalbergia spp. Their threat status here </w:t>
      </w:r>
      <w:proofErr w:type="gramStart"/>
      <w:r>
        <w:t>are</w:t>
      </w:r>
      <w:proofErr w:type="gramEnd"/>
      <w:r>
        <w:t>:</w:t>
      </w:r>
    </w:p>
    <w:p w14:paraId="356DFD92" w14:textId="77777777" w:rsidR="008B0BFB" w:rsidRDefault="008B0BFB">
      <w:pPr>
        <w:pStyle w:val="CommentText"/>
      </w:pPr>
    </w:p>
    <w:p w14:paraId="50295213" w14:textId="5A83FAD0" w:rsidR="008B0BFB" w:rsidRPr="0000205D" w:rsidRDefault="008B0BFB" w:rsidP="008B0BFB">
      <w:pPr>
        <w:pStyle w:val="CommentText"/>
      </w:pPr>
      <w:r w:rsidRPr="0000205D">
        <w:t xml:space="preserve">CR EN VU NT LC NA </w:t>
      </w:r>
    </w:p>
    <w:p w14:paraId="397604D2" w14:textId="77777777" w:rsidR="008B0BFB" w:rsidRPr="0000205D" w:rsidRDefault="008B0BFB" w:rsidP="008B0BFB">
      <w:pPr>
        <w:pStyle w:val="CommentText"/>
      </w:pPr>
      <w:r w:rsidRPr="0000205D">
        <w:t xml:space="preserve"> 06 21 </w:t>
      </w:r>
      <w:proofErr w:type="gramStart"/>
      <w:r w:rsidRPr="0000205D">
        <w:t>15  03</w:t>
      </w:r>
      <w:proofErr w:type="gramEnd"/>
      <w:r w:rsidRPr="0000205D">
        <w:t xml:space="preserve"> 18 12 </w:t>
      </w:r>
    </w:p>
    <w:p w14:paraId="499E4A08" w14:textId="77777777" w:rsidR="008B0BFB" w:rsidRPr="0000205D" w:rsidRDefault="008B0BFB" w:rsidP="008B0BFB">
      <w:pPr>
        <w:pStyle w:val="CommentText"/>
      </w:pPr>
    </w:p>
    <w:p w14:paraId="5B679111" w14:textId="6599DEB4" w:rsidR="008B0BFB" w:rsidRPr="008B0BFB" w:rsidRDefault="008B0BFB" w:rsidP="008B0BFB">
      <w:pPr>
        <w:rPr>
          <w:rFonts w:ascii="Times New Roman" w:hAnsi="Times New Roman" w:cs="Times New Roman"/>
          <w:b/>
          <w:bCs/>
          <w:sz w:val="28"/>
          <w:szCs w:val="28"/>
        </w:rPr>
      </w:pPr>
      <w:r w:rsidRPr="008B0BFB">
        <w:t>Don’t know yet if a</w:t>
      </w:r>
      <w:r>
        <w:t>nd where we should add this information, but maybe it should be best to put it in the section ‘</w:t>
      </w:r>
      <w:r w:rsidRPr="00F22CE0">
        <w:rPr>
          <w:rFonts w:ascii="Times New Roman" w:hAnsi="Times New Roman" w:cs="Times New Roman"/>
          <w:b/>
          <w:bCs/>
          <w:sz w:val="28"/>
          <w:szCs w:val="28"/>
        </w:rPr>
        <w:t>Conservation status of the Atlantic Forest tree flora</w:t>
      </w:r>
      <w:r>
        <w:t>’</w:t>
      </w:r>
    </w:p>
  </w:comment>
  <w:comment w:id="41" w:author="Renato Lima" w:date="2021-10-25T13:43:00Z" w:initials="RL">
    <w:p w14:paraId="0B8E4AF3" w14:textId="64A089EE" w:rsidR="007B0A7C" w:rsidRDefault="007B0A7C">
      <w:pPr>
        <w:pStyle w:val="CommentText"/>
      </w:pPr>
      <w:r>
        <w:rPr>
          <w:rStyle w:val="CommentReference"/>
        </w:rPr>
        <w:annotationRef/>
      </w:r>
      <w:r>
        <w:t>New figure</w:t>
      </w:r>
    </w:p>
  </w:comment>
  <w:comment w:id="42" w:author="Renato Lima" w:date="2021-10-25T13:39:00Z" w:initials="RL">
    <w:p w14:paraId="5B1E0859" w14:textId="77777777" w:rsidR="007B0A7C" w:rsidRDefault="007B0A7C" w:rsidP="007B0A7C">
      <w:pPr>
        <w:pStyle w:val="CommentText"/>
      </w:pPr>
      <w:r>
        <w:rPr>
          <w:rStyle w:val="CommentReference"/>
        </w:rPr>
        <w:annotationRef/>
      </w:r>
      <w:r>
        <w:t>New figures</w:t>
      </w:r>
    </w:p>
  </w:comment>
  <w:comment w:id="43" w:author="Renato Lima" w:date="2021-10-25T13:43:00Z" w:initials="RL">
    <w:p w14:paraId="20415F05" w14:textId="3074CAA1" w:rsidR="007B0A7C" w:rsidRDefault="007B0A7C">
      <w:pPr>
        <w:pStyle w:val="CommentText"/>
      </w:pPr>
      <w:r>
        <w:rPr>
          <w:rStyle w:val="CommentReference"/>
        </w:rPr>
        <w:annotationRef/>
      </w:r>
      <w:r>
        <w:t>New figure</w:t>
      </w:r>
    </w:p>
  </w:comment>
  <w:comment w:id="44" w:author="André Luís de Gasper" w:date="2021-02-05T15:24:00Z" w:initials="ALdG">
    <w:p w14:paraId="59420F3B" w14:textId="77777777" w:rsidR="00E46592" w:rsidRDefault="00E46592" w:rsidP="00E46592">
      <w:pPr>
        <w:pStyle w:val="CommentText"/>
        <w:rPr>
          <w:lang w:val="pt-BR"/>
        </w:rPr>
      </w:pPr>
      <w:r>
        <w:rPr>
          <w:rStyle w:val="CommentReference"/>
        </w:rPr>
        <w:annotationRef/>
      </w:r>
      <w:r w:rsidRPr="009F7A85">
        <w:rPr>
          <w:lang w:val="pt-BR"/>
        </w:rPr>
        <w:t>Li nos trabalhos do grupo d</w:t>
      </w:r>
      <w:r>
        <w:rPr>
          <w:lang w:val="pt-BR"/>
        </w:rPr>
        <w:t xml:space="preserve">o Adelar </w:t>
      </w:r>
      <w:proofErr w:type="spellStart"/>
      <w:r>
        <w:rPr>
          <w:lang w:val="pt-BR"/>
        </w:rPr>
        <w:t>Montovani</w:t>
      </w:r>
      <w:proofErr w:type="spellEnd"/>
      <w:r>
        <w:rPr>
          <w:lang w:val="pt-BR"/>
        </w:rPr>
        <w:t xml:space="preserve">, que as </w:t>
      </w:r>
      <w:proofErr w:type="spellStart"/>
      <w:r>
        <w:rPr>
          <w:lang w:val="pt-BR"/>
        </w:rPr>
        <w:t>ocoteas</w:t>
      </w:r>
      <w:proofErr w:type="spellEnd"/>
      <w:r>
        <w:rPr>
          <w:lang w:val="pt-BR"/>
        </w:rPr>
        <w:t xml:space="preserve"> em </w:t>
      </w:r>
      <w:proofErr w:type="spellStart"/>
      <w:r>
        <w:rPr>
          <w:lang w:val="pt-BR"/>
        </w:rPr>
        <w:t>sc</w:t>
      </w:r>
      <w:proofErr w:type="spellEnd"/>
      <w:r>
        <w:rPr>
          <w:lang w:val="pt-BR"/>
        </w:rPr>
        <w:t xml:space="preserve"> tem boa diversidade genética, mas há </w:t>
      </w:r>
      <w:proofErr w:type="spellStart"/>
      <w:r>
        <w:rPr>
          <w:lang w:val="pt-BR"/>
        </w:rPr>
        <w:t>criticas</w:t>
      </w:r>
      <w:proofErr w:type="spellEnd"/>
      <w:r>
        <w:rPr>
          <w:lang w:val="pt-BR"/>
        </w:rPr>
        <w:t xml:space="preserve"> no resultado, uma vez que eles trabalharam com árvores maduras e que podem ter sobrevivido a exploração deste período</w:t>
      </w:r>
    </w:p>
    <w:p w14:paraId="564F216D" w14:textId="77777777" w:rsidR="00E46592" w:rsidRPr="009F7A85" w:rsidRDefault="00E46592" w:rsidP="00E46592">
      <w:pPr>
        <w:pStyle w:val="CommentText"/>
        <w:rPr>
          <w:lang w:val="pt-BR"/>
        </w:rPr>
      </w:pPr>
      <w:r>
        <w:rPr>
          <w:lang w:val="pt-BR"/>
        </w:rPr>
        <w:t xml:space="preserve">Estavam estudando as plântulas agora, que indicariam a diversidade genética atual, mas não vi nada publicado ainda, posso procurar </w:t>
      </w:r>
      <w:proofErr w:type="gramStart"/>
      <w:r>
        <w:rPr>
          <w:lang w:val="pt-BR"/>
        </w:rPr>
        <w:t>até..</w:t>
      </w:r>
      <w:proofErr w:type="gramEnd"/>
    </w:p>
  </w:comment>
  <w:comment w:id="45" w:author="Renato Lima" w:date="2021-10-20T09:59:00Z" w:initials="RL">
    <w:p w14:paraId="525C0A91" w14:textId="0E045783" w:rsidR="00066D73" w:rsidRDefault="00066D73">
      <w:pPr>
        <w:pStyle w:val="CommentText"/>
      </w:pPr>
      <w:r>
        <w:rPr>
          <w:rStyle w:val="CommentReference"/>
        </w:rPr>
        <w:annotationRef/>
      </w:r>
      <w:r>
        <w:t>Cite GTA current results or webpage</w:t>
      </w:r>
    </w:p>
  </w:comment>
  <w:comment w:id="47" w:author="dauby" w:date="2020-09-17T15:49:00Z" w:initials="d">
    <w:p w14:paraId="4DEE77DB" w14:textId="77777777" w:rsidR="00BF0487" w:rsidRDefault="00BF0487" w:rsidP="00BF0487">
      <w:pPr>
        <w:pStyle w:val="CommentText"/>
      </w:pPr>
      <w:r>
        <w:rPr>
          <w:rStyle w:val="CommentReference"/>
        </w:rPr>
        <w:annotationRef/>
      </w:r>
      <w:r w:rsidRPr="00C90D3D">
        <w:t xml:space="preserve">I don’t understand why. </w:t>
      </w:r>
      <w:r>
        <w:t>Do you say that because it concerns only few species?</w:t>
      </w:r>
    </w:p>
  </w:comment>
  <w:comment w:id="48" w:author="André Luís de Gasper" w:date="2021-02-05T14:31:00Z" w:initials="ALdG">
    <w:p w14:paraId="5078DB88" w14:textId="77777777" w:rsidR="00BF0487" w:rsidRDefault="00BF0487" w:rsidP="00BF0487">
      <w:pPr>
        <w:pStyle w:val="CommentText"/>
        <w:rPr>
          <w:lang w:val="pt-BR"/>
        </w:rPr>
      </w:pPr>
      <w:r>
        <w:rPr>
          <w:rStyle w:val="CommentReference"/>
        </w:rPr>
        <w:annotationRef/>
      </w:r>
      <w:r w:rsidRPr="007F5803">
        <w:rPr>
          <w:lang w:val="pt-BR"/>
        </w:rPr>
        <w:t>Me parece na verdade q</w:t>
      </w:r>
      <w:r>
        <w:rPr>
          <w:lang w:val="pt-BR"/>
        </w:rPr>
        <w:t xml:space="preserve">ue poucas </w:t>
      </w:r>
      <w:proofErr w:type="spellStart"/>
      <w:r>
        <w:rPr>
          <w:lang w:val="pt-BR"/>
        </w:rPr>
        <w:t>spp</w:t>
      </w:r>
      <w:proofErr w:type="spellEnd"/>
      <w:r>
        <w:rPr>
          <w:lang w:val="pt-BR"/>
        </w:rPr>
        <w:t xml:space="preserve"> teriam uma população tão pequena em uma área tão extensa</w:t>
      </w:r>
    </w:p>
    <w:p w14:paraId="478ADB7B" w14:textId="77777777" w:rsidR="00BF0487" w:rsidRPr="007F5803" w:rsidRDefault="00BF0487" w:rsidP="00BF0487">
      <w:pPr>
        <w:pStyle w:val="CommentText"/>
        <w:rPr>
          <w:lang w:val="pt-BR"/>
        </w:rPr>
      </w:pPr>
      <w:proofErr w:type="spellStart"/>
      <w:r>
        <w:rPr>
          <w:lang w:val="pt-BR"/>
        </w:rPr>
        <w:t>So</w:t>
      </w:r>
      <w:proofErr w:type="spellEnd"/>
      <w:r>
        <w:rPr>
          <w:lang w:val="pt-BR"/>
        </w:rPr>
        <w:t xml:space="preserve"> as muito endêmicas, que são pouco comuns na mata atlântica (pensando em arvore), e com o que me recordo de SC</w:t>
      </w:r>
    </w:p>
  </w:comment>
  <w:comment w:id="50" w:author="Renato Lima" w:date="2021-09-13T15:41:00Z" w:initials="RL">
    <w:p w14:paraId="67C7774F" w14:textId="77777777" w:rsidR="00151FBE" w:rsidRDefault="00151FBE">
      <w:pPr>
        <w:pStyle w:val="CommentText"/>
        <w:rPr>
          <w:rFonts w:ascii="Roboto" w:hAnsi="Roboto"/>
          <w:color w:val="262626"/>
          <w:shd w:val="clear" w:color="auto" w:fill="FFFFFF"/>
        </w:rPr>
      </w:pPr>
      <w:r>
        <w:rPr>
          <w:rStyle w:val="CommentReference"/>
        </w:rPr>
        <w:annotationRef/>
      </w:r>
      <w:r>
        <w:rPr>
          <w:rFonts w:ascii="Roboto" w:hAnsi="Roboto"/>
          <w:color w:val="262626"/>
          <w:shd w:val="clear" w:color="auto" w:fill="FFFFFF"/>
        </w:rPr>
        <w:t>about 40 references</w:t>
      </w:r>
    </w:p>
    <w:p w14:paraId="27939D92" w14:textId="77777777" w:rsidR="0017592F" w:rsidRDefault="0017592F">
      <w:pPr>
        <w:pStyle w:val="CommentText"/>
        <w:rPr>
          <w:rFonts w:ascii="Roboto" w:hAnsi="Roboto"/>
          <w:color w:val="262626"/>
          <w:shd w:val="clear" w:color="auto" w:fill="FFFFFF"/>
        </w:rPr>
      </w:pPr>
    </w:p>
    <w:p w14:paraId="7D38C2FC" w14:textId="39BBF3EE" w:rsidR="0017592F" w:rsidRDefault="0017592F">
      <w:pPr>
        <w:pStyle w:val="CommentText"/>
      </w:pPr>
      <w:r>
        <w:rPr>
          <w:rFonts w:ascii="Roboto" w:hAnsi="Roboto"/>
          <w:color w:val="262626"/>
          <w:shd w:val="clear" w:color="auto" w:fill="FFFFFF"/>
        </w:rPr>
        <w:t>Now we have 41. Will include the list only at the final version</w:t>
      </w:r>
    </w:p>
  </w:comment>
  <w:comment w:id="51" w:author="Renato Lima" w:date="2021-09-13T23:52:00Z" w:initials="RL">
    <w:p w14:paraId="322E3309" w14:textId="3151DC8C" w:rsidR="00C25DED" w:rsidRPr="00C25DED" w:rsidRDefault="00C25DED" w:rsidP="00C25DED">
      <w:pPr>
        <w:ind w:left="360"/>
        <w:rPr>
          <w:sz w:val="24"/>
        </w:rPr>
      </w:pPr>
      <w:r>
        <w:rPr>
          <w:rStyle w:val="CommentReference"/>
        </w:rPr>
        <w:annotationRef/>
      </w:r>
      <w:r>
        <w:rPr>
          <w:b/>
          <w:sz w:val="24"/>
        </w:rPr>
        <w:t xml:space="preserve">Acknowledgments: </w:t>
      </w:r>
      <w:r>
        <w:rPr>
          <w:sz w:val="24"/>
        </w:rPr>
        <w:t xml:space="preserve">Split into general, Funding, Author contributions, </w:t>
      </w:r>
      <w:proofErr w:type="gramStart"/>
      <w:r>
        <w:rPr>
          <w:sz w:val="24"/>
        </w:rPr>
        <w:t>Competing</w:t>
      </w:r>
      <w:proofErr w:type="gramEnd"/>
      <w:r>
        <w:rPr>
          <w:sz w:val="24"/>
        </w:rPr>
        <w:t xml:space="preserve"> interests, and Data and materials availability, as described in the template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12E4E0" w15:done="0"/>
  <w15:commentEx w15:paraId="118CE279" w15:done="0"/>
  <w15:commentEx w15:paraId="42682CA3" w15:done="0"/>
  <w15:commentEx w15:paraId="6C5F03D0" w15:done="0"/>
  <w15:commentEx w15:paraId="5F6DD1E5" w15:done="0"/>
  <w15:commentEx w15:paraId="454887A5" w15:done="0"/>
  <w15:commentEx w15:paraId="74C30CDF" w15:paraIdParent="454887A5" w15:done="0"/>
  <w15:commentEx w15:paraId="6F43B4B1" w15:done="0"/>
  <w15:commentEx w15:paraId="3B93BE02" w15:paraIdParent="6F43B4B1" w15:done="0"/>
  <w15:commentEx w15:paraId="48333382" w15:done="0"/>
  <w15:commentEx w15:paraId="3271F109" w15:done="0"/>
  <w15:commentEx w15:paraId="1834BA34" w15:done="0"/>
  <w15:commentEx w15:paraId="783A84A2" w15:done="0"/>
  <w15:commentEx w15:paraId="0C04A593" w15:paraIdParent="783A84A2" w15:done="0"/>
  <w15:commentEx w15:paraId="739FF675" w15:done="0"/>
  <w15:commentEx w15:paraId="2132E2DD" w15:paraIdParent="739FF675" w15:done="0"/>
  <w15:commentEx w15:paraId="653E869C" w15:done="0"/>
  <w15:commentEx w15:paraId="55C292A9" w15:paraIdParent="653E869C" w15:done="0"/>
  <w15:commentEx w15:paraId="248145EC" w15:done="0"/>
  <w15:commentEx w15:paraId="7494C02A" w15:paraIdParent="248145EC" w15:done="0"/>
  <w15:commentEx w15:paraId="599F646B" w15:done="0"/>
  <w15:commentEx w15:paraId="620F6E5B" w15:done="0"/>
  <w15:commentEx w15:paraId="0F5F1399" w15:done="0"/>
  <w15:commentEx w15:paraId="4D7F8BA7" w15:paraIdParent="0F5F1399" w15:done="0"/>
  <w15:commentEx w15:paraId="5B679111" w15:paraIdParent="0F5F1399" w15:done="0"/>
  <w15:commentEx w15:paraId="0B8E4AF3" w15:done="0"/>
  <w15:commentEx w15:paraId="5B1E0859" w15:done="0"/>
  <w15:commentEx w15:paraId="20415F05" w15:done="0"/>
  <w15:commentEx w15:paraId="564F216D" w15:done="0"/>
  <w15:commentEx w15:paraId="525C0A91" w15:done="0"/>
  <w15:commentEx w15:paraId="4DEE77DB" w15:done="0"/>
  <w15:commentEx w15:paraId="478ADB7B" w15:paraIdParent="4DEE77DB" w15:done="0"/>
  <w15:commentEx w15:paraId="7D38C2FC" w15:done="0"/>
  <w15:commentEx w15:paraId="322E33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E62E7" w16cex:dateUtc="2021-10-23T08:31:00Z"/>
  <w16cex:commentExtensible w16cex:durableId="245B81AE" w16cex:dateUtc="2021-05-28T12:50:00Z"/>
  <w16cex:commentExtensible w16cex:durableId="24EA5F1B" w16cex:dateUtc="2021-05-28T12:50:00Z"/>
  <w16cex:commentExtensible w16cex:durableId="24EA5F1C" w16cex:dateUtc="2021-05-28T12:50:00Z"/>
  <w16cex:commentExtensible w16cex:durableId="251BFCAB" w16cex:dateUtc="2021-10-21T12:50:00Z"/>
  <w16cex:commentExtensible w16cex:durableId="245B73F2" w16cex:dateUtc="2021-05-28T11:51:00Z"/>
  <w16cex:commentExtensible w16cex:durableId="245B78AE" w16cex:dateUtc="2021-05-28T12:11:00Z"/>
  <w16cex:commentExtensible w16cex:durableId="245B79A9" w16cex:dateUtc="2021-05-28T12:16:00Z"/>
  <w16cex:commentExtensible w16cex:durableId="24EEE753" w16cex:dateUtc="2021-09-17T08:07:00Z"/>
  <w16cex:commentExtensible w16cex:durableId="245B9F9A" w16cex:dateUtc="2021-05-28T14:58:00Z"/>
  <w16cex:commentExtensible w16cex:durableId="245F83B4" w16cex:dateUtc="2021-05-31T13:48:00Z"/>
  <w16cex:commentExtensible w16cex:durableId="2469B111" w16cex:dateUtc="2021-06-08T07:04:00Z"/>
  <w16cex:commentExtensible w16cex:durableId="246718C8" w16cex:dateUtc="2021-06-06T07:50:00Z"/>
  <w16cex:commentExtensible w16cex:durableId="246C5F84" w16cex:dateUtc="2021-06-10T07:53:00Z"/>
  <w16cex:commentExtensible w16cex:durableId="251C644B" w16cex:dateUtc="2021-10-21T20:12:00Z"/>
  <w16cex:commentExtensible w16cex:durableId="252131F7" w16cex:dateUtc="2021-10-25T11:39:00Z"/>
  <w16cex:commentExtensible w16cex:durableId="232A1A5C" w16cex:dateUtc="2020-10-08T21:08:00Z"/>
  <w16cex:commentExtensible w16cex:durableId="24F2E564" w16cex:dateUtc="2021-09-20T08:48:00Z"/>
  <w16cex:commentExtensible w16cex:durableId="2521330B" w16cex:dateUtc="2021-10-25T11:43:00Z"/>
  <w16cex:commentExtensible w16cex:durableId="252133B1" w16cex:dateUtc="2021-10-25T11:39:00Z"/>
  <w16cex:commentExtensible w16cex:durableId="25213303" w16cex:dateUtc="2021-10-25T11:43:00Z"/>
  <w16cex:commentExtensible w16cex:durableId="251A66E7" w16cex:dateUtc="2021-10-20T07:59:00Z"/>
  <w16cex:commentExtensible w16cex:durableId="24E9EFA5" w16cex:dateUtc="2021-09-13T13:41:00Z"/>
  <w16cex:commentExtensible w16cex:durableId="24EA62C7" w16cex:dateUtc="2021-09-13T2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12E4E0" w16cid:durableId="251E62E7"/>
  <w16cid:commentId w16cid:paraId="118CE279" w16cid:durableId="245B81AE"/>
  <w16cid:commentId w16cid:paraId="42682CA3" w16cid:durableId="24EA5F1B"/>
  <w16cid:commentId w16cid:paraId="6C5F03D0" w16cid:durableId="24EA5F1C"/>
  <w16cid:commentId w16cid:paraId="5F6DD1E5" w16cid:durableId="251BFCAB"/>
  <w16cid:commentId w16cid:paraId="454887A5" w16cid:durableId="2370BC09"/>
  <w16cid:commentId w16cid:paraId="74C30CDF" w16cid:durableId="245B73F2"/>
  <w16cid:commentId w16cid:paraId="6F43B4B1" w16cid:durableId="245B7891"/>
  <w16cid:commentId w16cid:paraId="3B93BE02" w16cid:durableId="245B78AE"/>
  <w16cid:commentId w16cid:paraId="48333382" w16cid:durableId="245B79A9"/>
  <w16cid:commentId w16cid:paraId="3271F109" w16cid:durableId="24EEE753"/>
  <w16cid:commentId w16cid:paraId="1834BA34" w16cid:durableId="245B9F9A"/>
  <w16cid:commentId w16cid:paraId="783A84A2" w16cid:durableId="23C7D812"/>
  <w16cid:commentId w16cid:paraId="0C04A593" w16cid:durableId="245F83B4"/>
  <w16cid:commentId w16cid:paraId="739FF675" w16cid:durableId="23C7DDC2"/>
  <w16cid:commentId w16cid:paraId="2132E2DD" w16cid:durableId="2469B111"/>
  <w16cid:commentId w16cid:paraId="653E869C" w16cid:durableId="23C7DF3B"/>
  <w16cid:commentId w16cid:paraId="55C292A9" w16cid:durableId="246718C8"/>
  <w16cid:commentId w16cid:paraId="248145EC" w16cid:durableId="23C7E0F9"/>
  <w16cid:commentId w16cid:paraId="7494C02A" w16cid:durableId="246C5F84"/>
  <w16cid:commentId w16cid:paraId="599F646B" w16cid:durableId="251C644B"/>
  <w16cid:commentId w16cid:paraId="620F6E5B" w16cid:durableId="252131F7"/>
  <w16cid:commentId w16cid:paraId="0F5F1399" w16cid:durableId="232A1A5C"/>
  <w16cid:commentId w16cid:paraId="4D7F8BA7" w16cid:durableId="23C7DD4C"/>
  <w16cid:commentId w16cid:paraId="5B679111" w16cid:durableId="24F2E564"/>
  <w16cid:commentId w16cid:paraId="0B8E4AF3" w16cid:durableId="2521330B"/>
  <w16cid:commentId w16cid:paraId="5B1E0859" w16cid:durableId="252133B1"/>
  <w16cid:commentId w16cid:paraId="20415F05" w16cid:durableId="25213303"/>
  <w16cid:commentId w16cid:paraId="564F216D" w16cid:durableId="23C7E1B1"/>
  <w16cid:commentId w16cid:paraId="525C0A91" w16cid:durableId="251A66E7"/>
  <w16cid:commentId w16cid:paraId="4DEE77DB" w16cid:durableId="231AD5CD"/>
  <w16cid:commentId w16cid:paraId="478ADB7B" w16cid:durableId="23C7D548"/>
  <w16cid:commentId w16cid:paraId="7D38C2FC" w16cid:durableId="24E9EFA5"/>
  <w16cid:commentId w16cid:paraId="322E3309" w16cid:durableId="24EA62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1BD38" w14:textId="77777777" w:rsidR="0015387D" w:rsidRDefault="0015387D" w:rsidP="000C55C4">
      <w:pPr>
        <w:spacing w:after="0" w:line="240" w:lineRule="auto"/>
      </w:pPr>
      <w:r>
        <w:separator/>
      </w:r>
    </w:p>
  </w:endnote>
  <w:endnote w:type="continuationSeparator" w:id="0">
    <w:p w14:paraId="1930BEA0" w14:textId="77777777" w:rsidR="0015387D" w:rsidRDefault="0015387D" w:rsidP="000C5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PT Serif">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59A0C" w14:textId="77777777" w:rsidR="0015387D" w:rsidRDefault="0015387D" w:rsidP="000C55C4">
      <w:pPr>
        <w:spacing w:after="0" w:line="240" w:lineRule="auto"/>
      </w:pPr>
      <w:r>
        <w:separator/>
      </w:r>
    </w:p>
  </w:footnote>
  <w:footnote w:type="continuationSeparator" w:id="0">
    <w:p w14:paraId="232E6399" w14:textId="77777777" w:rsidR="0015387D" w:rsidRDefault="0015387D" w:rsidP="000C5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82E39"/>
    <w:multiLevelType w:val="hybridMultilevel"/>
    <w:tmpl w:val="F97A5F32"/>
    <w:lvl w:ilvl="0" w:tplc="F616594A">
      <w:start w:val="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266E7"/>
    <w:multiLevelType w:val="hybridMultilevel"/>
    <w:tmpl w:val="11DA3324"/>
    <w:lvl w:ilvl="0" w:tplc="CF44DEFC">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049B9"/>
    <w:multiLevelType w:val="hybridMultilevel"/>
    <w:tmpl w:val="54A0EF3C"/>
    <w:lvl w:ilvl="0" w:tplc="5A469B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B50F6"/>
    <w:multiLevelType w:val="hybridMultilevel"/>
    <w:tmpl w:val="0ECAD84E"/>
    <w:lvl w:ilvl="0" w:tplc="F1D2B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175C1B"/>
    <w:multiLevelType w:val="hybridMultilevel"/>
    <w:tmpl w:val="215C34D8"/>
    <w:lvl w:ilvl="0" w:tplc="673E46BC">
      <w:start w:val="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525F73"/>
    <w:multiLevelType w:val="hybridMultilevel"/>
    <w:tmpl w:val="C85621D2"/>
    <w:lvl w:ilvl="0" w:tplc="54EC43CE">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Lima">
    <w15:presenceInfo w15:providerId="Windows Live" w15:userId="5124a7a72e20dbab"/>
  </w15:person>
  <w15:person w15:author="dauby">
    <w15:presenceInfo w15:providerId="None" w15:userId="dauby"/>
  </w15:person>
  <w15:person w15:author="André Luís de Gasper">
    <w15:presenceInfo w15:providerId="AD" w15:userId="S::algasper@furb.br::6d150cbe-7d24-4f74-b845-2ed7375984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79AE"/>
    <w:rsid w:val="0000205D"/>
    <w:rsid w:val="00004C5D"/>
    <w:rsid w:val="00007111"/>
    <w:rsid w:val="00007858"/>
    <w:rsid w:val="0001020D"/>
    <w:rsid w:val="00010284"/>
    <w:rsid w:val="00011567"/>
    <w:rsid w:val="00016970"/>
    <w:rsid w:val="000177C4"/>
    <w:rsid w:val="000359EC"/>
    <w:rsid w:val="0003624D"/>
    <w:rsid w:val="00041625"/>
    <w:rsid w:val="00043DE9"/>
    <w:rsid w:val="0005352F"/>
    <w:rsid w:val="00054815"/>
    <w:rsid w:val="00055B50"/>
    <w:rsid w:val="00063BC0"/>
    <w:rsid w:val="00064019"/>
    <w:rsid w:val="00065068"/>
    <w:rsid w:val="000669C2"/>
    <w:rsid w:val="00066D73"/>
    <w:rsid w:val="000709F9"/>
    <w:rsid w:val="00075329"/>
    <w:rsid w:val="00083F8C"/>
    <w:rsid w:val="00090A24"/>
    <w:rsid w:val="00093411"/>
    <w:rsid w:val="000937B4"/>
    <w:rsid w:val="00093E5B"/>
    <w:rsid w:val="000979C1"/>
    <w:rsid w:val="000A0E45"/>
    <w:rsid w:val="000A1CD6"/>
    <w:rsid w:val="000A6427"/>
    <w:rsid w:val="000A6B42"/>
    <w:rsid w:val="000B1085"/>
    <w:rsid w:val="000B311B"/>
    <w:rsid w:val="000B35BE"/>
    <w:rsid w:val="000B5F63"/>
    <w:rsid w:val="000C25C2"/>
    <w:rsid w:val="000C2660"/>
    <w:rsid w:val="000C31C4"/>
    <w:rsid w:val="000C55C4"/>
    <w:rsid w:val="000D10AA"/>
    <w:rsid w:val="000D6502"/>
    <w:rsid w:val="000E6929"/>
    <w:rsid w:val="000F074E"/>
    <w:rsid w:val="000F0754"/>
    <w:rsid w:val="000F3011"/>
    <w:rsid w:val="000F360C"/>
    <w:rsid w:val="000F36C2"/>
    <w:rsid w:val="000F3C6B"/>
    <w:rsid w:val="00101A55"/>
    <w:rsid w:val="001036EB"/>
    <w:rsid w:val="00107573"/>
    <w:rsid w:val="0011356A"/>
    <w:rsid w:val="00121EF9"/>
    <w:rsid w:val="00122482"/>
    <w:rsid w:val="00123FC8"/>
    <w:rsid w:val="00136731"/>
    <w:rsid w:val="00136FE2"/>
    <w:rsid w:val="00144B8F"/>
    <w:rsid w:val="00146809"/>
    <w:rsid w:val="00151366"/>
    <w:rsid w:val="00151FBE"/>
    <w:rsid w:val="0015387D"/>
    <w:rsid w:val="00155102"/>
    <w:rsid w:val="00162BDB"/>
    <w:rsid w:val="00162F93"/>
    <w:rsid w:val="00166706"/>
    <w:rsid w:val="0017592F"/>
    <w:rsid w:val="00184488"/>
    <w:rsid w:val="00184C94"/>
    <w:rsid w:val="001907EC"/>
    <w:rsid w:val="00192830"/>
    <w:rsid w:val="0019490C"/>
    <w:rsid w:val="00195C9C"/>
    <w:rsid w:val="001A04E2"/>
    <w:rsid w:val="001A1783"/>
    <w:rsid w:val="001A526B"/>
    <w:rsid w:val="001B6825"/>
    <w:rsid w:val="001B7533"/>
    <w:rsid w:val="001B7772"/>
    <w:rsid w:val="001C17AC"/>
    <w:rsid w:val="001C2582"/>
    <w:rsid w:val="001C753A"/>
    <w:rsid w:val="001D45A7"/>
    <w:rsid w:val="001D50F5"/>
    <w:rsid w:val="001E3D5D"/>
    <w:rsid w:val="001E5BDA"/>
    <w:rsid w:val="001F23C1"/>
    <w:rsid w:val="001F395D"/>
    <w:rsid w:val="001F3C18"/>
    <w:rsid w:val="001F6F2A"/>
    <w:rsid w:val="0020433E"/>
    <w:rsid w:val="00205923"/>
    <w:rsid w:val="002116CA"/>
    <w:rsid w:val="00211856"/>
    <w:rsid w:val="00211B46"/>
    <w:rsid w:val="00211B74"/>
    <w:rsid w:val="00213D53"/>
    <w:rsid w:val="00214258"/>
    <w:rsid w:val="00214FC9"/>
    <w:rsid w:val="00215D0E"/>
    <w:rsid w:val="00221400"/>
    <w:rsid w:val="002225C1"/>
    <w:rsid w:val="002230D5"/>
    <w:rsid w:val="00230995"/>
    <w:rsid w:val="002322B9"/>
    <w:rsid w:val="002333D2"/>
    <w:rsid w:val="002350C2"/>
    <w:rsid w:val="0024489A"/>
    <w:rsid w:val="002451ED"/>
    <w:rsid w:val="00252830"/>
    <w:rsid w:val="00257069"/>
    <w:rsid w:val="00270BBB"/>
    <w:rsid w:val="002762A4"/>
    <w:rsid w:val="002809DC"/>
    <w:rsid w:val="00280DBE"/>
    <w:rsid w:val="0028242D"/>
    <w:rsid w:val="00282E0F"/>
    <w:rsid w:val="00285EA0"/>
    <w:rsid w:val="00285FA2"/>
    <w:rsid w:val="002A04A5"/>
    <w:rsid w:val="002B59DF"/>
    <w:rsid w:val="002C2FEE"/>
    <w:rsid w:val="002C4413"/>
    <w:rsid w:val="002C647F"/>
    <w:rsid w:val="002D7798"/>
    <w:rsid w:val="002E1D20"/>
    <w:rsid w:val="002E4930"/>
    <w:rsid w:val="002E5C82"/>
    <w:rsid w:val="002F0011"/>
    <w:rsid w:val="002F045F"/>
    <w:rsid w:val="002F5C53"/>
    <w:rsid w:val="002F6B5D"/>
    <w:rsid w:val="00300D04"/>
    <w:rsid w:val="00321142"/>
    <w:rsid w:val="0033120B"/>
    <w:rsid w:val="0033571B"/>
    <w:rsid w:val="003364F3"/>
    <w:rsid w:val="00341F8E"/>
    <w:rsid w:val="0034245C"/>
    <w:rsid w:val="00347F8F"/>
    <w:rsid w:val="00355AE9"/>
    <w:rsid w:val="00363CFE"/>
    <w:rsid w:val="003707E3"/>
    <w:rsid w:val="00380739"/>
    <w:rsid w:val="003814D4"/>
    <w:rsid w:val="00382F92"/>
    <w:rsid w:val="00383439"/>
    <w:rsid w:val="003845EA"/>
    <w:rsid w:val="00384BE6"/>
    <w:rsid w:val="003A7F50"/>
    <w:rsid w:val="003B366B"/>
    <w:rsid w:val="003B3C7B"/>
    <w:rsid w:val="003B7AC5"/>
    <w:rsid w:val="003C0260"/>
    <w:rsid w:val="003C6223"/>
    <w:rsid w:val="003C6E7D"/>
    <w:rsid w:val="003D1434"/>
    <w:rsid w:val="003E1F66"/>
    <w:rsid w:val="003E272B"/>
    <w:rsid w:val="003E2977"/>
    <w:rsid w:val="003E48D5"/>
    <w:rsid w:val="003E5F85"/>
    <w:rsid w:val="003F03B0"/>
    <w:rsid w:val="003F0B5B"/>
    <w:rsid w:val="003F0F63"/>
    <w:rsid w:val="003F797B"/>
    <w:rsid w:val="00403B80"/>
    <w:rsid w:val="00405AC8"/>
    <w:rsid w:val="00405D92"/>
    <w:rsid w:val="0041005F"/>
    <w:rsid w:val="004125BC"/>
    <w:rsid w:val="00413C6E"/>
    <w:rsid w:val="0041675B"/>
    <w:rsid w:val="00431797"/>
    <w:rsid w:val="00436206"/>
    <w:rsid w:val="0049131D"/>
    <w:rsid w:val="00493BD0"/>
    <w:rsid w:val="00497EE7"/>
    <w:rsid w:val="004A3143"/>
    <w:rsid w:val="004A6F24"/>
    <w:rsid w:val="004B3BC6"/>
    <w:rsid w:val="004B546B"/>
    <w:rsid w:val="004B7471"/>
    <w:rsid w:val="004C19BE"/>
    <w:rsid w:val="004C4BBD"/>
    <w:rsid w:val="004C6146"/>
    <w:rsid w:val="004C72E0"/>
    <w:rsid w:val="004E03F8"/>
    <w:rsid w:val="004E2905"/>
    <w:rsid w:val="004E6D87"/>
    <w:rsid w:val="004F1470"/>
    <w:rsid w:val="004F2FE8"/>
    <w:rsid w:val="004F4511"/>
    <w:rsid w:val="00506CF6"/>
    <w:rsid w:val="005108C3"/>
    <w:rsid w:val="00511C25"/>
    <w:rsid w:val="00513F9A"/>
    <w:rsid w:val="00520A2B"/>
    <w:rsid w:val="00521E1A"/>
    <w:rsid w:val="005234A9"/>
    <w:rsid w:val="0053008C"/>
    <w:rsid w:val="005421D6"/>
    <w:rsid w:val="00542596"/>
    <w:rsid w:val="0054565E"/>
    <w:rsid w:val="0055467D"/>
    <w:rsid w:val="0055476F"/>
    <w:rsid w:val="00555735"/>
    <w:rsid w:val="00555C7F"/>
    <w:rsid w:val="0055674B"/>
    <w:rsid w:val="0057034F"/>
    <w:rsid w:val="00572348"/>
    <w:rsid w:val="00574C5B"/>
    <w:rsid w:val="005800B7"/>
    <w:rsid w:val="00590345"/>
    <w:rsid w:val="00592E4B"/>
    <w:rsid w:val="00594E56"/>
    <w:rsid w:val="00596A24"/>
    <w:rsid w:val="005A3B38"/>
    <w:rsid w:val="005A5C76"/>
    <w:rsid w:val="005B032A"/>
    <w:rsid w:val="005B2024"/>
    <w:rsid w:val="005C0021"/>
    <w:rsid w:val="005C1464"/>
    <w:rsid w:val="005C3558"/>
    <w:rsid w:val="005D02A6"/>
    <w:rsid w:val="005D09CF"/>
    <w:rsid w:val="005D2562"/>
    <w:rsid w:val="005D60AE"/>
    <w:rsid w:val="005E280F"/>
    <w:rsid w:val="005E5357"/>
    <w:rsid w:val="005E6065"/>
    <w:rsid w:val="00603400"/>
    <w:rsid w:val="0061400D"/>
    <w:rsid w:val="00620183"/>
    <w:rsid w:val="00625CD1"/>
    <w:rsid w:val="0063058A"/>
    <w:rsid w:val="00631F89"/>
    <w:rsid w:val="0063400C"/>
    <w:rsid w:val="006347D7"/>
    <w:rsid w:val="006367C9"/>
    <w:rsid w:val="00644D2C"/>
    <w:rsid w:val="006460AB"/>
    <w:rsid w:val="00654D99"/>
    <w:rsid w:val="00656903"/>
    <w:rsid w:val="006579AE"/>
    <w:rsid w:val="00662531"/>
    <w:rsid w:val="00665DBA"/>
    <w:rsid w:val="006703E0"/>
    <w:rsid w:val="0067535C"/>
    <w:rsid w:val="00684EB6"/>
    <w:rsid w:val="006A58FB"/>
    <w:rsid w:val="006A627D"/>
    <w:rsid w:val="006A6861"/>
    <w:rsid w:val="006B0A7F"/>
    <w:rsid w:val="006B1C9A"/>
    <w:rsid w:val="006B761C"/>
    <w:rsid w:val="006C09F2"/>
    <w:rsid w:val="006C3F01"/>
    <w:rsid w:val="006C502F"/>
    <w:rsid w:val="006D7E7F"/>
    <w:rsid w:val="006E2CAA"/>
    <w:rsid w:val="006F3F01"/>
    <w:rsid w:val="006F467E"/>
    <w:rsid w:val="006F6EB3"/>
    <w:rsid w:val="007071C5"/>
    <w:rsid w:val="007076D5"/>
    <w:rsid w:val="00711D6B"/>
    <w:rsid w:val="00712514"/>
    <w:rsid w:val="00723F14"/>
    <w:rsid w:val="0072409E"/>
    <w:rsid w:val="007248D5"/>
    <w:rsid w:val="007277A9"/>
    <w:rsid w:val="007304C2"/>
    <w:rsid w:val="0073214F"/>
    <w:rsid w:val="0073244F"/>
    <w:rsid w:val="00732C43"/>
    <w:rsid w:val="0073597A"/>
    <w:rsid w:val="00737DA3"/>
    <w:rsid w:val="007526B3"/>
    <w:rsid w:val="00754125"/>
    <w:rsid w:val="0075555F"/>
    <w:rsid w:val="007650C9"/>
    <w:rsid w:val="007663A4"/>
    <w:rsid w:val="0077037A"/>
    <w:rsid w:val="00772675"/>
    <w:rsid w:val="00773921"/>
    <w:rsid w:val="00773D84"/>
    <w:rsid w:val="007764F2"/>
    <w:rsid w:val="00776889"/>
    <w:rsid w:val="007838A6"/>
    <w:rsid w:val="007848D4"/>
    <w:rsid w:val="00792667"/>
    <w:rsid w:val="00793B5D"/>
    <w:rsid w:val="007A4972"/>
    <w:rsid w:val="007A6733"/>
    <w:rsid w:val="007B0A7C"/>
    <w:rsid w:val="007B1D63"/>
    <w:rsid w:val="007B524C"/>
    <w:rsid w:val="007C0856"/>
    <w:rsid w:val="007C2218"/>
    <w:rsid w:val="007C5A73"/>
    <w:rsid w:val="007D1FB4"/>
    <w:rsid w:val="007D2C1F"/>
    <w:rsid w:val="007D4265"/>
    <w:rsid w:val="007D458B"/>
    <w:rsid w:val="007D480A"/>
    <w:rsid w:val="007D48B0"/>
    <w:rsid w:val="007E071B"/>
    <w:rsid w:val="007E4D0E"/>
    <w:rsid w:val="007E53D2"/>
    <w:rsid w:val="007F0132"/>
    <w:rsid w:val="007F2742"/>
    <w:rsid w:val="007F3CF8"/>
    <w:rsid w:val="007F4701"/>
    <w:rsid w:val="007F7B92"/>
    <w:rsid w:val="00804935"/>
    <w:rsid w:val="008054D7"/>
    <w:rsid w:val="008065A0"/>
    <w:rsid w:val="00807591"/>
    <w:rsid w:val="00811E8C"/>
    <w:rsid w:val="008137AD"/>
    <w:rsid w:val="0081737F"/>
    <w:rsid w:val="00827792"/>
    <w:rsid w:val="008311CD"/>
    <w:rsid w:val="008340C9"/>
    <w:rsid w:val="008345F2"/>
    <w:rsid w:val="0084432D"/>
    <w:rsid w:val="00846866"/>
    <w:rsid w:val="00847566"/>
    <w:rsid w:val="00847985"/>
    <w:rsid w:val="00853C8F"/>
    <w:rsid w:val="00864A86"/>
    <w:rsid w:val="00865B63"/>
    <w:rsid w:val="008760D1"/>
    <w:rsid w:val="00877474"/>
    <w:rsid w:val="008776CB"/>
    <w:rsid w:val="0088152A"/>
    <w:rsid w:val="008848CE"/>
    <w:rsid w:val="00886128"/>
    <w:rsid w:val="00891BFB"/>
    <w:rsid w:val="008934AB"/>
    <w:rsid w:val="00894380"/>
    <w:rsid w:val="008B0BFB"/>
    <w:rsid w:val="008C3A89"/>
    <w:rsid w:val="008C3B49"/>
    <w:rsid w:val="008D1CD0"/>
    <w:rsid w:val="008D44D8"/>
    <w:rsid w:val="008D783B"/>
    <w:rsid w:val="008E1091"/>
    <w:rsid w:val="008E337A"/>
    <w:rsid w:val="008E7A9D"/>
    <w:rsid w:val="008F0813"/>
    <w:rsid w:val="008F5571"/>
    <w:rsid w:val="009042AB"/>
    <w:rsid w:val="009046BE"/>
    <w:rsid w:val="00906D82"/>
    <w:rsid w:val="00911A69"/>
    <w:rsid w:val="00935981"/>
    <w:rsid w:val="009365F0"/>
    <w:rsid w:val="00937568"/>
    <w:rsid w:val="00942625"/>
    <w:rsid w:val="009440BD"/>
    <w:rsid w:val="00945BFD"/>
    <w:rsid w:val="00950F35"/>
    <w:rsid w:val="00952C80"/>
    <w:rsid w:val="009729D1"/>
    <w:rsid w:val="00974EE8"/>
    <w:rsid w:val="00976B2A"/>
    <w:rsid w:val="00981243"/>
    <w:rsid w:val="00983084"/>
    <w:rsid w:val="00983454"/>
    <w:rsid w:val="00990587"/>
    <w:rsid w:val="0099206C"/>
    <w:rsid w:val="00996D2E"/>
    <w:rsid w:val="00996F49"/>
    <w:rsid w:val="009A2FE1"/>
    <w:rsid w:val="009A70F8"/>
    <w:rsid w:val="009B06B5"/>
    <w:rsid w:val="009B1524"/>
    <w:rsid w:val="009B34AA"/>
    <w:rsid w:val="009B5AFE"/>
    <w:rsid w:val="009C1970"/>
    <w:rsid w:val="009C3DBC"/>
    <w:rsid w:val="009D3305"/>
    <w:rsid w:val="009D3CA6"/>
    <w:rsid w:val="009D4AF6"/>
    <w:rsid w:val="009D6341"/>
    <w:rsid w:val="009D681C"/>
    <w:rsid w:val="009E10A6"/>
    <w:rsid w:val="009E1950"/>
    <w:rsid w:val="009E209A"/>
    <w:rsid w:val="009E25DC"/>
    <w:rsid w:val="009E366F"/>
    <w:rsid w:val="009E4391"/>
    <w:rsid w:val="009E4D4F"/>
    <w:rsid w:val="009E5F3F"/>
    <w:rsid w:val="00A0107B"/>
    <w:rsid w:val="00A1593B"/>
    <w:rsid w:val="00A16DB3"/>
    <w:rsid w:val="00A25B23"/>
    <w:rsid w:val="00A50462"/>
    <w:rsid w:val="00A571F7"/>
    <w:rsid w:val="00A702FE"/>
    <w:rsid w:val="00A74B98"/>
    <w:rsid w:val="00A808B3"/>
    <w:rsid w:val="00A916D7"/>
    <w:rsid w:val="00A960D6"/>
    <w:rsid w:val="00AA3EF1"/>
    <w:rsid w:val="00AA5650"/>
    <w:rsid w:val="00AA7587"/>
    <w:rsid w:val="00AA79FD"/>
    <w:rsid w:val="00AA7D9B"/>
    <w:rsid w:val="00AB1D92"/>
    <w:rsid w:val="00AB319D"/>
    <w:rsid w:val="00AB59AD"/>
    <w:rsid w:val="00AC151E"/>
    <w:rsid w:val="00AD104D"/>
    <w:rsid w:val="00AD264A"/>
    <w:rsid w:val="00AD3CBD"/>
    <w:rsid w:val="00AD74A2"/>
    <w:rsid w:val="00AD78BD"/>
    <w:rsid w:val="00AE4385"/>
    <w:rsid w:val="00AE57B8"/>
    <w:rsid w:val="00B00FE6"/>
    <w:rsid w:val="00B019E2"/>
    <w:rsid w:val="00B0371A"/>
    <w:rsid w:val="00B05E3B"/>
    <w:rsid w:val="00B06B47"/>
    <w:rsid w:val="00B07288"/>
    <w:rsid w:val="00B1087D"/>
    <w:rsid w:val="00B13D80"/>
    <w:rsid w:val="00B2210F"/>
    <w:rsid w:val="00B23C3F"/>
    <w:rsid w:val="00B2682C"/>
    <w:rsid w:val="00B27079"/>
    <w:rsid w:val="00B3021A"/>
    <w:rsid w:val="00B31F12"/>
    <w:rsid w:val="00B33256"/>
    <w:rsid w:val="00B33CDC"/>
    <w:rsid w:val="00B36738"/>
    <w:rsid w:val="00B36E7B"/>
    <w:rsid w:val="00B370D6"/>
    <w:rsid w:val="00B436B2"/>
    <w:rsid w:val="00B51BD8"/>
    <w:rsid w:val="00B5264C"/>
    <w:rsid w:val="00B61468"/>
    <w:rsid w:val="00B63203"/>
    <w:rsid w:val="00B67160"/>
    <w:rsid w:val="00B67E89"/>
    <w:rsid w:val="00B73406"/>
    <w:rsid w:val="00B778DF"/>
    <w:rsid w:val="00B838F4"/>
    <w:rsid w:val="00B85E0A"/>
    <w:rsid w:val="00B9718F"/>
    <w:rsid w:val="00BA1035"/>
    <w:rsid w:val="00BA37A1"/>
    <w:rsid w:val="00BB3D8E"/>
    <w:rsid w:val="00BC13F7"/>
    <w:rsid w:val="00BC4BF3"/>
    <w:rsid w:val="00BD6B71"/>
    <w:rsid w:val="00BE652A"/>
    <w:rsid w:val="00BF0487"/>
    <w:rsid w:val="00BF17C1"/>
    <w:rsid w:val="00BF2D5B"/>
    <w:rsid w:val="00BF4BFE"/>
    <w:rsid w:val="00C06B36"/>
    <w:rsid w:val="00C10275"/>
    <w:rsid w:val="00C11AB8"/>
    <w:rsid w:val="00C223CD"/>
    <w:rsid w:val="00C226DB"/>
    <w:rsid w:val="00C23592"/>
    <w:rsid w:val="00C25061"/>
    <w:rsid w:val="00C25DED"/>
    <w:rsid w:val="00C51D47"/>
    <w:rsid w:val="00C55B4F"/>
    <w:rsid w:val="00C61E43"/>
    <w:rsid w:val="00C71D4C"/>
    <w:rsid w:val="00C74EDD"/>
    <w:rsid w:val="00C768EE"/>
    <w:rsid w:val="00C76A7B"/>
    <w:rsid w:val="00C80C99"/>
    <w:rsid w:val="00C8280D"/>
    <w:rsid w:val="00C82898"/>
    <w:rsid w:val="00C844B1"/>
    <w:rsid w:val="00C849C4"/>
    <w:rsid w:val="00C90053"/>
    <w:rsid w:val="00C95254"/>
    <w:rsid w:val="00CA54F5"/>
    <w:rsid w:val="00CB169E"/>
    <w:rsid w:val="00CB6EB2"/>
    <w:rsid w:val="00CC4EBF"/>
    <w:rsid w:val="00CD1445"/>
    <w:rsid w:val="00CD78FD"/>
    <w:rsid w:val="00CF309C"/>
    <w:rsid w:val="00CF53BD"/>
    <w:rsid w:val="00CF7296"/>
    <w:rsid w:val="00D022DB"/>
    <w:rsid w:val="00D064C1"/>
    <w:rsid w:val="00D071DC"/>
    <w:rsid w:val="00D10D39"/>
    <w:rsid w:val="00D140EE"/>
    <w:rsid w:val="00D1459B"/>
    <w:rsid w:val="00D21B55"/>
    <w:rsid w:val="00D262EA"/>
    <w:rsid w:val="00D33CD6"/>
    <w:rsid w:val="00D4060F"/>
    <w:rsid w:val="00D4105B"/>
    <w:rsid w:val="00D416AA"/>
    <w:rsid w:val="00D41DFE"/>
    <w:rsid w:val="00D45FAF"/>
    <w:rsid w:val="00D53447"/>
    <w:rsid w:val="00D53ECF"/>
    <w:rsid w:val="00D55453"/>
    <w:rsid w:val="00D61239"/>
    <w:rsid w:val="00D71214"/>
    <w:rsid w:val="00D7221C"/>
    <w:rsid w:val="00D80DCA"/>
    <w:rsid w:val="00D81DB9"/>
    <w:rsid w:val="00D82CC9"/>
    <w:rsid w:val="00D83B77"/>
    <w:rsid w:val="00D83E84"/>
    <w:rsid w:val="00D85F62"/>
    <w:rsid w:val="00D86489"/>
    <w:rsid w:val="00D87343"/>
    <w:rsid w:val="00D8781B"/>
    <w:rsid w:val="00D924BB"/>
    <w:rsid w:val="00DB0EC8"/>
    <w:rsid w:val="00DB3B6F"/>
    <w:rsid w:val="00DC6C1B"/>
    <w:rsid w:val="00DD33F5"/>
    <w:rsid w:val="00DD36ED"/>
    <w:rsid w:val="00DD48E9"/>
    <w:rsid w:val="00DD6063"/>
    <w:rsid w:val="00DE2577"/>
    <w:rsid w:val="00DF01BC"/>
    <w:rsid w:val="00DF6C59"/>
    <w:rsid w:val="00E0238A"/>
    <w:rsid w:val="00E14745"/>
    <w:rsid w:val="00E158A8"/>
    <w:rsid w:val="00E1746D"/>
    <w:rsid w:val="00E21F89"/>
    <w:rsid w:val="00E2359E"/>
    <w:rsid w:val="00E35EB9"/>
    <w:rsid w:val="00E461E8"/>
    <w:rsid w:val="00E46592"/>
    <w:rsid w:val="00E536AB"/>
    <w:rsid w:val="00E6564A"/>
    <w:rsid w:val="00E773EA"/>
    <w:rsid w:val="00E8105A"/>
    <w:rsid w:val="00E81FFC"/>
    <w:rsid w:val="00E84C5A"/>
    <w:rsid w:val="00E9484E"/>
    <w:rsid w:val="00E95A09"/>
    <w:rsid w:val="00E97933"/>
    <w:rsid w:val="00E97E2D"/>
    <w:rsid w:val="00EA012D"/>
    <w:rsid w:val="00EB0531"/>
    <w:rsid w:val="00EB068A"/>
    <w:rsid w:val="00EB4D4A"/>
    <w:rsid w:val="00EB5BB3"/>
    <w:rsid w:val="00EB6898"/>
    <w:rsid w:val="00EC5760"/>
    <w:rsid w:val="00EE7FFD"/>
    <w:rsid w:val="00EF4CB5"/>
    <w:rsid w:val="00F02721"/>
    <w:rsid w:val="00F03D53"/>
    <w:rsid w:val="00F158E3"/>
    <w:rsid w:val="00F16B73"/>
    <w:rsid w:val="00F17183"/>
    <w:rsid w:val="00F20308"/>
    <w:rsid w:val="00F22CE0"/>
    <w:rsid w:val="00F31DA2"/>
    <w:rsid w:val="00F37872"/>
    <w:rsid w:val="00F50326"/>
    <w:rsid w:val="00F56AE2"/>
    <w:rsid w:val="00F56D08"/>
    <w:rsid w:val="00F659A8"/>
    <w:rsid w:val="00F70425"/>
    <w:rsid w:val="00F70858"/>
    <w:rsid w:val="00F7211A"/>
    <w:rsid w:val="00F73E0A"/>
    <w:rsid w:val="00F750A2"/>
    <w:rsid w:val="00F76A14"/>
    <w:rsid w:val="00F76CAB"/>
    <w:rsid w:val="00F8221C"/>
    <w:rsid w:val="00F829F9"/>
    <w:rsid w:val="00F836EA"/>
    <w:rsid w:val="00F84950"/>
    <w:rsid w:val="00F8603B"/>
    <w:rsid w:val="00F8727C"/>
    <w:rsid w:val="00F94EC9"/>
    <w:rsid w:val="00F94FAC"/>
    <w:rsid w:val="00FA0BD8"/>
    <w:rsid w:val="00FA165F"/>
    <w:rsid w:val="00FA6DE8"/>
    <w:rsid w:val="00FA6E6F"/>
    <w:rsid w:val="00FB3069"/>
    <w:rsid w:val="00FB39B4"/>
    <w:rsid w:val="00FB5B94"/>
    <w:rsid w:val="00FC1877"/>
    <w:rsid w:val="00FC7F29"/>
    <w:rsid w:val="00FE199E"/>
    <w:rsid w:val="00FE291C"/>
    <w:rsid w:val="00FF077A"/>
    <w:rsid w:val="00FF1AD6"/>
    <w:rsid w:val="00FF401F"/>
    <w:rsid w:val="00FF4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7D4FE"/>
  <w15:docId w15:val="{BD5C019B-CCD7-4B09-AA79-B87315020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F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5F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5F63"/>
    <w:rPr>
      <w:rFonts w:ascii="Segoe UI" w:hAnsi="Segoe UI" w:cs="Segoe UI"/>
      <w:sz w:val="18"/>
      <w:szCs w:val="18"/>
    </w:rPr>
  </w:style>
  <w:style w:type="paragraph" w:styleId="ListParagraph">
    <w:name w:val="List Paragraph"/>
    <w:basedOn w:val="Normal"/>
    <w:uiPriority w:val="34"/>
    <w:qFormat/>
    <w:rsid w:val="00C74EDD"/>
    <w:pPr>
      <w:ind w:left="720"/>
      <w:contextualSpacing/>
    </w:pPr>
  </w:style>
  <w:style w:type="paragraph" w:customStyle="1" w:styleId="Default">
    <w:name w:val="Default"/>
    <w:rsid w:val="00EA012D"/>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A1CD6"/>
    <w:rPr>
      <w:sz w:val="16"/>
      <w:szCs w:val="16"/>
    </w:rPr>
  </w:style>
  <w:style w:type="paragraph" w:styleId="CommentText">
    <w:name w:val="annotation text"/>
    <w:basedOn w:val="Normal"/>
    <w:link w:val="CommentTextChar"/>
    <w:uiPriority w:val="99"/>
    <w:unhideWhenUsed/>
    <w:rsid w:val="000A1CD6"/>
    <w:pPr>
      <w:spacing w:line="240" w:lineRule="auto"/>
    </w:pPr>
    <w:rPr>
      <w:sz w:val="20"/>
      <w:szCs w:val="20"/>
    </w:rPr>
  </w:style>
  <w:style w:type="character" w:customStyle="1" w:styleId="CommentTextChar">
    <w:name w:val="Comment Text Char"/>
    <w:basedOn w:val="DefaultParagraphFont"/>
    <w:link w:val="CommentText"/>
    <w:uiPriority w:val="99"/>
    <w:rsid w:val="000A1CD6"/>
    <w:rPr>
      <w:sz w:val="20"/>
      <w:szCs w:val="20"/>
    </w:rPr>
  </w:style>
  <w:style w:type="paragraph" w:styleId="CommentSubject">
    <w:name w:val="annotation subject"/>
    <w:basedOn w:val="CommentText"/>
    <w:next w:val="CommentText"/>
    <w:link w:val="CommentSubjectChar"/>
    <w:uiPriority w:val="99"/>
    <w:semiHidden/>
    <w:unhideWhenUsed/>
    <w:rsid w:val="000A1CD6"/>
    <w:rPr>
      <w:b/>
      <w:bCs/>
    </w:rPr>
  </w:style>
  <w:style w:type="character" w:customStyle="1" w:styleId="CommentSubjectChar">
    <w:name w:val="Comment Subject Char"/>
    <w:basedOn w:val="CommentTextChar"/>
    <w:link w:val="CommentSubject"/>
    <w:uiPriority w:val="99"/>
    <w:semiHidden/>
    <w:rsid w:val="000A1CD6"/>
    <w:rPr>
      <w:b/>
      <w:bCs/>
      <w:sz w:val="20"/>
      <w:szCs w:val="20"/>
    </w:rPr>
  </w:style>
  <w:style w:type="character" w:styleId="Hyperlink">
    <w:name w:val="Hyperlink"/>
    <w:basedOn w:val="DefaultParagraphFont"/>
    <w:uiPriority w:val="99"/>
    <w:unhideWhenUsed/>
    <w:rsid w:val="00D4105B"/>
    <w:rPr>
      <w:color w:val="0563C1" w:themeColor="hyperlink"/>
      <w:u w:val="single"/>
    </w:rPr>
  </w:style>
  <w:style w:type="character" w:styleId="UnresolvedMention">
    <w:name w:val="Unresolved Mention"/>
    <w:basedOn w:val="DefaultParagraphFont"/>
    <w:uiPriority w:val="99"/>
    <w:semiHidden/>
    <w:unhideWhenUsed/>
    <w:rsid w:val="00D4105B"/>
    <w:rPr>
      <w:color w:val="605E5C"/>
      <w:shd w:val="clear" w:color="auto" w:fill="E1DFDD"/>
    </w:rPr>
  </w:style>
  <w:style w:type="paragraph" w:styleId="Header">
    <w:name w:val="header"/>
    <w:basedOn w:val="Normal"/>
    <w:link w:val="HeaderChar"/>
    <w:uiPriority w:val="99"/>
    <w:unhideWhenUsed/>
    <w:rsid w:val="000C5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5C4"/>
  </w:style>
  <w:style w:type="paragraph" w:styleId="Footer">
    <w:name w:val="footer"/>
    <w:basedOn w:val="Normal"/>
    <w:link w:val="FooterChar"/>
    <w:uiPriority w:val="99"/>
    <w:unhideWhenUsed/>
    <w:rsid w:val="000C5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5C4"/>
  </w:style>
  <w:style w:type="paragraph" w:styleId="HTMLPreformatted">
    <w:name w:val="HTML Preformatted"/>
    <w:basedOn w:val="Normal"/>
    <w:link w:val="HTMLPreformattedChar"/>
    <w:uiPriority w:val="99"/>
    <w:semiHidden/>
    <w:unhideWhenUsed/>
    <w:rsid w:val="0063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400C"/>
    <w:rPr>
      <w:rFonts w:ascii="Courier New" w:eastAsia="Times New Roman" w:hAnsi="Courier New" w:cs="Courier New"/>
      <w:sz w:val="20"/>
      <w:szCs w:val="20"/>
    </w:rPr>
  </w:style>
  <w:style w:type="character" w:customStyle="1" w:styleId="gnkrckgcgsb">
    <w:name w:val="gnkrckgcgsb"/>
    <w:basedOn w:val="DefaultParagraphFont"/>
    <w:rsid w:val="0063400C"/>
  </w:style>
  <w:style w:type="character" w:styleId="Strong">
    <w:name w:val="Strong"/>
    <w:basedOn w:val="DefaultParagraphFont"/>
    <w:uiPriority w:val="22"/>
    <w:qFormat/>
    <w:rsid w:val="00054815"/>
    <w:rPr>
      <w:b/>
      <w:bCs/>
    </w:rPr>
  </w:style>
  <w:style w:type="paragraph" w:styleId="NormalWeb">
    <w:name w:val="Normal (Web)"/>
    <w:basedOn w:val="Normal"/>
    <w:uiPriority w:val="99"/>
    <w:unhideWhenUsed/>
    <w:rsid w:val="000548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66394">
      <w:bodyDiv w:val="1"/>
      <w:marLeft w:val="0"/>
      <w:marRight w:val="0"/>
      <w:marTop w:val="0"/>
      <w:marBottom w:val="0"/>
      <w:divBdr>
        <w:top w:val="none" w:sz="0" w:space="0" w:color="auto"/>
        <w:left w:val="none" w:sz="0" w:space="0" w:color="auto"/>
        <w:bottom w:val="none" w:sz="0" w:space="0" w:color="auto"/>
        <w:right w:val="none" w:sz="0" w:space="0" w:color="auto"/>
      </w:divBdr>
    </w:div>
    <w:div w:id="180051117">
      <w:bodyDiv w:val="1"/>
      <w:marLeft w:val="0"/>
      <w:marRight w:val="0"/>
      <w:marTop w:val="0"/>
      <w:marBottom w:val="0"/>
      <w:divBdr>
        <w:top w:val="none" w:sz="0" w:space="0" w:color="auto"/>
        <w:left w:val="none" w:sz="0" w:space="0" w:color="auto"/>
        <w:bottom w:val="none" w:sz="0" w:space="0" w:color="auto"/>
        <w:right w:val="none" w:sz="0" w:space="0" w:color="auto"/>
      </w:divBdr>
    </w:div>
    <w:div w:id="361783167">
      <w:bodyDiv w:val="1"/>
      <w:marLeft w:val="0"/>
      <w:marRight w:val="0"/>
      <w:marTop w:val="0"/>
      <w:marBottom w:val="0"/>
      <w:divBdr>
        <w:top w:val="none" w:sz="0" w:space="0" w:color="auto"/>
        <w:left w:val="none" w:sz="0" w:space="0" w:color="auto"/>
        <w:bottom w:val="none" w:sz="0" w:space="0" w:color="auto"/>
        <w:right w:val="none" w:sz="0" w:space="0" w:color="auto"/>
      </w:divBdr>
    </w:div>
    <w:div w:id="493491473">
      <w:bodyDiv w:val="1"/>
      <w:marLeft w:val="0"/>
      <w:marRight w:val="0"/>
      <w:marTop w:val="0"/>
      <w:marBottom w:val="0"/>
      <w:divBdr>
        <w:top w:val="none" w:sz="0" w:space="0" w:color="auto"/>
        <w:left w:val="none" w:sz="0" w:space="0" w:color="auto"/>
        <w:bottom w:val="none" w:sz="0" w:space="0" w:color="auto"/>
        <w:right w:val="none" w:sz="0" w:space="0" w:color="auto"/>
      </w:divBdr>
    </w:div>
    <w:div w:id="688339942">
      <w:bodyDiv w:val="1"/>
      <w:marLeft w:val="0"/>
      <w:marRight w:val="0"/>
      <w:marTop w:val="0"/>
      <w:marBottom w:val="0"/>
      <w:divBdr>
        <w:top w:val="none" w:sz="0" w:space="0" w:color="auto"/>
        <w:left w:val="none" w:sz="0" w:space="0" w:color="auto"/>
        <w:bottom w:val="none" w:sz="0" w:space="0" w:color="auto"/>
        <w:right w:val="none" w:sz="0" w:space="0" w:color="auto"/>
      </w:divBdr>
    </w:div>
    <w:div w:id="930967734">
      <w:bodyDiv w:val="1"/>
      <w:marLeft w:val="0"/>
      <w:marRight w:val="0"/>
      <w:marTop w:val="0"/>
      <w:marBottom w:val="0"/>
      <w:divBdr>
        <w:top w:val="none" w:sz="0" w:space="0" w:color="auto"/>
        <w:left w:val="none" w:sz="0" w:space="0" w:color="auto"/>
        <w:bottom w:val="none" w:sz="0" w:space="0" w:color="auto"/>
        <w:right w:val="none" w:sz="0" w:space="0" w:color="auto"/>
      </w:divBdr>
    </w:div>
    <w:div w:id="1018971883">
      <w:bodyDiv w:val="1"/>
      <w:marLeft w:val="0"/>
      <w:marRight w:val="0"/>
      <w:marTop w:val="0"/>
      <w:marBottom w:val="0"/>
      <w:divBdr>
        <w:top w:val="none" w:sz="0" w:space="0" w:color="auto"/>
        <w:left w:val="none" w:sz="0" w:space="0" w:color="auto"/>
        <w:bottom w:val="none" w:sz="0" w:space="0" w:color="auto"/>
        <w:right w:val="none" w:sz="0" w:space="0" w:color="auto"/>
      </w:divBdr>
    </w:div>
    <w:div w:id="1375346425">
      <w:bodyDiv w:val="1"/>
      <w:marLeft w:val="0"/>
      <w:marRight w:val="0"/>
      <w:marTop w:val="0"/>
      <w:marBottom w:val="0"/>
      <w:divBdr>
        <w:top w:val="none" w:sz="0" w:space="0" w:color="auto"/>
        <w:left w:val="none" w:sz="0" w:space="0" w:color="auto"/>
        <w:bottom w:val="none" w:sz="0" w:space="0" w:color="auto"/>
        <w:right w:val="none" w:sz="0" w:space="0" w:color="auto"/>
      </w:divBdr>
    </w:div>
    <w:div w:id="1409843055">
      <w:bodyDiv w:val="1"/>
      <w:marLeft w:val="0"/>
      <w:marRight w:val="0"/>
      <w:marTop w:val="0"/>
      <w:marBottom w:val="0"/>
      <w:divBdr>
        <w:top w:val="none" w:sz="0" w:space="0" w:color="auto"/>
        <w:left w:val="none" w:sz="0" w:space="0" w:color="auto"/>
        <w:bottom w:val="none" w:sz="0" w:space="0" w:color="auto"/>
        <w:right w:val="none" w:sz="0" w:space="0" w:color="auto"/>
      </w:divBdr>
    </w:div>
    <w:div w:id="1466775118">
      <w:bodyDiv w:val="1"/>
      <w:marLeft w:val="0"/>
      <w:marRight w:val="0"/>
      <w:marTop w:val="0"/>
      <w:marBottom w:val="0"/>
      <w:divBdr>
        <w:top w:val="none" w:sz="0" w:space="0" w:color="auto"/>
        <w:left w:val="none" w:sz="0" w:space="0" w:color="auto"/>
        <w:bottom w:val="none" w:sz="0" w:space="0" w:color="auto"/>
        <w:right w:val="none" w:sz="0" w:space="0" w:color="auto"/>
      </w:divBdr>
    </w:div>
    <w:div w:id="1483234269">
      <w:bodyDiv w:val="1"/>
      <w:marLeft w:val="0"/>
      <w:marRight w:val="0"/>
      <w:marTop w:val="0"/>
      <w:marBottom w:val="0"/>
      <w:divBdr>
        <w:top w:val="none" w:sz="0" w:space="0" w:color="auto"/>
        <w:left w:val="none" w:sz="0" w:space="0" w:color="auto"/>
        <w:bottom w:val="none" w:sz="0" w:space="0" w:color="auto"/>
        <w:right w:val="none" w:sz="0" w:space="0" w:color="auto"/>
      </w:divBdr>
    </w:div>
    <w:div w:id="1488397933">
      <w:bodyDiv w:val="1"/>
      <w:marLeft w:val="0"/>
      <w:marRight w:val="0"/>
      <w:marTop w:val="0"/>
      <w:marBottom w:val="0"/>
      <w:divBdr>
        <w:top w:val="none" w:sz="0" w:space="0" w:color="auto"/>
        <w:left w:val="none" w:sz="0" w:space="0" w:color="auto"/>
        <w:bottom w:val="none" w:sz="0" w:space="0" w:color="auto"/>
        <w:right w:val="none" w:sz="0" w:space="0" w:color="auto"/>
      </w:divBdr>
    </w:div>
    <w:div w:id="1599829848">
      <w:bodyDiv w:val="1"/>
      <w:marLeft w:val="0"/>
      <w:marRight w:val="0"/>
      <w:marTop w:val="0"/>
      <w:marBottom w:val="0"/>
      <w:divBdr>
        <w:top w:val="none" w:sz="0" w:space="0" w:color="auto"/>
        <w:left w:val="none" w:sz="0" w:space="0" w:color="auto"/>
        <w:bottom w:val="none" w:sz="0" w:space="0" w:color="auto"/>
        <w:right w:val="none" w:sz="0" w:space="0" w:color="auto"/>
      </w:divBdr>
    </w:div>
    <w:div w:id="1642806203">
      <w:bodyDiv w:val="1"/>
      <w:marLeft w:val="0"/>
      <w:marRight w:val="0"/>
      <w:marTop w:val="0"/>
      <w:marBottom w:val="0"/>
      <w:divBdr>
        <w:top w:val="none" w:sz="0" w:space="0" w:color="auto"/>
        <w:left w:val="none" w:sz="0" w:space="0" w:color="auto"/>
        <w:bottom w:val="none" w:sz="0" w:space="0" w:color="auto"/>
        <w:right w:val="none" w:sz="0" w:space="0" w:color="auto"/>
      </w:divBdr>
    </w:div>
    <w:div w:id="1772427837">
      <w:bodyDiv w:val="1"/>
      <w:marLeft w:val="0"/>
      <w:marRight w:val="0"/>
      <w:marTop w:val="0"/>
      <w:marBottom w:val="0"/>
      <w:divBdr>
        <w:top w:val="none" w:sz="0" w:space="0" w:color="auto"/>
        <w:left w:val="none" w:sz="0" w:space="0" w:color="auto"/>
        <w:bottom w:val="none" w:sz="0" w:space="0" w:color="auto"/>
        <w:right w:val="none" w:sz="0" w:space="0" w:color="auto"/>
      </w:divBdr>
    </w:div>
    <w:div w:id="1978293928">
      <w:bodyDiv w:val="1"/>
      <w:marLeft w:val="0"/>
      <w:marRight w:val="0"/>
      <w:marTop w:val="0"/>
      <w:marBottom w:val="0"/>
      <w:divBdr>
        <w:top w:val="none" w:sz="0" w:space="0" w:color="auto"/>
        <w:left w:val="none" w:sz="0" w:space="0" w:color="auto"/>
        <w:bottom w:val="none" w:sz="0" w:space="0" w:color="auto"/>
        <w:right w:val="none" w:sz="0" w:space="0" w:color="auto"/>
      </w:divBdr>
    </w:div>
    <w:div w:id="2065565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science.org/content/page/instructions-preparing-initial-manuscrip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E559A-C6C5-480B-9B52-DC531DEA0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63096</TotalTime>
  <Pages>15</Pages>
  <Words>51881</Words>
  <Characters>295725</Characters>
  <Application>Microsoft Office Word</Application>
  <DocSecurity>0</DocSecurity>
  <Lines>2464</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Lima</dc:creator>
  <cp:keywords/>
  <dc:description/>
  <cp:lastModifiedBy>Renato Lima</cp:lastModifiedBy>
  <cp:revision>38</cp:revision>
  <dcterms:created xsi:type="dcterms:W3CDTF">2020-09-11T16:58:00Z</dcterms:created>
  <dcterms:modified xsi:type="dcterms:W3CDTF">2021-10-26T08:06:00Z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http://www.zotero.org/styles/biological-conservation</vt:lpwstr>
  </property>
  <property fmtid="{D5CDD505-2E9C-101B-9397-08002B2CF9AE}" pid="11" name="Mendeley Recent Style Name 4_1">
    <vt:lpwstr>Biological Conservation</vt:lpwstr>
  </property>
  <property fmtid="{D5CDD505-2E9C-101B-9397-08002B2CF9AE}" pid="12" name="Mendeley Recent Style Id 5_1">
    <vt:lpwstr>http://www.zotero.org/styles/conservation-biology</vt:lpwstr>
  </property>
  <property fmtid="{D5CDD505-2E9C-101B-9397-08002B2CF9AE}" pid="13" name="Mendeley Recent Style Name 5_1">
    <vt:lpwstr>Conservation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fd130e48-bde7-3d1f-b22e-8d539fd17c78</vt:lpwstr>
  </property>
  <property fmtid="{D5CDD505-2E9C-101B-9397-08002B2CF9AE}" pid="24" name="Mendeley Citation Style_1">
    <vt:lpwstr>http://www.zotero.org/styles/conservation-biology</vt:lpwstr>
  </property>
</Properties>
</file>