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r w:rsidRPr="00356AA2">
        <w:rPr>
          <w:b/>
          <w:bCs/>
          <w:sz w:val="28"/>
          <w:szCs w:val="28"/>
        </w:rPr>
        <w:t>Barkskin</w:t>
      </w:r>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4B871050" w14:textId="0CEB5D5E" w:rsidR="00452F36" w:rsidRPr="00452F36" w:rsidRDefault="00452F36" w:rsidP="00041B3C">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w:t>
      </w:r>
      <w:r w:rsidRPr="00452F36">
        <w:rPr>
          <w:sz w:val="28"/>
          <w:szCs w:val="28"/>
        </w:rPr>
        <w:t>1-minute duration (concentration)</w:t>
      </w:r>
      <w:r w:rsidRPr="00452F36">
        <w:rPr>
          <w:sz w:val="28"/>
          <w:szCs w:val="28"/>
        </w:rPr>
        <w:t xml:space="preserve">. </w:t>
      </w:r>
      <w:r w:rsidRPr="00452F36">
        <w:rPr>
          <w:sz w:val="28"/>
          <w:szCs w:val="28"/>
        </w:rPr>
        <w:t xml:space="preserve">You attempt to suppress strong emotions in a group of people. Each humanoid in a </w:t>
      </w:r>
      <w:r>
        <w:rPr>
          <w:sz w:val="28"/>
          <w:szCs w:val="28"/>
        </w:rPr>
        <w:t>1</w:t>
      </w:r>
      <w:r w:rsidRPr="00452F36">
        <w:rPr>
          <w:sz w:val="28"/>
          <w:szCs w:val="28"/>
        </w:rPr>
        <w:t xml:space="preserve">0-foot-radius sphere centered on a point you choose within </w:t>
      </w:r>
      <w:r w:rsidRPr="00452F36">
        <w:rPr>
          <w:sz w:val="28"/>
          <w:szCs w:val="28"/>
        </w:rPr>
        <w:t>60 feet</w:t>
      </w:r>
      <w:r w:rsidRPr="00452F36">
        <w:rPr>
          <w:sz w:val="28"/>
          <w:szCs w:val="28"/>
        </w:rPr>
        <w:t xml:space="preserve">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178999DE" w14:textId="77777777" w:rsidR="00452F36" w:rsidRPr="00452F36" w:rsidRDefault="00452F36" w:rsidP="00452F36">
      <w:pPr>
        <w:pStyle w:val="ListParagraph"/>
        <w:numPr>
          <w:ilvl w:val="0"/>
          <w:numId w:val="1"/>
        </w:numPr>
        <w:rPr>
          <w:sz w:val="28"/>
          <w:szCs w:val="28"/>
        </w:rPr>
      </w:pPr>
    </w:p>
    <w:p w14:paraId="7057159E" w14:textId="14E09418" w:rsidR="00452F36" w:rsidRPr="00066190" w:rsidRDefault="00452F36" w:rsidP="00452F36">
      <w:pPr>
        <w:pStyle w:val="ListParagraph"/>
        <w:numPr>
          <w:ilvl w:val="0"/>
          <w:numId w:val="1"/>
        </w:numPr>
        <w:rPr>
          <w:b/>
          <w:bCs/>
          <w:sz w:val="28"/>
          <w:szCs w:val="28"/>
        </w:rPr>
      </w:pPr>
      <w:r w:rsidRPr="00452F36">
        <w:rPr>
          <w:sz w:val="28"/>
          <w:szCs w:val="28"/>
        </w:rPr>
        <w:t>You can suppress any effect causing a target to be charmed or frightened. When this spell ends, any suppressed effect resumes, provided that its duration has not expired in the meantime.</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lastRenderedPageBreak/>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lastRenderedPageBreak/>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83DDC"/>
    <w:rsid w:val="000C691B"/>
    <w:rsid w:val="00164E4E"/>
    <w:rsid w:val="0018303B"/>
    <w:rsid w:val="001D2F63"/>
    <w:rsid w:val="00214DA3"/>
    <w:rsid w:val="00226B5E"/>
    <w:rsid w:val="0024122B"/>
    <w:rsid w:val="00264DCE"/>
    <w:rsid w:val="0029086D"/>
    <w:rsid w:val="002A34D8"/>
    <w:rsid w:val="002C6482"/>
    <w:rsid w:val="003248B6"/>
    <w:rsid w:val="003C52B2"/>
    <w:rsid w:val="003C7B3F"/>
    <w:rsid w:val="00407C66"/>
    <w:rsid w:val="0043421E"/>
    <w:rsid w:val="00452F36"/>
    <w:rsid w:val="004617D0"/>
    <w:rsid w:val="00532991"/>
    <w:rsid w:val="0054138B"/>
    <w:rsid w:val="005505B1"/>
    <w:rsid w:val="00572F37"/>
    <w:rsid w:val="00590061"/>
    <w:rsid w:val="005B5E72"/>
    <w:rsid w:val="005E241A"/>
    <w:rsid w:val="005F22BF"/>
    <w:rsid w:val="00605BC6"/>
    <w:rsid w:val="0067291E"/>
    <w:rsid w:val="00687047"/>
    <w:rsid w:val="006F29F3"/>
    <w:rsid w:val="007425BB"/>
    <w:rsid w:val="007511C4"/>
    <w:rsid w:val="00767517"/>
    <w:rsid w:val="007C34BE"/>
    <w:rsid w:val="0084562B"/>
    <w:rsid w:val="008853AE"/>
    <w:rsid w:val="0089656E"/>
    <w:rsid w:val="008A6AA5"/>
    <w:rsid w:val="008E34BE"/>
    <w:rsid w:val="009B0398"/>
    <w:rsid w:val="009C0A4A"/>
    <w:rsid w:val="009C2EBE"/>
    <w:rsid w:val="009D3C0A"/>
    <w:rsid w:val="00A62139"/>
    <w:rsid w:val="00AD1B74"/>
    <w:rsid w:val="00B2176F"/>
    <w:rsid w:val="00B64209"/>
    <w:rsid w:val="00BA280D"/>
    <w:rsid w:val="00BB0850"/>
    <w:rsid w:val="00BC0F0A"/>
    <w:rsid w:val="00BE30A0"/>
    <w:rsid w:val="00C01197"/>
    <w:rsid w:val="00CB0B08"/>
    <w:rsid w:val="00CD30EC"/>
    <w:rsid w:val="00D35AC3"/>
    <w:rsid w:val="00D8288B"/>
    <w:rsid w:val="00D83F2D"/>
    <w:rsid w:val="00DF184E"/>
    <w:rsid w:val="00E10E14"/>
    <w:rsid w:val="00E15992"/>
    <w:rsid w:val="00E34B35"/>
    <w:rsid w:val="00E447E8"/>
    <w:rsid w:val="00E559E1"/>
    <w:rsid w:val="00EB4E4C"/>
    <w:rsid w:val="00EC2297"/>
    <w:rsid w:val="00EF146E"/>
    <w:rsid w:val="00F2241F"/>
    <w:rsid w:val="00F3338A"/>
    <w:rsid w:val="00F5069C"/>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71</cp:revision>
  <dcterms:created xsi:type="dcterms:W3CDTF">2023-01-19T03:38:00Z</dcterms:created>
  <dcterms:modified xsi:type="dcterms:W3CDTF">2023-02-10T01:26:00Z</dcterms:modified>
</cp:coreProperties>
</file>