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0C" w:rsidRPr="00EF727E" w:rsidRDefault="005B268E" w:rsidP="00CD1406">
      <w:pPr>
        <w:pStyle w:val="Ttulo1"/>
      </w:pPr>
      <w:r w:rsidRPr="00E01EB5">
        <w:rPr>
          <w:noProof/>
          <w:lang w:eastAsia="es-CR"/>
        </w:rPr>
        <w:drawing>
          <wp:inline distT="0" distB="0" distL="0" distR="0">
            <wp:extent cx="6381750" cy="1447800"/>
            <wp:effectExtent l="0" t="0" r="0" b="0"/>
            <wp:docPr id="12" name="Imagen 2" descr="Descripción: Macintosh HD:Users:gabriela.fournier:Documents:Plantilla PRONIE:header_Word PRO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Macintosh HD:Users:gabriela.fournier:Documents:Plantilla PRONIE:header_Word PRON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406" w:rsidRDefault="00CD1406" w:rsidP="00CD1406">
      <w:pPr>
        <w:pStyle w:val="Ttulo1"/>
      </w:pPr>
    </w:p>
    <w:p w:rsidR="00CD1406" w:rsidRDefault="00CD1406" w:rsidP="00CD1406">
      <w:pPr>
        <w:pStyle w:val="Ttulo1"/>
      </w:pPr>
    </w:p>
    <w:p w:rsidR="00CD1406" w:rsidRDefault="00CD1406" w:rsidP="00CD1406">
      <w:pPr>
        <w:pStyle w:val="Ttulo1"/>
      </w:pPr>
      <w:r w:rsidRPr="00CD1406">
        <w:t xml:space="preserve">Programa Nacional de Informática Educativa </w:t>
      </w:r>
      <w:r w:rsidRPr="00CD1406">
        <w:br/>
      </w:r>
    </w:p>
    <w:p w:rsidR="00CD1406" w:rsidRDefault="00CD1406" w:rsidP="00CD1406">
      <w:pPr>
        <w:pStyle w:val="Ttulo1"/>
      </w:pPr>
      <w:r w:rsidRPr="00CD1406">
        <w:br/>
        <w:t>Laboratorio de Informática Educativa</w:t>
      </w:r>
      <w:r w:rsidRPr="00CD1406">
        <w:br/>
        <w:t>LIE++ pensar, crear, programar</w:t>
      </w:r>
      <w:r w:rsidRPr="00CD1406">
        <w:br/>
      </w:r>
    </w:p>
    <w:p w:rsidR="00CD1406" w:rsidRDefault="00CD1406" w:rsidP="00CD1406">
      <w:pPr>
        <w:pStyle w:val="Ttulo1"/>
      </w:pPr>
    </w:p>
    <w:p w:rsidR="00CD1406" w:rsidRDefault="00CD1406" w:rsidP="00CD1406">
      <w:pPr>
        <w:pStyle w:val="Ttulo1"/>
      </w:pPr>
      <w:r w:rsidRPr="00CD1406">
        <w:br/>
        <w:t>Propuesta para Tercer Año</w:t>
      </w:r>
      <w:r w:rsidRPr="00CD1406">
        <w:br/>
      </w:r>
    </w:p>
    <w:p w:rsidR="00CD1406" w:rsidRDefault="00CD1406" w:rsidP="00CD1406">
      <w:pPr>
        <w:pStyle w:val="Ttulo1"/>
      </w:pPr>
    </w:p>
    <w:p w:rsidR="00CD1406" w:rsidRPr="002371CC" w:rsidRDefault="00CD1406" w:rsidP="00E92080">
      <w:pPr>
        <w:pStyle w:val="Ttulo1"/>
        <w:rPr>
          <w:rStyle w:val="normaltextrun"/>
        </w:rPr>
      </w:pPr>
      <w:r w:rsidRPr="00CD1406">
        <w:br/>
      </w:r>
      <w:r w:rsidR="00E92080">
        <w:rPr>
          <w:rStyle w:val="normaltextrun"/>
        </w:rPr>
        <w:t>Geometría Computacional</w:t>
      </w:r>
    </w:p>
    <w:p w:rsidR="00CD1406" w:rsidRDefault="00CD1406" w:rsidP="00CD1406">
      <w:pPr>
        <w:pStyle w:val="Ttulo1"/>
      </w:pPr>
    </w:p>
    <w:p w:rsidR="00BA36E4" w:rsidRPr="00CD1406" w:rsidRDefault="00BA36E4" w:rsidP="00CD1406">
      <w:pPr>
        <w:pStyle w:val="Ttulo1"/>
      </w:pPr>
      <w:r>
        <w:t>Noviembre 2018</w:t>
      </w:r>
    </w:p>
    <w:p w:rsidR="002371CC" w:rsidRDefault="00CD1406" w:rsidP="00CD1406">
      <w:pPr>
        <w:pStyle w:val="Ttulo1"/>
        <w:rPr>
          <w:rStyle w:val="normaltextrun"/>
        </w:rPr>
      </w:pPr>
      <w:r>
        <w:rPr>
          <w:rStyle w:val="normaltextrun"/>
        </w:rPr>
        <w:br w:type="page"/>
      </w:r>
    </w:p>
    <w:p w:rsidR="009E3C68" w:rsidRPr="009E3C68" w:rsidRDefault="009E3C68" w:rsidP="009E3C68">
      <w:pPr>
        <w:jc w:val="center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b/>
          <w:bCs/>
          <w:color w:val="000000"/>
          <w:kern w:val="36"/>
          <w:sz w:val="24"/>
          <w:shd w:val="clear" w:color="auto" w:fill="FFFFFF"/>
          <w:lang w:val="es-CR"/>
        </w:rPr>
        <w:lastRenderedPageBreak/>
        <w:t xml:space="preserve">Juguemos </w:t>
      </w:r>
      <w:r>
        <w:rPr>
          <w:rStyle w:val="normaltextrun"/>
          <w:rFonts w:cs="Calibri"/>
          <w:b/>
          <w:bCs/>
          <w:color w:val="000000"/>
          <w:kern w:val="36"/>
          <w:sz w:val="24"/>
          <w:shd w:val="clear" w:color="auto" w:fill="FFFFFF"/>
          <w:lang w:val="es-CR"/>
        </w:rPr>
        <w:t>con la geometría computacional</w:t>
      </w:r>
    </w:p>
    <w:p w:rsidR="009E3C68" w:rsidRDefault="005B268E" w:rsidP="009E3C68">
      <w:pPr>
        <w:ind w:left="3119"/>
        <w:jc w:val="right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noProof/>
          <w:lang w:val="es-CR" w:eastAsia="es-C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19050</wp:posOffset>
            </wp:positionV>
            <wp:extent cx="1228725" cy="1247775"/>
            <wp:effectExtent l="0" t="0" r="0" b="0"/>
            <wp:wrapSquare wrapText="bothSides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C68" w:rsidRPr="009E3C68" w:rsidRDefault="00E92080" w:rsidP="009E3C68">
      <w:pPr>
        <w:ind w:left="3119"/>
        <w:jc w:val="right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</w:t>
      </w:r>
      <w:r w:rsidR="009E3C68"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“La GEOMETRÍA DE LA TORTUGA es un estilo diferente de hacer geometría, de la misma manera en que el estilo axiomático de Euclides y el analítico de Descartes son diferentes uno del otro. El de Euclides es un estilo lógico. El de Descartes es algebraico. La geometría de la Tortuga es un esti</w:t>
      </w:r>
      <w:r w:rsidR="005B268E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lo computacional de geometría.” </w:t>
      </w:r>
      <w:sdt>
        <w:sdtPr>
          <w:rPr>
            <w:rStyle w:val="normaltextrun"/>
            <w:rFonts w:cs="Calibri"/>
            <w:color w:val="000000"/>
            <w:sz w:val="21"/>
            <w:szCs w:val="21"/>
            <w:shd w:val="clear" w:color="auto" w:fill="FFFFFF"/>
            <w:lang w:val="es-CR"/>
          </w:rPr>
          <w:id w:val="1103607030"/>
          <w:citation/>
        </w:sdtPr>
        <w:sdtEndPr>
          <w:rPr>
            <w:rStyle w:val="normaltextrun"/>
          </w:rPr>
        </w:sdtEndPr>
        <w:sdtContent>
          <w:r w:rsidR="005B268E">
            <w:rPr>
              <w:rStyle w:val="normaltextrun"/>
              <w:rFonts w:cs="Calibri"/>
              <w:color w:val="000000"/>
              <w:sz w:val="21"/>
              <w:szCs w:val="21"/>
              <w:shd w:val="clear" w:color="auto" w:fill="FFFFFF"/>
              <w:lang w:val="es-CR"/>
            </w:rPr>
            <w:fldChar w:fldCharType="begin"/>
          </w:r>
          <w:r w:rsidR="005B268E">
            <w:rPr>
              <w:rFonts w:cs="Calibri"/>
              <w:noProof/>
              <w:color w:val="000000"/>
              <w:sz w:val="21"/>
              <w:szCs w:val="21"/>
              <w:shd w:val="clear" w:color="auto" w:fill="FFFFFF"/>
              <w:lang w:val="es-CR"/>
            </w:rPr>
            <w:instrText xml:space="preserve"> CITATION Pap81 \l 5130 </w:instrText>
          </w:r>
          <w:r w:rsidR="005B268E">
            <w:rPr>
              <w:rStyle w:val="normaltextrun"/>
              <w:rFonts w:cs="Calibri"/>
              <w:color w:val="000000"/>
              <w:sz w:val="21"/>
              <w:szCs w:val="21"/>
              <w:shd w:val="clear" w:color="auto" w:fill="FFFFFF"/>
              <w:lang w:val="es-CR"/>
            </w:rPr>
            <w:fldChar w:fldCharType="separate"/>
          </w:r>
          <w:r w:rsidR="005B268E" w:rsidRPr="005B268E">
            <w:rPr>
              <w:rFonts w:cs="Calibri"/>
              <w:noProof/>
              <w:color w:val="000000"/>
              <w:sz w:val="21"/>
              <w:szCs w:val="21"/>
              <w:shd w:val="clear" w:color="auto" w:fill="FFFFFF"/>
              <w:lang w:val="es-CR"/>
            </w:rPr>
            <w:t>(Papert, 1981)</w:t>
          </w:r>
          <w:r w:rsidR="005B268E">
            <w:rPr>
              <w:rStyle w:val="normaltextrun"/>
              <w:rFonts w:cs="Calibri"/>
              <w:color w:val="000000"/>
              <w:sz w:val="21"/>
              <w:szCs w:val="21"/>
              <w:shd w:val="clear" w:color="auto" w:fill="FFFFFF"/>
              <w:lang w:val="es-CR"/>
            </w:rPr>
            <w:fldChar w:fldCharType="end"/>
          </w:r>
        </w:sdtContent>
      </w:sdt>
    </w:p>
    <w:p w:rsidR="009E3C68" w:rsidRPr="009E3C68" w:rsidRDefault="009E3C68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9E3C68" w:rsidRPr="009F152A" w:rsidRDefault="009E3C68" w:rsidP="009F152A">
      <w:pPr>
        <w:jc w:val="center"/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</w:pPr>
      <w:r w:rsidRPr="009F152A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>Actividad lúdica</w:t>
      </w:r>
    </w:p>
    <w:p w:rsidR="009F152A" w:rsidRPr="000D1F9D" w:rsidRDefault="009E3C68" w:rsidP="009E3C68">
      <w:pPr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>Objetivo</w:t>
      </w:r>
      <w:r w:rsidR="009F152A" w:rsidRPr="000D1F9D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>s</w:t>
      </w:r>
      <w:r w:rsidRPr="000D1F9D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 xml:space="preserve">: </w:t>
      </w:r>
    </w:p>
    <w:p w:rsidR="009F152A" w:rsidRDefault="009E3C68" w:rsidP="00641768">
      <w:pPr>
        <w:numPr>
          <w:ilvl w:val="0"/>
          <w:numId w:val="7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Dibujar el borde de figuras geométricas con base en  la geometría de la tortuga</w:t>
      </w:r>
      <w:r w:rsidR="009F152A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, geometría computacional,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comprendiendo la relación entre </w:t>
      </w:r>
      <w:r w:rsidR="009F152A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los bloques de programación girar y mover.</w:t>
      </w:r>
    </w:p>
    <w:p w:rsidR="009E3C68" w:rsidRPr="009F152A" w:rsidRDefault="009E3C68" w:rsidP="00641768">
      <w:pPr>
        <w:numPr>
          <w:ilvl w:val="0"/>
          <w:numId w:val="7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Ayudar a los estudiantes a entender el valor y la relación de los movimientos de avanzar y girar para representar figuras geométricas mediante instrucciones realizadas con el  cuerpo.</w:t>
      </w:r>
    </w:p>
    <w:p w:rsidR="009E3C68" w:rsidRPr="000D1F9D" w:rsidRDefault="009E3C68" w:rsidP="009E3C68">
      <w:pPr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>Materiales</w:t>
      </w:r>
    </w:p>
    <w:p w:rsidR="009E3C68" w:rsidRPr="009E3C68" w:rsidRDefault="009E3C68" w:rsidP="00641768">
      <w:pPr>
        <w:numPr>
          <w:ilvl w:val="0"/>
          <w:numId w:val="6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Rótulos con los números de las 4 principales medidas de</w:t>
      </w:r>
      <w:r w:rsidR="009F152A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l bloque de programación girar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: 0, 90, -90, 180.</w:t>
      </w:r>
    </w:p>
    <w:p w:rsidR="009E3C68" w:rsidRPr="009E3C68" w:rsidRDefault="009E3C68" w:rsidP="00641768">
      <w:pPr>
        <w:numPr>
          <w:ilvl w:val="0"/>
          <w:numId w:val="6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Pizarra y marcadores</w:t>
      </w:r>
    </w:p>
    <w:p w:rsidR="009E3C68" w:rsidRPr="009E3C68" w:rsidRDefault="009E3C68" w:rsidP="00641768">
      <w:pPr>
        <w:numPr>
          <w:ilvl w:val="0"/>
          <w:numId w:val="6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Tiza (opcional)</w:t>
      </w:r>
    </w:p>
    <w:p w:rsidR="009E3C68" w:rsidRPr="000D1F9D" w:rsidRDefault="009E3C68" w:rsidP="009E3C68">
      <w:pPr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Cs w:val="22"/>
          <w:shd w:val="clear" w:color="auto" w:fill="FFFFFF"/>
          <w:lang w:val="es-CR"/>
        </w:rPr>
        <w:t>Actividades</w:t>
      </w:r>
    </w:p>
    <w:p w:rsidR="009E3C68" w:rsidRPr="000D1F9D" w:rsidRDefault="009E3C68" w:rsidP="009E3C68">
      <w:pPr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  <w:t>Preparación:</w:t>
      </w:r>
    </w:p>
    <w:p w:rsidR="00641768" w:rsidRDefault="009E3C68" w:rsidP="000D1F9D">
      <w:pPr>
        <w:numPr>
          <w:ilvl w:val="0"/>
          <w:numId w:val="8"/>
        </w:numPr>
        <w:ind w:left="36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Coloque en cada pared del laboratorio uno de los rótulos con una de las </w:t>
      </w:r>
      <w:r w:rsidR="006417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medidas a las que apuntan los objetos: </w:t>
      </w:r>
    </w:p>
    <w:p w:rsidR="00641768" w:rsidRDefault="005B268E" w:rsidP="000D1F9D">
      <w:pPr>
        <w:ind w:left="36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641768">
        <w:rPr>
          <w:noProof/>
          <w:lang w:val="es-CR" w:eastAsia="es-CR"/>
        </w:rPr>
        <w:drawing>
          <wp:inline distT="0" distB="0" distL="0" distR="0">
            <wp:extent cx="1685925" cy="37147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768">
        <w:rPr>
          <w:noProof/>
          <w:lang w:val="es-CR" w:eastAsia="es-CR"/>
        </w:rPr>
        <w:t xml:space="preserve">  arriba</w:t>
      </w:r>
      <w:r w:rsidR="000D1F9D">
        <w:rPr>
          <w:noProof/>
          <w:lang w:val="es-CR" w:eastAsia="es-CR"/>
        </w:rPr>
        <w:tab/>
      </w:r>
      <w:r w:rsidR="000D1F9D">
        <w:rPr>
          <w:noProof/>
          <w:lang w:val="es-CR" w:eastAsia="es-CR"/>
        </w:rPr>
        <w:tab/>
      </w:r>
      <w:r w:rsidR="000D1F9D">
        <w:rPr>
          <w:noProof/>
          <w:lang w:val="es-CR" w:eastAsia="es-CR"/>
        </w:rPr>
        <w:tab/>
      </w:r>
      <w:r w:rsidRPr="000D1F9D">
        <w:rPr>
          <w:noProof/>
          <w:lang w:val="es-CR" w:eastAsia="es-CR"/>
        </w:rPr>
        <w:drawing>
          <wp:inline distT="0" distB="0" distL="0" distR="0">
            <wp:extent cx="1885950" cy="40005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F9D">
        <w:rPr>
          <w:noProof/>
          <w:lang w:val="es-CR" w:eastAsia="es-CR"/>
        </w:rPr>
        <w:t xml:space="preserve">  abajo</w:t>
      </w:r>
    </w:p>
    <w:p w:rsidR="00641768" w:rsidRPr="009E3C68" w:rsidRDefault="005B268E" w:rsidP="000D1F9D">
      <w:pPr>
        <w:ind w:left="36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641768">
        <w:rPr>
          <w:noProof/>
          <w:lang w:val="es-CR" w:eastAsia="es-CR"/>
        </w:rPr>
        <w:drawing>
          <wp:inline distT="0" distB="0" distL="0" distR="0">
            <wp:extent cx="1876425" cy="371475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768">
        <w:rPr>
          <w:noProof/>
          <w:lang w:val="es-CR" w:eastAsia="es-CR"/>
        </w:rPr>
        <w:t xml:space="preserve">  derecha</w:t>
      </w:r>
      <w:r w:rsidR="000D1F9D">
        <w:rPr>
          <w:noProof/>
          <w:lang w:val="es-CR" w:eastAsia="es-CR"/>
        </w:rPr>
        <w:tab/>
      </w:r>
      <w:r w:rsidR="000D1F9D">
        <w:rPr>
          <w:noProof/>
          <w:lang w:val="es-CR" w:eastAsia="es-CR"/>
        </w:rPr>
        <w:tab/>
      </w:r>
      <w:r w:rsidRPr="000D1F9D">
        <w:rPr>
          <w:noProof/>
          <w:lang w:val="es-CR" w:eastAsia="es-CR"/>
        </w:rPr>
        <w:drawing>
          <wp:inline distT="0" distB="0" distL="0" distR="0">
            <wp:extent cx="1781175" cy="400050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F9D">
        <w:rPr>
          <w:noProof/>
          <w:lang w:val="es-CR" w:eastAsia="es-CR"/>
        </w:rPr>
        <w:t xml:space="preserve"> izquierda</w:t>
      </w:r>
    </w:p>
    <w:p w:rsidR="000D1F9D" w:rsidRDefault="000D1F9D" w:rsidP="000D1F9D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0D1F9D" w:rsidRDefault="000D1F9D" w:rsidP="000D1F9D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9E3C68" w:rsidRPr="009E3C68" w:rsidRDefault="009E3C68" w:rsidP="000D1F9D">
      <w:pPr>
        <w:numPr>
          <w:ilvl w:val="0"/>
          <w:numId w:val="8"/>
        </w:numPr>
        <w:ind w:left="36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lastRenderedPageBreak/>
        <w:t xml:space="preserve">Escriba en la pizarra las instrucciones que deberán utilizar los estudiantes para </w:t>
      </w:r>
      <w:r w:rsidR="006417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dibujar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una figura geométrica</w:t>
      </w:r>
      <w:r w:rsidR="00446F0A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, sin colocar el número, de manera que los estudiantes puedan ir diciendo números diferentes para mover y girar</w:t>
      </w:r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. El o la docente de IE es quien será el objeto a programar para que los estudiantes observen que un número bajo hará que e</w:t>
      </w:r>
      <w:r w:rsidR="00546A2F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l objeto gire o se m</w:t>
      </w:r>
      <w:bookmarkStart w:id="0" w:name="_GoBack"/>
      <w:bookmarkEnd w:id="0"/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ueva poco.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</w:t>
      </w:r>
    </w:p>
    <w:p w:rsidR="00FD68ED" w:rsidRDefault="00FD68ED" w:rsidP="00641768">
      <w:pPr>
        <w:rPr>
          <w:noProof/>
          <w:lang w:val="es-CR" w:eastAsia="es-CR"/>
        </w:rPr>
      </w:pPr>
      <w:r>
        <w:rPr>
          <w:noProof/>
          <w:lang w:val="es-CR" w:eastAsia="es-CR"/>
        </w:rPr>
        <w:t xml:space="preserve">     </w:t>
      </w:r>
      <w:r>
        <w:rPr>
          <w:noProof/>
          <w:lang w:val="es-CR" w:eastAsia="es-CR"/>
        </w:rPr>
        <w:tab/>
        <w:t xml:space="preserve">  </w:t>
      </w:r>
      <w:r w:rsidR="003309F0">
        <w:rPr>
          <w:noProof/>
          <w:lang w:val="es-CR" w:eastAsia="es-CR"/>
        </w:rPr>
        <w:drawing>
          <wp:inline distT="0" distB="0" distL="0" distR="0">
            <wp:extent cx="1375410" cy="4025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R" w:eastAsia="es-CR"/>
        </w:rPr>
        <w:tab/>
      </w:r>
      <w:r>
        <w:rPr>
          <w:noProof/>
          <w:lang w:val="es-CR" w:eastAsia="es-CR"/>
        </w:rPr>
        <w:tab/>
      </w:r>
      <w:r w:rsidR="003309F0">
        <w:rPr>
          <w:noProof/>
          <w:lang w:val="es-CR" w:eastAsia="es-CR"/>
        </w:rPr>
        <w:drawing>
          <wp:inline distT="0" distB="0" distL="0" distR="0">
            <wp:extent cx="1382395" cy="44640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768" w:rsidRPr="00FD68ED" w:rsidRDefault="003309F0" w:rsidP="00FD68ED">
      <w:pPr>
        <w:ind w:left="2124" w:firstLine="708"/>
        <w:rPr>
          <w:rStyle w:val="normaltextrun"/>
          <w:noProof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>
            <wp:extent cx="1236345" cy="44640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8" w:rsidRPr="009E3C68" w:rsidRDefault="009E3C68" w:rsidP="000D1F9D">
      <w:pPr>
        <w:numPr>
          <w:ilvl w:val="0"/>
          <w:numId w:val="8"/>
        </w:numPr>
        <w:ind w:left="284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  <w:t>Nota: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Valore </w:t>
      </w:r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incorporar 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el uso de la instrucción repite #</w:t>
      </w:r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y su relación con el número de lados de la figura que desea formar.</w:t>
      </w:r>
    </w:p>
    <w:p w:rsidR="009E3C68" w:rsidRPr="009E3C68" w:rsidRDefault="00FD68ED" w:rsidP="00FD68ED">
      <w:pPr>
        <w:jc w:val="center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rStyle w:val="normaltextrun"/>
          <w:rFonts w:cs="Calibri"/>
          <w:noProof/>
          <w:color w:val="000000"/>
          <w:sz w:val="21"/>
          <w:szCs w:val="21"/>
          <w:shd w:val="clear" w:color="auto" w:fill="FFFFFF"/>
          <w:lang w:val="es-CR" w:eastAsia="es-CR"/>
        </w:rPr>
        <w:drawing>
          <wp:inline distT="0" distB="0" distL="0" distR="0">
            <wp:extent cx="951230" cy="621665"/>
            <wp:effectExtent l="0" t="0" r="127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ED" w:rsidRDefault="00FD68ED" w:rsidP="009E3C68">
      <w:pPr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</w:pPr>
    </w:p>
    <w:p w:rsidR="009E3C68" w:rsidRPr="000D1F9D" w:rsidRDefault="009E3C68" w:rsidP="009E3C68">
      <w:pPr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</w:pPr>
      <w:r w:rsidRPr="000D1F9D">
        <w:rPr>
          <w:rStyle w:val="normaltextrun"/>
          <w:rFonts w:cs="Calibri"/>
          <w:b/>
          <w:color w:val="000000"/>
          <w:sz w:val="21"/>
          <w:szCs w:val="21"/>
          <w:shd w:val="clear" w:color="auto" w:fill="FFFFFF"/>
          <w:lang w:val="es-CR"/>
        </w:rPr>
        <w:t>Con los estudiantes:</w:t>
      </w:r>
    </w:p>
    <w:p w:rsidR="009E3C68" w:rsidRPr="009E3C68" w:rsidRDefault="00CB1356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Organice a</w:t>
      </w:r>
      <w:r w:rsidR="009E3C68"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los estudiantes alrededor del laboratorio.</w:t>
      </w:r>
    </w:p>
    <w:p w:rsidR="009E3C68" w:rsidRPr="009E3C68" w:rsidRDefault="009E3C68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Dibuje una figura cerrada de cuatro lados en la pizarra. Explique a los estudiantes cómo mediante las instrucciones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ellos 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van a ayudarle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a usted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a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dibujar 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esa figura cerrada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, mientras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avanza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o gira, puede señalar la figura que va construyendo con tiza o algún material que se borre, si fuera posible hacerlo. </w:t>
      </w:r>
    </w:p>
    <w:p w:rsidR="009E3C68" w:rsidRPr="009E3C68" w:rsidRDefault="000D1F9D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Solicite al docente del grupo que registre</w:t>
      </w:r>
      <w:r w:rsidR="009E3C68"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en la pizarra las instrucciones que los estudiantes van dando, de manera que quede el algoritmo que forman para crear la figura geométrica. Confirme </w:t>
      </w:r>
      <w: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con los estudiantes </w:t>
      </w:r>
      <w:r w:rsidR="009E3C68"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que está siguiendo las instrucciones exactamente.</w:t>
      </w:r>
    </w:p>
    <w:p w:rsidR="009E3C68" w:rsidRPr="009E3C68" w:rsidRDefault="009E3C68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Realice </w:t>
      </w:r>
      <w:r w:rsidR="000D1F9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el mismo procedimiento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con otras figuras geométricas</w:t>
      </w:r>
      <w:r w:rsidR="00CB1356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, según lo permita el tiempo. N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o borre los algoritmos que se han construido para analizarlos con los estudiantes.</w:t>
      </w:r>
    </w:p>
    <w:p w:rsidR="009E3C68" w:rsidRPr="009E3C68" w:rsidRDefault="009E3C68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Analice con los estudiantes las relaciones de movimiento y giro</w:t>
      </w:r>
      <w:r w:rsidR="00CB1356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, qué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resultados obtuvieron </w:t>
      </w:r>
      <w:r w:rsidR="00CB1356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al dibujar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cada figura geométrica. ¿Cuántos giros? ¿Cuántos grados? ¿Cuántos lados? ¿Cuántos pasos?</w:t>
      </w:r>
    </w:p>
    <w:p w:rsidR="009E3C68" w:rsidRDefault="009E3C68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Medite con los estudiantes ¿Cuál sería la relación para representar una circunferencia? Si consigue la respuesta, regístrela en la pizarra u otro material que los estudiantes puedan visualizar.</w:t>
      </w:r>
      <w:r w:rsidR="00FD68ED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</w:t>
      </w:r>
    </w:p>
    <w:p w:rsidR="00FD68ED" w:rsidRDefault="00FD68ED" w:rsidP="00FD68ED">
      <w:pPr>
        <w:ind w:left="360"/>
        <w:jc w:val="center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rStyle w:val="normaltextrun"/>
          <w:rFonts w:cs="Calibri"/>
          <w:noProof/>
          <w:color w:val="000000"/>
          <w:sz w:val="21"/>
          <w:szCs w:val="21"/>
          <w:shd w:val="clear" w:color="auto" w:fill="FFFFFF"/>
          <w:lang w:val="es-CR" w:eastAsia="es-CR"/>
        </w:rPr>
        <w:lastRenderedPageBreak/>
        <w:drawing>
          <wp:inline distT="0" distB="0" distL="0" distR="0">
            <wp:extent cx="3891915" cy="14776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ED" w:rsidRPr="009E3C68" w:rsidRDefault="00FD68ED" w:rsidP="00FD68ED">
      <w:pPr>
        <w:ind w:left="36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9E3C68" w:rsidRPr="009E3C68" w:rsidRDefault="009E3C68" w:rsidP="00CB1356">
      <w:pPr>
        <w:numPr>
          <w:ilvl w:val="0"/>
          <w:numId w:val="9"/>
        </w:num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Regrese a los estudiantes </w:t>
      </w:r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a la computadora, pídales que abran un archivo nuevo de </w:t>
      </w:r>
      <w:proofErr w:type="spellStart"/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Scratch</w:t>
      </w:r>
      <w:proofErr w:type="spellEnd"/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y que exploren libremente estas dos instrucciones para formar una figura geométrica cerrada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>.</w:t>
      </w:r>
      <w:r w:rsidR="003309F0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Pueden trabajar en parejas si así lo desean.</w:t>
      </w:r>
      <w:r w:rsidRPr="009E3C68"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t xml:space="preserve"> </w:t>
      </w:r>
    </w:p>
    <w:p w:rsidR="009E3C68" w:rsidRDefault="009E3C68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CB1356" w:rsidRDefault="00CB1356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CB1356" w:rsidRDefault="00CB1356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CB1356" w:rsidRDefault="00CB1356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p w:rsidR="00FD68ED" w:rsidRDefault="00FD68ED">
      <w:pPr>
        <w:spacing w:before="0" w:after="0"/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  <w: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  <w:br w:type="page"/>
      </w:r>
    </w:p>
    <w:p w:rsidR="005B268E" w:rsidRPr="009E3C68" w:rsidRDefault="005B268E" w:rsidP="009E3C68">
      <w:pPr>
        <w:rPr>
          <w:rStyle w:val="normaltextrun"/>
          <w:rFonts w:cs="Calibri"/>
          <w:color w:val="000000"/>
          <w:sz w:val="21"/>
          <w:szCs w:val="21"/>
          <w:shd w:val="clear" w:color="auto" w:fill="FFFFFF"/>
          <w:lang w:val="es-CR"/>
        </w:rPr>
      </w:pPr>
    </w:p>
    <w:sdt>
      <w:sdtPr>
        <w:rPr>
          <w:rFonts w:cs="Times New Roman"/>
          <w:b w:val="0"/>
          <w:bCs w:val="0"/>
          <w:color w:val="auto"/>
          <w:kern w:val="0"/>
          <w:sz w:val="22"/>
          <w:shd w:val="clear" w:color="auto" w:fill="auto"/>
          <w:lang w:val="es-ES"/>
        </w:rPr>
        <w:id w:val="1332718265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5B268E" w:rsidRPr="00387918" w:rsidRDefault="005B268E" w:rsidP="00387918">
          <w:pPr>
            <w:pStyle w:val="Ttulo1"/>
            <w:jc w:val="left"/>
            <w:rPr>
              <w:sz w:val="22"/>
              <w:szCs w:val="22"/>
            </w:rPr>
          </w:pPr>
          <w:r w:rsidRPr="00387918">
            <w:rPr>
              <w:sz w:val="22"/>
              <w:szCs w:val="22"/>
              <w:lang w:val="es-ES"/>
            </w:rPr>
            <w:t>Referencias</w:t>
          </w:r>
        </w:p>
        <w:sdt>
          <w:sdtPr>
            <w:id w:val="111145805"/>
            <w:bibliography/>
          </w:sdtPr>
          <w:sdtEndPr/>
          <w:sdtContent>
            <w:p w:rsidR="005B268E" w:rsidRDefault="005B268E" w:rsidP="005B268E">
              <w:pPr>
                <w:pStyle w:val="Bibliografa"/>
                <w:ind w:left="720" w:hanging="720"/>
                <w:rPr>
                  <w:noProof/>
                  <w:sz w:val="24"/>
                  <w:lang w:val="es-ES"/>
                </w:rPr>
              </w:pPr>
              <w:r>
                <w:fldChar w:fldCharType="begin"/>
              </w:r>
              <w:r w:rsidRPr="005B268E">
                <w:rPr>
                  <w:lang w:val="es-CR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Papert, S. (1981). </w:t>
              </w:r>
              <w:r>
                <w:rPr>
                  <w:i/>
                  <w:iCs/>
                  <w:noProof/>
                  <w:lang w:val="es-ES"/>
                </w:rPr>
                <w:t>Desafío a la mente</w:t>
              </w:r>
              <w:r>
                <w:rPr>
                  <w:noProof/>
                  <w:lang w:val="es-ES"/>
                </w:rPr>
                <w:t xml:space="preserve"> (Quinta ed.). Buenos Aires, Argentina: Ediciones Galápagos.</w:t>
              </w:r>
            </w:p>
            <w:p w:rsidR="00387918" w:rsidRPr="00387918" w:rsidRDefault="005B268E" w:rsidP="00A7179A">
              <w:pPr>
                <w:rPr>
                  <w:rStyle w:val="Textoennegrita"/>
                  <w:b w:val="0"/>
                  <w:bCs w:val="0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87918" w:rsidRDefault="00387918" w:rsidP="00A7179A">
      <w:pPr>
        <w:rPr>
          <w:lang w:val="es-CR"/>
        </w:rPr>
      </w:pPr>
    </w:p>
    <w:p w:rsidR="00387918" w:rsidRPr="00446F0A" w:rsidRDefault="00387918" w:rsidP="00A7179A">
      <w:pPr>
        <w:rPr>
          <w:b/>
          <w:lang w:val="es-CR"/>
        </w:rPr>
      </w:pPr>
      <w:r w:rsidRPr="00446F0A">
        <w:rPr>
          <w:b/>
          <w:lang w:val="es-CR"/>
        </w:rPr>
        <w:t>Bibliografía</w:t>
      </w:r>
    </w:p>
    <w:p w:rsidR="007B2D36" w:rsidRPr="00C312E3" w:rsidRDefault="007B2D36" w:rsidP="007B2D36">
      <w:pPr>
        <w:rPr>
          <w:rFonts w:eastAsia="Calibri"/>
          <w:sz w:val="21"/>
          <w:szCs w:val="21"/>
          <w:lang w:val="es-CR"/>
        </w:rPr>
      </w:pPr>
      <w:proofErr w:type="spellStart"/>
      <w:r w:rsidRPr="00C312E3">
        <w:rPr>
          <w:rFonts w:eastAsia="Calibri"/>
          <w:sz w:val="21"/>
          <w:szCs w:val="21"/>
          <w:lang w:val="es-CR"/>
        </w:rPr>
        <w:t>Eduteka</w:t>
      </w:r>
      <w:proofErr w:type="spellEnd"/>
      <w:r w:rsidRPr="00C312E3">
        <w:rPr>
          <w:rFonts w:eastAsia="Calibri"/>
          <w:sz w:val="21"/>
          <w:szCs w:val="21"/>
          <w:lang w:val="es-CR"/>
        </w:rPr>
        <w:t>. (2017) Guía de Refer</w:t>
      </w:r>
      <w:r>
        <w:rPr>
          <w:rFonts w:eastAsia="Calibri"/>
          <w:sz w:val="21"/>
          <w:szCs w:val="21"/>
          <w:lang w:val="es-CR"/>
        </w:rPr>
        <w:t xml:space="preserve">encia de </w:t>
      </w:r>
      <w:proofErr w:type="spellStart"/>
      <w:r>
        <w:rPr>
          <w:rFonts w:eastAsia="Calibri"/>
          <w:sz w:val="21"/>
          <w:szCs w:val="21"/>
          <w:lang w:val="es-CR"/>
        </w:rPr>
        <w:t>Scratch</w:t>
      </w:r>
      <w:proofErr w:type="spellEnd"/>
      <w:r>
        <w:rPr>
          <w:rFonts w:eastAsia="Calibri"/>
          <w:sz w:val="21"/>
          <w:szCs w:val="21"/>
          <w:lang w:val="es-CR"/>
        </w:rPr>
        <w:t xml:space="preserve"> 2.0. Recuperado</w:t>
      </w:r>
      <w:r w:rsidRPr="00C312E3">
        <w:rPr>
          <w:rFonts w:eastAsia="Calibri"/>
          <w:sz w:val="21"/>
          <w:szCs w:val="21"/>
          <w:lang w:val="es-CR"/>
        </w:rPr>
        <w:t xml:space="preserve"> de </w:t>
      </w:r>
      <w:hyperlink r:id="rId19" w:history="1">
        <w:r w:rsidRPr="00C312E3">
          <w:rPr>
            <w:rFonts w:eastAsia="Calibri"/>
            <w:sz w:val="21"/>
            <w:szCs w:val="21"/>
            <w:lang w:val="es-CR"/>
          </w:rPr>
          <w:t>http://www.eduteka.org/pdfdir/ScratchGuiaReferencia.pdf</w:t>
        </w:r>
      </w:hyperlink>
      <w:r w:rsidRPr="00C312E3">
        <w:rPr>
          <w:rFonts w:eastAsia="Calibri"/>
          <w:sz w:val="21"/>
          <w:szCs w:val="21"/>
          <w:lang w:val="es-CR"/>
        </w:rPr>
        <w:t xml:space="preserve"> </w:t>
      </w:r>
    </w:p>
    <w:p w:rsidR="007B2D36" w:rsidRPr="007B2D36" w:rsidRDefault="007B2D36" w:rsidP="007B2D36">
      <w:pPr>
        <w:rPr>
          <w:rFonts w:eastAsia="Calibri"/>
          <w:sz w:val="21"/>
          <w:szCs w:val="21"/>
          <w:lang w:val="es-CR"/>
        </w:rPr>
      </w:pPr>
      <w:r w:rsidRPr="00C312E3">
        <w:rPr>
          <w:rFonts w:eastAsia="Calibri"/>
          <w:sz w:val="21"/>
          <w:szCs w:val="21"/>
          <w:lang w:val="es-CR"/>
        </w:rPr>
        <w:t xml:space="preserve">Cavallo, E. (14 de marzo de 2017) Mi vida con el Logo. [Blog] Recuperado de </w:t>
      </w:r>
      <w:hyperlink r:id="rId20" w:history="1">
        <w:r w:rsidRPr="00C312E3">
          <w:rPr>
            <w:rFonts w:eastAsia="Calibri"/>
            <w:sz w:val="21"/>
            <w:szCs w:val="21"/>
            <w:lang w:val="es-CR"/>
          </w:rPr>
          <w:t>https://educavallologo.wordpress.com/%E2%96%BA-geometria-para-logos/la-tortuga-y-la-geometria-del-circulo-mandalas-terapia-cognitiva/</w:t>
        </w:r>
      </w:hyperlink>
    </w:p>
    <w:p w:rsidR="007B2D36" w:rsidRDefault="007B2D36" w:rsidP="007B2D36">
      <w:pPr>
        <w:spacing w:after="0"/>
        <w:rPr>
          <w:rFonts w:eastAsia="Calibri"/>
          <w:sz w:val="21"/>
          <w:szCs w:val="21"/>
          <w:lang w:val="es-CR"/>
        </w:rPr>
      </w:pPr>
      <w:r w:rsidRPr="00ED2EA7">
        <w:rPr>
          <w:rFonts w:eastAsia="Calibri"/>
          <w:sz w:val="21"/>
          <w:szCs w:val="21"/>
        </w:rPr>
        <w:t xml:space="preserve">Lifelong </w:t>
      </w:r>
      <w:proofErr w:type="spellStart"/>
      <w:r w:rsidRPr="00ED2EA7">
        <w:rPr>
          <w:rFonts w:eastAsia="Calibri"/>
          <w:sz w:val="21"/>
          <w:szCs w:val="21"/>
        </w:rPr>
        <w:t>Kindergarden</w:t>
      </w:r>
      <w:proofErr w:type="spellEnd"/>
      <w:r w:rsidRPr="00ED2EA7">
        <w:rPr>
          <w:rFonts w:eastAsia="Calibri"/>
          <w:sz w:val="21"/>
          <w:szCs w:val="21"/>
        </w:rPr>
        <w:t xml:space="preserve"> MIT Media Lab </w:t>
      </w:r>
      <w:r>
        <w:rPr>
          <w:rFonts w:eastAsia="Calibri"/>
          <w:sz w:val="21"/>
          <w:szCs w:val="21"/>
        </w:rPr>
        <w:t>(2013</w:t>
      </w:r>
      <w:r w:rsidRPr="00ED2EA7">
        <w:rPr>
          <w:rFonts w:eastAsia="Calibri"/>
          <w:sz w:val="21"/>
          <w:szCs w:val="21"/>
        </w:rPr>
        <w:t>) Scratch 2.0.</w:t>
      </w:r>
      <w:r>
        <w:rPr>
          <w:rFonts w:eastAsia="Calibri"/>
          <w:sz w:val="21"/>
          <w:szCs w:val="21"/>
        </w:rPr>
        <w:t xml:space="preserve"> </w:t>
      </w:r>
      <w:r w:rsidRPr="00ED2EA7">
        <w:rPr>
          <w:rFonts w:eastAsia="Calibri"/>
          <w:sz w:val="21"/>
          <w:szCs w:val="21"/>
          <w:lang w:val="es-CR"/>
        </w:rPr>
        <w:t>(2.</w:t>
      </w:r>
      <w:r>
        <w:rPr>
          <w:rFonts w:eastAsia="Calibri"/>
          <w:sz w:val="21"/>
          <w:szCs w:val="21"/>
          <w:lang w:val="es-CR"/>
        </w:rPr>
        <w:t>0</w:t>
      </w:r>
      <w:r w:rsidRPr="00ED2EA7">
        <w:rPr>
          <w:rFonts w:eastAsia="Calibri"/>
          <w:sz w:val="21"/>
          <w:szCs w:val="21"/>
          <w:lang w:val="es-CR"/>
        </w:rPr>
        <w:t>)</w:t>
      </w:r>
      <w:r>
        <w:rPr>
          <w:rFonts w:eastAsia="Calibri"/>
          <w:sz w:val="21"/>
          <w:szCs w:val="21"/>
          <w:lang w:val="es-CR"/>
        </w:rPr>
        <w:t>.</w:t>
      </w:r>
      <w:r w:rsidRPr="00ED2EA7">
        <w:rPr>
          <w:rFonts w:eastAsia="Calibri"/>
          <w:sz w:val="21"/>
          <w:szCs w:val="21"/>
          <w:lang w:val="es-CR"/>
        </w:rPr>
        <w:t xml:space="preserve"> [software] Boston: </w:t>
      </w:r>
      <w:proofErr w:type="spellStart"/>
      <w:r w:rsidRPr="00ED2EA7">
        <w:rPr>
          <w:rFonts w:eastAsia="Calibri"/>
          <w:sz w:val="21"/>
          <w:szCs w:val="21"/>
          <w:lang w:val="es-CR"/>
        </w:rPr>
        <w:t>Resnick</w:t>
      </w:r>
      <w:proofErr w:type="spellEnd"/>
      <w:r w:rsidRPr="00ED2EA7">
        <w:rPr>
          <w:rFonts w:eastAsia="Calibri"/>
          <w:sz w:val="21"/>
          <w:szCs w:val="21"/>
          <w:lang w:val="es-CR"/>
        </w:rPr>
        <w:t xml:space="preserve">, </w:t>
      </w:r>
      <w:proofErr w:type="spellStart"/>
      <w:r w:rsidRPr="00ED2EA7">
        <w:rPr>
          <w:rFonts w:eastAsia="Calibri"/>
          <w:sz w:val="21"/>
          <w:szCs w:val="21"/>
          <w:lang w:val="es-CR"/>
        </w:rPr>
        <w:t>M</w:t>
      </w:r>
      <w:r>
        <w:rPr>
          <w:rFonts w:eastAsia="Calibri"/>
          <w:sz w:val="21"/>
          <w:szCs w:val="21"/>
          <w:lang w:val="es-CR"/>
        </w:rPr>
        <w:t>.</w:t>
      </w:r>
      <w:r w:rsidRPr="00C312E3">
        <w:rPr>
          <w:rFonts w:eastAsia="Calibri"/>
          <w:sz w:val="21"/>
          <w:szCs w:val="21"/>
          <w:lang w:val="es-CR"/>
        </w:rPr>
        <w:t>Recuperado</w:t>
      </w:r>
      <w:proofErr w:type="spellEnd"/>
      <w:r w:rsidRPr="00C312E3">
        <w:rPr>
          <w:rFonts w:eastAsia="Calibri"/>
          <w:sz w:val="21"/>
          <w:szCs w:val="21"/>
          <w:lang w:val="es-CR"/>
        </w:rPr>
        <w:t xml:space="preserve"> de</w:t>
      </w:r>
      <w:r>
        <w:rPr>
          <w:rFonts w:eastAsia="Calibri"/>
          <w:sz w:val="21"/>
          <w:szCs w:val="21"/>
          <w:lang w:val="es-CR"/>
        </w:rPr>
        <w:t>:</w:t>
      </w:r>
      <w:r w:rsidRPr="00ED2EA7">
        <w:rPr>
          <w:lang w:val="es-CR"/>
        </w:rPr>
        <w:t xml:space="preserve"> </w:t>
      </w:r>
      <w:hyperlink r:id="rId21" w:history="1">
        <w:r w:rsidRPr="00E71D24">
          <w:rPr>
            <w:rStyle w:val="Hipervnculo"/>
            <w:rFonts w:eastAsia="Calibri"/>
            <w:sz w:val="21"/>
            <w:szCs w:val="21"/>
            <w:lang w:val="es-CR"/>
          </w:rPr>
          <w:t>https://scratch.mit.edu/</w:t>
        </w:r>
      </w:hyperlink>
    </w:p>
    <w:p w:rsidR="007B2D36" w:rsidRPr="007B2D36" w:rsidRDefault="007B2D36" w:rsidP="007B2D36">
      <w:pPr>
        <w:spacing w:after="0"/>
        <w:rPr>
          <w:rFonts w:eastAsia="Calibri"/>
          <w:sz w:val="21"/>
          <w:szCs w:val="21"/>
          <w:lang w:val="es-CR"/>
        </w:rPr>
      </w:pPr>
      <w:proofErr w:type="spellStart"/>
      <w:r w:rsidRPr="00226039">
        <w:rPr>
          <w:rFonts w:eastAsia="Calibri"/>
          <w:sz w:val="21"/>
          <w:szCs w:val="21"/>
          <w:lang w:val="es-CR"/>
        </w:rPr>
        <w:t>Roanes</w:t>
      </w:r>
      <w:proofErr w:type="spellEnd"/>
      <w:r w:rsidRPr="00226039">
        <w:rPr>
          <w:rFonts w:eastAsia="Calibri"/>
          <w:sz w:val="21"/>
          <w:szCs w:val="21"/>
          <w:lang w:val="es-CR"/>
        </w:rPr>
        <w:t xml:space="preserve"> LE.; </w:t>
      </w:r>
      <w:proofErr w:type="spellStart"/>
      <w:r w:rsidRPr="00226039">
        <w:rPr>
          <w:rFonts w:eastAsia="Calibri"/>
          <w:sz w:val="21"/>
          <w:szCs w:val="21"/>
          <w:lang w:val="es-CR"/>
        </w:rPr>
        <w:t>Roanes</w:t>
      </w:r>
      <w:proofErr w:type="spellEnd"/>
      <w:r w:rsidRPr="00226039">
        <w:rPr>
          <w:rFonts w:eastAsia="Calibri"/>
          <w:sz w:val="21"/>
          <w:szCs w:val="21"/>
          <w:lang w:val="es-CR"/>
        </w:rPr>
        <w:t xml:space="preserve"> ME. </w:t>
      </w:r>
      <w:r w:rsidRPr="00C312E3">
        <w:rPr>
          <w:rFonts w:eastAsia="Calibri"/>
          <w:sz w:val="21"/>
          <w:szCs w:val="21"/>
          <w:lang w:val="es-CR"/>
        </w:rPr>
        <w:t xml:space="preserve">(2015). Geometría de la tortuga </w:t>
      </w:r>
      <w:r>
        <w:rPr>
          <w:rFonts w:eastAsia="Calibri"/>
          <w:sz w:val="21"/>
          <w:szCs w:val="21"/>
          <w:lang w:val="es-CR"/>
        </w:rPr>
        <w:t xml:space="preserve">con </w:t>
      </w:r>
      <w:proofErr w:type="spellStart"/>
      <w:r>
        <w:rPr>
          <w:rFonts w:eastAsia="Calibri"/>
          <w:sz w:val="21"/>
          <w:szCs w:val="21"/>
          <w:lang w:val="es-CR"/>
        </w:rPr>
        <w:t>Scratch</w:t>
      </w:r>
      <w:proofErr w:type="spellEnd"/>
      <w:r>
        <w:rPr>
          <w:rFonts w:eastAsia="Calibri"/>
          <w:sz w:val="21"/>
          <w:szCs w:val="21"/>
          <w:lang w:val="es-CR"/>
        </w:rPr>
        <w:t xml:space="preserve"> 2.0. Recuperado de </w:t>
      </w:r>
      <w:hyperlink r:id="rId22" w:history="1">
        <w:r w:rsidRPr="00C312E3">
          <w:rPr>
            <w:rFonts w:eastAsia="Calibri"/>
            <w:sz w:val="21"/>
            <w:szCs w:val="21"/>
            <w:lang w:val="es-CR"/>
          </w:rPr>
          <w:t>https://webs.ucm.es/info/secdealg/ApuntesLogo/INF_MATN_Scratch15-16_v7.pdf</w:t>
        </w:r>
      </w:hyperlink>
    </w:p>
    <w:p w:rsidR="00387918" w:rsidRDefault="00387918" w:rsidP="00A7179A">
      <w:pPr>
        <w:rPr>
          <w:lang w:val="es-CR"/>
        </w:rPr>
      </w:pPr>
    </w:p>
    <w:p w:rsidR="00387918" w:rsidRDefault="00387918" w:rsidP="00A7179A">
      <w:pPr>
        <w:rPr>
          <w:lang w:val="es-CR"/>
        </w:rPr>
      </w:pPr>
    </w:p>
    <w:p w:rsidR="00B130ED" w:rsidRPr="00256235" w:rsidRDefault="00CB1356" w:rsidP="00A7179A">
      <w:pPr>
        <w:rPr>
          <w:rStyle w:val="Textoennegrita"/>
          <w:lang w:val="es-CR"/>
        </w:rPr>
      </w:pPr>
      <w:r w:rsidRPr="00387918">
        <w:rPr>
          <w:lang w:val="es-CR"/>
        </w:rPr>
        <w:br w:type="page"/>
      </w:r>
      <w:r w:rsidR="005B268E" w:rsidRPr="00E01EB5">
        <w:rPr>
          <w:noProof/>
          <w:lang w:val="es-CR" w:eastAsia="es-CR"/>
        </w:rPr>
        <w:lastRenderedPageBreak/>
        <w:drawing>
          <wp:inline distT="0" distB="0" distL="0" distR="0">
            <wp:extent cx="6381750" cy="1447800"/>
            <wp:effectExtent l="0" t="0" r="0" b="0"/>
            <wp:docPr id="10" name="Imagen 6" descr="Descripción: Macintosh HD:Users:gabriela.fournier:Documents:Plantilla PRONIE:header_Word PRO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Descripción: Macintosh HD:Users:gabriela.fournier:Documents:Plantilla PRONIE:header_Word PRON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0ED" w:rsidRPr="002371CC" w:rsidRDefault="00B130ED" w:rsidP="00A7179A">
      <w:pPr>
        <w:rPr>
          <w:rStyle w:val="Textoennegrita"/>
          <w:lang w:val="es-CR"/>
        </w:rPr>
      </w:pPr>
    </w:p>
    <w:p w:rsidR="001A7DCD" w:rsidRDefault="00A7179A" w:rsidP="001A7DCD">
      <w:pPr>
        <w:spacing w:after="0"/>
        <w:rPr>
          <w:lang w:val="es-CR"/>
        </w:rPr>
      </w:pPr>
      <w:r w:rsidRPr="00CD1406">
        <w:rPr>
          <w:rStyle w:val="Textoennegrita"/>
          <w:sz w:val="24"/>
          <w:lang w:val="es-CR"/>
        </w:rPr>
        <w:t>Producción</w:t>
      </w:r>
      <w:r w:rsidRPr="00CD1406">
        <w:rPr>
          <w:sz w:val="24"/>
          <w:lang w:val="es-CR"/>
        </w:rPr>
        <w:t>:</w:t>
      </w:r>
      <w:r w:rsidRPr="00CD1406">
        <w:rPr>
          <w:sz w:val="24"/>
          <w:lang w:val="es-CR"/>
        </w:rPr>
        <w:br/>
      </w:r>
      <w:r w:rsidR="00CD1406" w:rsidRPr="00CD1406">
        <w:rPr>
          <w:lang w:val="es-CR"/>
        </w:rPr>
        <w:t>Ana Viria Hernández H</w:t>
      </w:r>
      <w:r w:rsidR="001A7DCD">
        <w:rPr>
          <w:lang w:val="es-CR"/>
        </w:rPr>
        <w:t xml:space="preserve"> </w:t>
      </w:r>
    </w:p>
    <w:p w:rsidR="001A7DCD" w:rsidRPr="001A7DCD" w:rsidRDefault="00CD1406" w:rsidP="001A7DCD">
      <w:pPr>
        <w:spacing w:before="0" w:after="0"/>
        <w:rPr>
          <w:lang w:val="es-CR"/>
        </w:rPr>
      </w:pPr>
      <w:r w:rsidRPr="00CD1406">
        <w:rPr>
          <w:lang w:val="es-CR"/>
        </w:rPr>
        <w:t xml:space="preserve">Asesora Regional de </w:t>
      </w:r>
      <w:r w:rsidR="00AD3359">
        <w:rPr>
          <w:lang w:val="es-CR"/>
        </w:rPr>
        <w:t>IE</w:t>
      </w:r>
      <w:r w:rsidR="001A7DCD" w:rsidRPr="001A7DCD">
        <w:rPr>
          <w:rFonts w:cs="Arial"/>
          <w:b/>
          <w:bCs/>
          <w:noProof/>
          <w:sz w:val="21"/>
          <w:szCs w:val="21"/>
          <w:lang w:val="es-CR"/>
        </w:rPr>
        <w:t xml:space="preserve"> </w:t>
      </w:r>
    </w:p>
    <w:p w:rsidR="001A7DCD" w:rsidRPr="001A7DCD" w:rsidRDefault="001A7DCD" w:rsidP="001A7DCD">
      <w:pPr>
        <w:spacing w:before="0" w:after="0"/>
        <w:rPr>
          <w:rFonts w:cs="Arial"/>
          <w:noProof/>
          <w:sz w:val="21"/>
          <w:szCs w:val="21"/>
          <w:lang w:val="es-CR"/>
        </w:rPr>
      </w:pPr>
      <w:r w:rsidRPr="001A7DCD">
        <w:rPr>
          <w:rFonts w:cs="Arial"/>
          <w:bCs/>
          <w:noProof/>
          <w:sz w:val="21"/>
          <w:szCs w:val="21"/>
          <w:lang w:val="es-CR"/>
        </w:rPr>
        <w:t>PRONIE MEP-FOD</w:t>
      </w:r>
    </w:p>
    <w:p w:rsidR="002212CF" w:rsidRDefault="002212CF" w:rsidP="002212CF">
      <w:pPr>
        <w:spacing w:after="0"/>
        <w:rPr>
          <w:lang w:val="es-CR"/>
        </w:rPr>
      </w:pPr>
      <w:r>
        <w:rPr>
          <w:lang w:val="es-CR"/>
        </w:rPr>
        <w:t>Diana Matarrita Obando</w:t>
      </w:r>
    </w:p>
    <w:p w:rsidR="002212CF" w:rsidRDefault="002212CF" w:rsidP="002212CF">
      <w:pPr>
        <w:spacing w:before="0" w:after="0"/>
        <w:rPr>
          <w:rFonts w:cs="Arial"/>
          <w:b/>
          <w:bCs/>
          <w:noProof/>
          <w:sz w:val="21"/>
          <w:szCs w:val="21"/>
          <w:lang w:val="es-CR"/>
        </w:rPr>
      </w:pPr>
      <w:r>
        <w:rPr>
          <w:lang w:val="es-CR"/>
        </w:rPr>
        <w:t>Asesora Nacional de IE</w:t>
      </w:r>
      <w:r>
        <w:rPr>
          <w:rFonts w:cs="Arial"/>
          <w:b/>
          <w:bCs/>
          <w:noProof/>
          <w:sz w:val="21"/>
          <w:szCs w:val="21"/>
          <w:lang w:val="es-CR"/>
        </w:rPr>
        <w:t xml:space="preserve"> </w:t>
      </w:r>
    </w:p>
    <w:p w:rsidR="002212CF" w:rsidRDefault="002212CF" w:rsidP="002212CF">
      <w:pPr>
        <w:spacing w:before="0" w:after="0"/>
        <w:rPr>
          <w:lang w:val="es-CR"/>
        </w:rPr>
      </w:pPr>
      <w:r>
        <w:rPr>
          <w:rFonts w:cs="Arial"/>
          <w:bCs/>
          <w:noProof/>
          <w:sz w:val="21"/>
          <w:szCs w:val="21"/>
          <w:lang w:val="es-CR"/>
        </w:rPr>
        <w:t>PRONIE MEP-FOD</w:t>
      </w:r>
    </w:p>
    <w:p w:rsidR="00A7179A" w:rsidRPr="00CD1406" w:rsidRDefault="00A7179A" w:rsidP="00A7179A">
      <w:pPr>
        <w:rPr>
          <w:lang w:val="es-CR"/>
        </w:rPr>
      </w:pPr>
    </w:p>
    <w:p w:rsidR="00A7179A" w:rsidRPr="00B34732" w:rsidRDefault="00A7179A" w:rsidP="00A7179A">
      <w:pPr>
        <w:rPr>
          <w:lang w:val="es-CR"/>
        </w:rPr>
      </w:pPr>
      <w:r w:rsidRPr="00B34732">
        <w:rPr>
          <w:rStyle w:val="Textoennegrita"/>
          <w:sz w:val="24"/>
          <w:lang w:val="es-CR"/>
        </w:rPr>
        <w:t>Revisión:</w:t>
      </w:r>
      <w:r w:rsidRPr="00B34732">
        <w:rPr>
          <w:lang w:val="es-CR"/>
        </w:rPr>
        <w:br/>
      </w:r>
    </w:p>
    <w:p w:rsidR="00A7179A" w:rsidRDefault="00A7179A" w:rsidP="00A7179A">
      <w:pPr>
        <w:rPr>
          <w:lang w:val="es-CR"/>
        </w:rPr>
      </w:pPr>
      <w:r w:rsidRPr="001A7DCD">
        <w:rPr>
          <w:rStyle w:val="Textoennegrita"/>
          <w:sz w:val="24"/>
          <w:lang w:val="es-CR"/>
        </w:rPr>
        <w:t>Diseño gráfico y montaje:</w:t>
      </w:r>
      <w:r w:rsidRPr="001A7DCD">
        <w:rPr>
          <w:lang w:val="es-CR"/>
        </w:rPr>
        <w:br/>
      </w:r>
    </w:p>
    <w:p w:rsidR="001A7DCD" w:rsidRPr="001A7DCD" w:rsidRDefault="001A7DCD" w:rsidP="00A7179A">
      <w:pPr>
        <w:rPr>
          <w:lang w:val="es-CR"/>
        </w:rPr>
      </w:pPr>
    </w:p>
    <w:p w:rsidR="001A7DCD" w:rsidRPr="001A7DCD" w:rsidRDefault="001A7DCD" w:rsidP="001A7DCD">
      <w:pPr>
        <w:rPr>
          <w:rFonts w:cs="Arial"/>
          <w:noProof/>
          <w:sz w:val="21"/>
          <w:szCs w:val="21"/>
          <w:lang w:val="es-CR"/>
        </w:rPr>
      </w:pPr>
      <w:r w:rsidRPr="001A7DCD">
        <w:rPr>
          <w:rFonts w:cs="Arial"/>
          <w:b/>
          <w:bCs/>
          <w:noProof/>
          <w:sz w:val="21"/>
          <w:szCs w:val="21"/>
          <w:lang w:val="es-CR"/>
        </w:rPr>
        <w:br/>
      </w:r>
      <w:r w:rsidRPr="001A7DCD">
        <w:rPr>
          <w:rFonts w:cs="Arial"/>
          <w:bCs/>
          <w:noProof/>
          <w:sz w:val="21"/>
          <w:szCs w:val="21"/>
          <w:lang w:val="es-CR"/>
        </w:rPr>
        <w:t>Licencia Creative Commons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 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®Derechos reservados.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Propiedad de la Fundación Omar Dengo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 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 </w:t>
      </w:r>
      <w:r w:rsidRPr="001A7DCD">
        <w:rPr>
          <w:rFonts w:cs="Arial"/>
          <w:bCs/>
          <w:noProof/>
          <w:sz w:val="21"/>
          <w:szCs w:val="21"/>
          <w:lang w:val="es-CR"/>
        </w:rPr>
        <w:br/>
        <w:t>Prohibida la reproducción parcial o total de este documento para actividades externas a los programas de la Fundación Omar Dengo.</w:t>
      </w:r>
    </w:p>
    <w:p w:rsidR="009B6D42" w:rsidRPr="001A7DCD" w:rsidRDefault="009B6D42" w:rsidP="00A7179A">
      <w:pPr>
        <w:rPr>
          <w:rFonts w:cs="Arial"/>
          <w:noProof/>
          <w:sz w:val="21"/>
          <w:szCs w:val="21"/>
          <w:lang w:val="es-CR"/>
        </w:rPr>
      </w:pPr>
    </w:p>
    <w:p w:rsidR="00A7179A" w:rsidRPr="00A7179A" w:rsidRDefault="005B268E" w:rsidP="00A7179A">
      <w:r w:rsidRPr="00E01EB5">
        <w:rPr>
          <w:noProof/>
          <w:lang w:val="es-CR" w:eastAsia="es-CR"/>
        </w:rPr>
        <w:drawing>
          <wp:inline distT="0" distB="0" distL="0" distR="0">
            <wp:extent cx="1371600" cy="476250"/>
            <wp:effectExtent l="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79A" w:rsidRPr="00A7179A" w:rsidSect="005E3977">
      <w:footerReference w:type="even" r:id="rId24"/>
      <w:footerReference w:type="default" r:id="rId25"/>
      <w:type w:val="continuous"/>
      <w:pgSz w:w="12240" w:h="15840"/>
      <w:pgMar w:top="709" w:right="118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E5D" w:rsidRDefault="00B03E5D" w:rsidP="00646A0C">
      <w:pPr>
        <w:spacing w:before="0" w:after="0"/>
      </w:pPr>
      <w:r>
        <w:separator/>
      </w:r>
    </w:p>
  </w:endnote>
  <w:endnote w:type="continuationSeparator" w:id="0">
    <w:p w:rsidR="00B03E5D" w:rsidRDefault="00B03E5D" w:rsidP="00646A0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79A" w:rsidRDefault="00A7179A" w:rsidP="00646A0C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164A51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:rsidR="00A7179A" w:rsidRDefault="00A717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79A" w:rsidRPr="00AE157C" w:rsidRDefault="00A7179A" w:rsidP="00AE157C">
    <w:pPr>
      <w:pStyle w:val="Piedepgina"/>
      <w:framePr w:w="2088" w:wrap="around" w:vAnchor="text" w:hAnchor="page" w:x="5134" w:y="-261"/>
      <w:jc w:val="center"/>
      <w:rPr>
        <w:rStyle w:val="Nmerodepgina"/>
        <w:b/>
        <w:color w:val="A4A3A3"/>
      </w:rPr>
    </w:pPr>
    <w:r w:rsidRPr="00AE157C">
      <w:rPr>
        <w:rStyle w:val="Nmerodepgina"/>
        <w:b/>
        <w:color w:val="A4A3A3"/>
      </w:rPr>
      <w:fldChar w:fldCharType="begin"/>
    </w:r>
    <w:r w:rsidR="00164A51">
      <w:rPr>
        <w:rStyle w:val="Nmerodepgina"/>
        <w:b/>
        <w:color w:val="A4A3A3"/>
      </w:rPr>
      <w:instrText>PAGE</w:instrText>
    </w:r>
    <w:r w:rsidRPr="00AE157C">
      <w:rPr>
        <w:rStyle w:val="Nmerodepgina"/>
        <w:b/>
        <w:color w:val="A4A3A3"/>
      </w:rPr>
      <w:instrText xml:space="preserve">  </w:instrText>
    </w:r>
    <w:r w:rsidRPr="00AE157C">
      <w:rPr>
        <w:rStyle w:val="Nmerodepgina"/>
        <w:b/>
        <w:color w:val="A4A3A3"/>
      </w:rPr>
      <w:fldChar w:fldCharType="separate"/>
    </w:r>
    <w:r w:rsidR="00546A2F">
      <w:rPr>
        <w:rStyle w:val="Nmerodepgina"/>
        <w:b/>
        <w:noProof/>
        <w:color w:val="A4A3A3"/>
      </w:rPr>
      <w:t>6</w:t>
    </w:r>
    <w:r w:rsidRPr="00AE157C">
      <w:rPr>
        <w:rStyle w:val="Nmerodepgina"/>
        <w:b/>
        <w:color w:val="A4A3A3"/>
      </w:rPr>
      <w:fldChar w:fldCharType="end"/>
    </w:r>
  </w:p>
  <w:p w:rsidR="00A7179A" w:rsidRDefault="005B268E" w:rsidP="00AE157C">
    <w:pPr>
      <w:pStyle w:val="Piedepgina"/>
      <w:jc w:val="center"/>
    </w:pPr>
    <w:r>
      <w:rPr>
        <w:noProof/>
        <w:lang w:val="es-CR" w:eastAsia="es-CR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-570865</wp:posOffset>
          </wp:positionH>
          <wp:positionV relativeFrom="paragraph">
            <wp:posOffset>316230</wp:posOffset>
          </wp:positionV>
          <wp:extent cx="7684135" cy="420370"/>
          <wp:effectExtent l="0" t="0" r="0" b="0"/>
          <wp:wrapNone/>
          <wp:docPr id="1" name="Imagen 1" descr="Descripción: Macintosh HD:Users:gabriela.fournier:Documents:Plantilla PRONIE:Pie_Word PRON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escripción: Macintosh HD:Users:gabriela.fournier:Documents:Plantilla PRONIE:Pie_Word PRONI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7083" b="-2"/>
                  <a:stretch>
                    <a:fillRect/>
                  </a:stretch>
                </pic:blipFill>
                <pic:spPr bwMode="auto">
                  <a:xfrm>
                    <a:off x="0" y="0"/>
                    <a:ext cx="768413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E5D" w:rsidRDefault="00B03E5D" w:rsidP="00646A0C">
      <w:pPr>
        <w:spacing w:before="0" w:after="0"/>
      </w:pPr>
      <w:r>
        <w:separator/>
      </w:r>
    </w:p>
  </w:footnote>
  <w:footnote w:type="continuationSeparator" w:id="0">
    <w:p w:rsidR="00B03E5D" w:rsidRDefault="00B03E5D" w:rsidP="00646A0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2834"/>
    <w:multiLevelType w:val="multilevel"/>
    <w:tmpl w:val="2E38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0512C"/>
    <w:multiLevelType w:val="hybridMultilevel"/>
    <w:tmpl w:val="B002AF1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23EB"/>
    <w:multiLevelType w:val="hybridMultilevel"/>
    <w:tmpl w:val="4D9A9BB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1922"/>
    <w:multiLevelType w:val="hybridMultilevel"/>
    <w:tmpl w:val="D93A2F06"/>
    <w:lvl w:ilvl="0" w:tplc="140A000F">
      <w:start w:val="1"/>
      <w:numFmt w:val="decimal"/>
      <w:lvlText w:val="%1."/>
      <w:lvlJc w:val="left"/>
      <w:pPr>
        <w:ind w:left="360" w:hanging="360"/>
      </w:pPr>
    </w:lvl>
    <w:lvl w:ilvl="1" w:tplc="140A0019" w:tentative="1">
      <w:start w:val="1"/>
      <w:numFmt w:val="lowerLetter"/>
      <w:lvlText w:val="%2."/>
      <w:lvlJc w:val="left"/>
      <w:pPr>
        <w:ind w:left="1080" w:hanging="360"/>
      </w:p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FE55B2"/>
    <w:multiLevelType w:val="hybridMultilevel"/>
    <w:tmpl w:val="AF1C587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2A5ABC"/>
    <w:multiLevelType w:val="hybridMultilevel"/>
    <w:tmpl w:val="43E283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9952DF"/>
    <w:multiLevelType w:val="hybridMultilevel"/>
    <w:tmpl w:val="D93A2F06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0043"/>
    <w:multiLevelType w:val="hybridMultilevel"/>
    <w:tmpl w:val="658C31A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AB9105A"/>
    <w:multiLevelType w:val="multilevel"/>
    <w:tmpl w:val="DC66E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77"/>
    <w:rsid w:val="00007246"/>
    <w:rsid w:val="000D1F9D"/>
    <w:rsid w:val="0014378B"/>
    <w:rsid w:val="00164A51"/>
    <w:rsid w:val="001A7DCD"/>
    <w:rsid w:val="002212CF"/>
    <w:rsid w:val="002371CC"/>
    <w:rsid w:val="00256235"/>
    <w:rsid w:val="0026084B"/>
    <w:rsid w:val="002772E3"/>
    <w:rsid w:val="002C638C"/>
    <w:rsid w:val="00325079"/>
    <w:rsid w:val="003309F0"/>
    <w:rsid w:val="00387918"/>
    <w:rsid w:val="003B13C8"/>
    <w:rsid w:val="00446F0A"/>
    <w:rsid w:val="00483123"/>
    <w:rsid w:val="00546A2F"/>
    <w:rsid w:val="005B268E"/>
    <w:rsid w:val="005C045C"/>
    <w:rsid w:val="005E3977"/>
    <w:rsid w:val="00641768"/>
    <w:rsid w:val="00646A0C"/>
    <w:rsid w:val="007B2D36"/>
    <w:rsid w:val="00830E30"/>
    <w:rsid w:val="009812B1"/>
    <w:rsid w:val="009973F1"/>
    <w:rsid w:val="009B6D42"/>
    <w:rsid w:val="009E3C68"/>
    <w:rsid w:val="009F152A"/>
    <w:rsid w:val="00A7179A"/>
    <w:rsid w:val="00AD3359"/>
    <w:rsid w:val="00AE157C"/>
    <w:rsid w:val="00B03E5D"/>
    <w:rsid w:val="00B130ED"/>
    <w:rsid w:val="00B261C6"/>
    <w:rsid w:val="00B34732"/>
    <w:rsid w:val="00B37CED"/>
    <w:rsid w:val="00BA36E4"/>
    <w:rsid w:val="00BD6802"/>
    <w:rsid w:val="00C14BD9"/>
    <w:rsid w:val="00C26291"/>
    <w:rsid w:val="00CB1356"/>
    <w:rsid w:val="00CB4D2A"/>
    <w:rsid w:val="00CD1406"/>
    <w:rsid w:val="00E01EB5"/>
    <w:rsid w:val="00E26369"/>
    <w:rsid w:val="00E92080"/>
    <w:rsid w:val="00EF727E"/>
    <w:rsid w:val="00F20F00"/>
    <w:rsid w:val="00FB29D1"/>
    <w:rsid w:val="00FD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3AC0E63"/>
  <w14:defaultImageDpi w14:val="300"/>
  <w15:chartTrackingRefBased/>
  <w15:docId w15:val="{A4F986E1-1FCA-4337-B4B2-FE5EBF92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s-CR" w:eastAsia="es-C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6A0C"/>
    <w:pPr>
      <w:spacing w:before="240" w:after="240"/>
    </w:pPr>
    <w:rPr>
      <w:rFonts w:ascii="Century Gothic" w:hAnsi="Century Gothic"/>
      <w:sz w:val="22"/>
      <w:szCs w:val="24"/>
      <w:lang w:val="en-US" w:eastAsia="es-ES"/>
    </w:rPr>
  </w:style>
  <w:style w:type="paragraph" w:styleId="Ttulo1">
    <w:name w:val="heading 1"/>
    <w:basedOn w:val="Normal"/>
    <w:link w:val="Ttulo1Car"/>
    <w:autoRedefine/>
    <w:uiPriority w:val="9"/>
    <w:qFormat/>
    <w:rsid w:val="00CD1406"/>
    <w:pPr>
      <w:spacing w:before="100" w:beforeAutospacing="1" w:after="0"/>
      <w:jc w:val="center"/>
      <w:outlineLvl w:val="0"/>
    </w:pPr>
    <w:rPr>
      <w:rFonts w:cs="Calibri"/>
      <w:b/>
      <w:bCs/>
      <w:color w:val="000000"/>
      <w:kern w:val="36"/>
      <w:sz w:val="24"/>
      <w:shd w:val="clear" w:color="auto" w:fill="FFFFFF"/>
      <w:lang w:val="es-CR"/>
    </w:rPr>
  </w:style>
  <w:style w:type="paragraph" w:styleId="Ttulo4">
    <w:name w:val="heading 4"/>
    <w:basedOn w:val="Normal"/>
    <w:link w:val="Ttulo4Car"/>
    <w:uiPriority w:val="9"/>
    <w:qFormat/>
    <w:rsid w:val="00646A0C"/>
    <w:pPr>
      <w:spacing w:before="100" w:beforeAutospacing="1" w:after="100" w:afterAutospacing="1"/>
      <w:outlineLvl w:val="3"/>
    </w:pPr>
    <w:rPr>
      <w:rFonts w:ascii="Times" w:hAnsi="Times"/>
      <w:b/>
      <w:bCs/>
      <w:sz w:val="24"/>
    </w:rPr>
  </w:style>
  <w:style w:type="paragraph" w:styleId="Ttulo5">
    <w:name w:val="heading 5"/>
    <w:basedOn w:val="Normal"/>
    <w:link w:val="Ttulo5Car"/>
    <w:uiPriority w:val="9"/>
    <w:qFormat/>
    <w:rsid w:val="00646A0C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6A0C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646A0C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46A0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46A0C"/>
  </w:style>
  <w:style w:type="paragraph" w:styleId="Piedepgina">
    <w:name w:val="footer"/>
    <w:basedOn w:val="Normal"/>
    <w:link w:val="PiedepginaCar"/>
    <w:uiPriority w:val="99"/>
    <w:unhideWhenUsed/>
    <w:rsid w:val="00646A0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46A0C"/>
  </w:style>
  <w:style w:type="character" w:customStyle="1" w:styleId="Ttulo1Car">
    <w:name w:val="Título 1 Car"/>
    <w:link w:val="Ttulo1"/>
    <w:uiPriority w:val="9"/>
    <w:rsid w:val="00CD1406"/>
    <w:rPr>
      <w:rFonts w:ascii="Century Gothic" w:hAnsi="Century Gothic" w:cs="Calibri"/>
      <w:b/>
      <w:bCs/>
      <w:color w:val="000000"/>
      <w:kern w:val="36"/>
      <w:sz w:val="24"/>
      <w:szCs w:val="24"/>
      <w:lang w:eastAsia="es-ES"/>
    </w:rPr>
  </w:style>
  <w:style w:type="character" w:customStyle="1" w:styleId="Ttulo4Car">
    <w:name w:val="Título 4 Car"/>
    <w:link w:val="Ttulo4"/>
    <w:uiPriority w:val="9"/>
    <w:rsid w:val="00646A0C"/>
    <w:rPr>
      <w:rFonts w:ascii="Times" w:hAnsi="Times"/>
      <w:b/>
      <w:bCs/>
    </w:rPr>
  </w:style>
  <w:style w:type="character" w:customStyle="1" w:styleId="Ttulo5Car">
    <w:name w:val="Título 5 Car"/>
    <w:link w:val="Ttulo5"/>
    <w:uiPriority w:val="9"/>
    <w:rsid w:val="00646A0C"/>
    <w:rPr>
      <w:rFonts w:ascii="Times" w:hAnsi="Times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46A0C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customStyle="1" w:styleId="Cuadrculamedia21">
    <w:name w:val="Cuadrícula media 21"/>
    <w:uiPriority w:val="1"/>
    <w:qFormat/>
    <w:rsid w:val="00646A0C"/>
    <w:rPr>
      <w:rFonts w:ascii="Century Gothic" w:hAnsi="Century Gothic"/>
      <w:sz w:val="22"/>
      <w:szCs w:val="24"/>
      <w:lang w:val="en-US" w:eastAsia="es-ES"/>
    </w:rPr>
  </w:style>
  <w:style w:type="character" w:styleId="Textoennegrita">
    <w:name w:val="Strong"/>
    <w:uiPriority w:val="22"/>
    <w:qFormat/>
    <w:rsid w:val="00646A0C"/>
    <w:rPr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646A0C"/>
  </w:style>
  <w:style w:type="paragraph" w:customStyle="1" w:styleId="Listavistosa-nfasis11">
    <w:name w:val="Lista vistosa - Énfasis 11"/>
    <w:basedOn w:val="Normal"/>
    <w:uiPriority w:val="34"/>
    <w:qFormat/>
    <w:rsid w:val="00483123"/>
    <w:pPr>
      <w:ind w:left="720"/>
      <w:contextualSpacing/>
    </w:pPr>
  </w:style>
  <w:style w:type="character" w:customStyle="1" w:styleId="normaltextrun">
    <w:name w:val="normaltextrun"/>
    <w:rsid w:val="002371CC"/>
  </w:style>
  <w:style w:type="character" w:styleId="Hipervnculo">
    <w:name w:val="Hyperlink"/>
    <w:uiPriority w:val="99"/>
    <w:unhideWhenUsed/>
    <w:rsid w:val="002371CC"/>
    <w:rPr>
      <w:color w:val="0000FF"/>
      <w:u w:val="single"/>
    </w:rPr>
  </w:style>
  <w:style w:type="paragraph" w:styleId="Bibliografa">
    <w:name w:val="Bibliography"/>
    <w:basedOn w:val="Normal"/>
    <w:next w:val="Normal"/>
    <w:uiPriority w:val="70"/>
    <w:rsid w:val="00981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460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ratch.mit.ed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ducavallologo.wordpress.com/%E2%96%BA-geometria-para-logos/la-tortuga-y-la-geometria-del-circulo-mandalas-terapia-cogniti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hyperlink" Target="http://www.eduteka.org/pdfdir/ScratchGuiaReferencia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ebs.ucm.es/info/secdealg/ApuntesLogo/INF_MATN_Scratch15-16_v7.pdf" TargetMode="Externa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Pap81</b:Tag>
    <b:SourceType>Book</b:SourceType>
    <b:Guid>{BC56D1B0-BA11-4DCA-A5D0-E069DADE250C}</b:Guid>
    <b:Author>
      <b:Author>
        <b:NameList>
          <b:Person>
            <b:Last>Papert</b:Last>
            <b:First>Seymour</b:First>
          </b:Person>
        </b:NameList>
      </b:Author>
      <b:BookAuthor>
        <b:NameList>
          <b:Person>
            <b:Last>Papert</b:Last>
            <b:First>Seymour</b:First>
          </b:Person>
        </b:NameList>
      </b:BookAuthor>
    </b:Author>
    <b:Title>Desafío a la mente</b:Title>
    <b:BookTitle>Desafío a la mente</b:BookTitle>
    <b:Year>1981</b:Year>
    <b:Pages>73-113</b:Pages>
    <b:City>Buenos Aires</b:City>
    <b:Publisher>Ediciones Galápagos</b:Publisher>
    <b:CountryRegion>Argentina</b:CountryRegion>
    <b:ChapterNumber>3</b:ChapterNumber>
    <b:Edition>Quinta</b:Edition>
    <b:RefOrder>1</b:RefOrder>
  </b:Source>
</b:Sources>
</file>

<file path=customXml/itemProps1.xml><?xml version="1.0" encoding="utf-8"?>
<ds:datastoreItem xmlns:ds="http://schemas.openxmlformats.org/officeDocument/2006/customXml" ds:itemID="{3670330A-3103-4071-AD9B-1CF1AC799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743</Words>
  <Characters>4089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Lorem Ipsum</vt:lpstr>
    </vt:vector>
  </TitlesOfParts>
  <Company>Fundación Omar Dengo</Company>
  <LinksUpToDate>false</LinksUpToDate>
  <CharactersWithSpaces>4823</CharactersWithSpaces>
  <SharedDoc>false</SharedDoc>
  <HLinks>
    <vt:vector size="12" baseType="variant">
      <vt:variant>
        <vt:i4>6553679</vt:i4>
      </vt:variant>
      <vt:variant>
        <vt:i4>3</vt:i4>
      </vt:variant>
      <vt:variant>
        <vt:i4>0</vt:i4>
      </vt:variant>
      <vt:variant>
        <vt:i4>5</vt:i4>
      </vt:variant>
      <vt:variant>
        <vt:lpwstr>https://webs.ucm.es/info/secdealg/ApuntesLogo/INF_MATN_Scratch15-16_v7.pdf</vt:lpwstr>
      </vt:variant>
      <vt:variant>
        <vt:lpwstr/>
      </vt:variant>
      <vt:variant>
        <vt:i4>131144</vt:i4>
      </vt:variant>
      <vt:variant>
        <vt:i4>0</vt:i4>
      </vt:variant>
      <vt:variant>
        <vt:i4>0</vt:i4>
      </vt:variant>
      <vt:variant>
        <vt:i4>5</vt:i4>
      </vt:variant>
      <vt:variant>
        <vt:lpwstr>https://educavallologo.wordpress.com/%E2%96%BA-geometria-para-logos/la-tortuga-y-la-geometria-del-circulo-mandalas-terapia-cognitiva/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Fournier</dc:creator>
  <cp:keywords/>
  <dc:description/>
  <cp:lastModifiedBy>Andrey Barrantes Ballestero</cp:lastModifiedBy>
  <cp:revision>8</cp:revision>
  <dcterms:created xsi:type="dcterms:W3CDTF">2018-11-23T21:01:00Z</dcterms:created>
  <dcterms:modified xsi:type="dcterms:W3CDTF">2019-05-09T16:06:00Z</dcterms:modified>
</cp:coreProperties>
</file>